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9CF3" w14:textId="1BF5E418" w:rsidR="000B4DF1" w:rsidRPr="00F928AC" w:rsidRDefault="000B4DF1" w:rsidP="00C93748">
      <w:pPr>
        <w:pStyle w:val="Heading2"/>
        <w:jc w:val="both"/>
        <w:rPr>
          <w:rFonts w:ascii="Palatino Linotype" w:hAnsi="Palatino Linotype"/>
          <w:sz w:val="20"/>
          <w:szCs w:val="20"/>
        </w:rPr>
      </w:pPr>
      <w:r w:rsidRPr="00F928AC">
        <w:rPr>
          <w:rFonts w:ascii="Palatino Linotype" w:hAnsi="Palatino Linotype"/>
          <w:sz w:val="20"/>
          <w:szCs w:val="20"/>
        </w:rPr>
        <w:t>Supplementary Information</w:t>
      </w:r>
    </w:p>
    <w:p w14:paraId="6183E32C" w14:textId="77777777" w:rsidR="00686E77" w:rsidRPr="00F928AC" w:rsidRDefault="00686E77" w:rsidP="00686E77">
      <w:pPr>
        <w:pStyle w:val="Heading2"/>
        <w:rPr>
          <w:rFonts w:ascii="Palatino Linotype" w:hAnsi="Palatino Linotype"/>
          <w:sz w:val="20"/>
          <w:szCs w:val="20"/>
        </w:rPr>
      </w:pPr>
      <w:bookmarkStart w:id="0" w:name="_Hlk63712874"/>
      <w:r w:rsidRPr="00F928AC">
        <w:rPr>
          <w:rFonts w:ascii="Palatino Linotype" w:hAnsi="Palatino Linotype"/>
          <w:sz w:val="20"/>
          <w:szCs w:val="20"/>
        </w:rPr>
        <w:t xml:space="preserve">Biocatalytic </w:t>
      </w:r>
      <w:proofErr w:type="spellStart"/>
      <w:r w:rsidRPr="00F928AC">
        <w:rPr>
          <w:rFonts w:ascii="Palatino Linotype" w:hAnsi="Palatino Linotype"/>
          <w:sz w:val="20"/>
          <w:szCs w:val="20"/>
        </w:rPr>
        <w:t>Silylation</w:t>
      </w:r>
      <w:proofErr w:type="spellEnd"/>
      <w:r w:rsidRPr="00F928AC">
        <w:rPr>
          <w:rFonts w:ascii="Palatino Linotype" w:hAnsi="Palatino Linotype"/>
          <w:sz w:val="20"/>
          <w:szCs w:val="20"/>
        </w:rPr>
        <w:t xml:space="preserve">: The Condensation of Phenols and Alcohols with </w:t>
      </w:r>
      <w:proofErr w:type="spellStart"/>
      <w:r w:rsidRPr="00F928AC">
        <w:rPr>
          <w:rFonts w:ascii="Palatino Linotype" w:hAnsi="Palatino Linotype"/>
          <w:sz w:val="20"/>
          <w:szCs w:val="20"/>
        </w:rPr>
        <w:t>Triethylsilanol</w:t>
      </w:r>
      <w:proofErr w:type="spellEnd"/>
      <w:r w:rsidRPr="00F928AC">
        <w:rPr>
          <w:rFonts w:ascii="Palatino Linotype" w:hAnsi="Palatino Linotype"/>
          <w:sz w:val="20"/>
          <w:szCs w:val="20"/>
        </w:rPr>
        <w:t>.</w:t>
      </w:r>
    </w:p>
    <w:bookmarkEnd w:id="0"/>
    <w:p w14:paraId="1CCD383C" w14:textId="77777777" w:rsidR="000B4DF1" w:rsidRPr="00F928AC" w:rsidRDefault="000B4DF1" w:rsidP="00C93748">
      <w:pPr>
        <w:jc w:val="both"/>
        <w:rPr>
          <w:rFonts w:ascii="Palatino Linotype" w:hAnsi="Palatino Linotype"/>
          <w:sz w:val="20"/>
          <w:szCs w:val="20"/>
          <w:lang w:eastAsia="en-US"/>
        </w:rPr>
      </w:pPr>
    </w:p>
    <w:p w14:paraId="73E5BA1E" w14:textId="77777777" w:rsidR="00686E77" w:rsidRPr="00F928AC" w:rsidRDefault="00686E77" w:rsidP="00686E77">
      <w:pPr>
        <w:rPr>
          <w:rFonts w:ascii="Palatino Linotype" w:hAnsi="Palatino Linotype"/>
          <w:sz w:val="20"/>
          <w:szCs w:val="20"/>
        </w:rPr>
      </w:pPr>
      <w:bookmarkStart w:id="1" w:name="_Hlk59482908"/>
      <w:r w:rsidRPr="00F928AC">
        <w:rPr>
          <w:rFonts w:ascii="Palatino Linotype" w:hAnsi="Palatino Linotype"/>
          <w:sz w:val="20"/>
          <w:szCs w:val="20"/>
        </w:rPr>
        <w:t xml:space="preserve">Emily I. </w:t>
      </w:r>
      <w:proofErr w:type="spellStart"/>
      <w:proofErr w:type="gramStart"/>
      <w:r w:rsidRPr="00F928AC">
        <w:rPr>
          <w:rFonts w:ascii="Palatino Linotype" w:hAnsi="Palatino Linotype"/>
          <w:sz w:val="20"/>
          <w:szCs w:val="20"/>
        </w:rPr>
        <w:t>Sparkes,</w:t>
      </w:r>
      <w:r w:rsidRPr="00F928AC">
        <w:rPr>
          <w:rFonts w:ascii="Palatino Linotype" w:hAnsi="Palatino Linotype"/>
          <w:sz w:val="20"/>
          <w:szCs w:val="20"/>
          <w:vertAlign w:val="superscript"/>
        </w:rPr>
        <w:t>a</w:t>
      </w:r>
      <w:proofErr w:type="gramEnd"/>
      <w:r w:rsidRPr="00F928AC">
        <w:rPr>
          <w:rFonts w:ascii="Palatino Linotype" w:hAnsi="Palatino Linotype"/>
          <w:sz w:val="20"/>
          <w:szCs w:val="20"/>
          <w:vertAlign w:val="superscript"/>
        </w:rPr>
        <w:t>,b</w:t>
      </w:r>
      <w:proofErr w:type="spellEnd"/>
      <w:r w:rsidRPr="00F928AC">
        <w:rPr>
          <w:rFonts w:ascii="Palatino Linotype" w:hAnsi="Palatino Linotype"/>
          <w:sz w:val="20"/>
          <w:szCs w:val="20"/>
        </w:rPr>
        <w:t xml:space="preserve"> Chisom S. </w:t>
      </w:r>
      <w:proofErr w:type="spellStart"/>
      <w:r w:rsidRPr="00F928AC">
        <w:rPr>
          <w:rFonts w:ascii="Palatino Linotype" w:hAnsi="Palatino Linotype"/>
          <w:sz w:val="20"/>
          <w:szCs w:val="20"/>
        </w:rPr>
        <w:t>Egedeuzu,</w:t>
      </w:r>
      <w:r w:rsidRPr="00F928AC">
        <w:rPr>
          <w:rFonts w:ascii="Palatino Linotype" w:hAnsi="Palatino Linotype"/>
          <w:sz w:val="20"/>
          <w:szCs w:val="20"/>
          <w:vertAlign w:val="superscript"/>
        </w:rPr>
        <w:t>a,b</w:t>
      </w:r>
      <w:proofErr w:type="spellEnd"/>
      <w:r w:rsidRPr="00F928AC">
        <w:rPr>
          <w:rFonts w:ascii="Palatino Linotype" w:hAnsi="Palatino Linotype"/>
          <w:sz w:val="20"/>
          <w:szCs w:val="20"/>
        </w:rPr>
        <w:t xml:space="preserve"> Billie </w:t>
      </w:r>
      <w:proofErr w:type="spellStart"/>
      <w:r w:rsidRPr="00F928AC">
        <w:rPr>
          <w:rFonts w:ascii="Palatino Linotype" w:hAnsi="Palatino Linotype"/>
          <w:sz w:val="20"/>
          <w:szCs w:val="20"/>
        </w:rPr>
        <w:t>Lias,</w:t>
      </w:r>
      <w:r w:rsidRPr="00F928AC">
        <w:rPr>
          <w:rFonts w:ascii="Palatino Linotype" w:hAnsi="Palatino Linotype"/>
          <w:sz w:val="20"/>
          <w:szCs w:val="20"/>
          <w:vertAlign w:val="superscript"/>
        </w:rPr>
        <w:t>a,b</w:t>
      </w:r>
      <w:proofErr w:type="spellEnd"/>
      <w:r w:rsidRPr="00F928AC">
        <w:rPr>
          <w:rFonts w:ascii="Palatino Linotype" w:hAnsi="Palatino Linotype"/>
          <w:sz w:val="20"/>
          <w:szCs w:val="20"/>
        </w:rPr>
        <w:t xml:space="preserve"> Rehana </w:t>
      </w:r>
      <w:proofErr w:type="spellStart"/>
      <w:r w:rsidRPr="00F928AC">
        <w:rPr>
          <w:rFonts w:ascii="Palatino Linotype" w:hAnsi="Palatino Linotype"/>
          <w:sz w:val="20"/>
          <w:szCs w:val="20"/>
        </w:rPr>
        <w:t>Sung,</w:t>
      </w:r>
      <w:r w:rsidRPr="00F928AC">
        <w:rPr>
          <w:rFonts w:ascii="Palatino Linotype" w:hAnsi="Palatino Linotype"/>
          <w:sz w:val="20"/>
          <w:szCs w:val="20"/>
          <w:vertAlign w:val="superscript"/>
        </w:rPr>
        <w:t>a</w:t>
      </w:r>
      <w:proofErr w:type="spellEnd"/>
      <w:r w:rsidRPr="00F928AC">
        <w:rPr>
          <w:rFonts w:ascii="Palatino Linotype" w:hAnsi="Palatino Linotype"/>
          <w:sz w:val="20"/>
          <w:szCs w:val="20"/>
        </w:rPr>
        <w:t xml:space="preserve"> Stephanie A. </w:t>
      </w:r>
      <w:proofErr w:type="spellStart"/>
      <w:r w:rsidRPr="00F928AC">
        <w:rPr>
          <w:rFonts w:ascii="Palatino Linotype" w:hAnsi="Palatino Linotype"/>
          <w:sz w:val="20"/>
          <w:szCs w:val="20"/>
        </w:rPr>
        <w:t>Caslin,</w:t>
      </w:r>
      <w:r w:rsidRPr="00F928AC">
        <w:rPr>
          <w:rFonts w:ascii="Palatino Linotype" w:hAnsi="Palatino Linotype"/>
          <w:sz w:val="20"/>
          <w:szCs w:val="20"/>
          <w:vertAlign w:val="superscript"/>
        </w:rPr>
        <w:t>a,b</w:t>
      </w:r>
      <w:proofErr w:type="spellEnd"/>
      <w:r w:rsidRPr="00F928AC">
        <w:rPr>
          <w:rFonts w:ascii="Palatino Linotype" w:hAnsi="Palatino Linotype"/>
          <w:sz w:val="20"/>
          <w:szCs w:val="20"/>
        </w:rPr>
        <w:t xml:space="preserve"> S. Yasin </w:t>
      </w:r>
      <w:proofErr w:type="spellStart"/>
      <w:r w:rsidRPr="00F928AC">
        <w:rPr>
          <w:rFonts w:ascii="Palatino Linotype" w:hAnsi="Palatino Linotype"/>
          <w:sz w:val="20"/>
          <w:szCs w:val="20"/>
        </w:rPr>
        <w:t>Tabatabei</w:t>
      </w:r>
      <w:proofErr w:type="spellEnd"/>
      <w:r w:rsidRPr="00F928AC">
        <w:rPr>
          <w:rFonts w:ascii="Palatino Linotype" w:hAnsi="Palatino Linotype"/>
          <w:sz w:val="20"/>
          <w:szCs w:val="20"/>
        </w:rPr>
        <w:t xml:space="preserve"> </w:t>
      </w:r>
      <w:proofErr w:type="spellStart"/>
      <w:r w:rsidRPr="00F928AC">
        <w:rPr>
          <w:rFonts w:ascii="Palatino Linotype" w:hAnsi="Palatino Linotype"/>
          <w:sz w:val="20"/>
          <w:szCs w:val="20"/>
        </w:rPr>
        <w:t>Dakhili,</w:t>
      </w:r>
      <w:r w:rsidRPr="00F928AC">
        <w:rPr>
          <w:rFonts w:ascii="Palatino Linotype" w:hAnsi="Palatino Linotype"/>
          <w:sz w:val="20"/>
          <w:szCs w:val="20"/>
          <w:vertAlign w:val="superscript"/>
        </w:rPr>
        <w:t>a,b</w:t>
      </w:r>
      <w:proofErr w:type="spellEnd"/>
      <w:r w:rsidRPr="00F928AC">
        <w:rPr>
          <w:rFonts w:ascii="Palatino Linotype" w:hAnsi="Palatino Linotype"/>
          <w:sz w:val="20"/>
          <w:szCs w:val="20"/>
        </w:rPr>
        <w:t xml:space="preserve"> Peter G. </w:t>
      </w:r>
      <w:proofErr w:type="spellStart"/>
      <w:r w:rsidRPr="00F928AC">
        <w:rPr>
          <w:rFonts w:ascii="Palatino Linotype" w:hAnsi="Palatino Linotype"/>
          <w:sz w:val="20"/>
          <w:szCs w:val="20"/>
        </w:rPr>
        <w:t>Taylor,</w:t>
      </w:r>
      <w:r w:rsidRPr="00F928AC">
        <w:rPr>
          <w:rFonts w:ascii="Palatino Linotype" w:hAnsi="Palatino Linotype"/>
          <w:sz w:val="20"/>
          <w:szCs w:val="20"/>
          <w:vertAlign w:val="superscript"/>
        </w:rPr>
        <w:t>c</w:t>
      </w:r>
      <w:proofErr w:type="spellEnd"/>
      <w:r w:rsidRPr="00F928AC">
        <w:rPr>
          <w:rFonts w:ascii="Palatino Linotype" w:hAnsi="Palatino Linotype"/>
          <w:sz w:val="20"/>
          <w:szCs w:val="20"/>
        </w:rPr>
        <w:t xml:space="preserve">  Peter </w:t>
      </w:r>
      <w:proofErr w:type="spellStart"/>
      <w:r w:rsidRPr="00F928AC">
        <w:rPr>
          <w:rFonts w:ascii="Palatino Linotype" w:hAnsi="Palatino Linotype"/>
          <w:sz w:val="20"/>
          <w:szCs w:val="20"/>
        </w:rPr>
        <w:t>Quayle,</w:t>
      </w:r>
      <w:r w:rsidRPr="00F928AC">
        <w:rPr>
          <w:rFonts w:ascii="Palatino Linotype" w:hAnsi="Palatino Linotype"/>
          <w:sz w:val="20"/>
          <w:szCs w:val="20"/>
          <w:vertAlign w:val="superscript"/>
        </w:rPr>
        <w:t>b</w:t>
      </w:r>
      <w:proofErr w:type="spellEnd"/>
      <w:r w:rsidRPr="00F928AC">
        <w:rPr>
          <w:rFonts w:ascii="Palatino Linotype" w:hAnsi="Palatino Linotype"/>
          <w:sz w:val="20"/>
          <w:szCs w:val="20"/>
        </w:rPr>
        <w:t xml:space="preserve"> Lu Shin </w:t>
      </w:r>
      <w:proofErr w:type="spellStart"/>
      <w:r w:rsidRPr="00F928AC">
        <w:rPr>
          <w:rFonts w:ascii="Palatino Linotype" w:hAnsi="Palatino Linotype"/>
          <w:sz w:val="20"/>
          <w:szCs w:val="20"/>
        </w:rPr>
        <w:t>Wong</w:t>
      </w:r>
      <w:r w:rsidRPr="00F928AC">
        <w:rPr>
          <w:rFonts w:ascii="Palatino Linotype" w:hAnsi="Palatino Linotype"/>
          <w:sz w:val="20"/>
          <w:szCs w:val="20"/>
          <w:vertAlign w:val="superscript"/>
        </w:rPr>
        <w:t>a,b</w:t>
      </w:r>
      <w:proofErr w:type="spellEnd"/>
      <w:r w:rsidRPr="00F928AC">
        <w:rPr>
          <w:rFonts w:ascii="Palatino Linotype" w:hAnsi="Palatino Linotype"/>
          <w:sz w:val="20"/>
          <w:szCs w:val="20"/>
        </w:rPr>
        <w:t>*</w:t>
      </w:r>
    </w:p>
    <w:bookmarkEnd w:id="1"/>
    <w:p w14:paraId="4F2203FD" w14:textId="77777777" w:rsidR="00686E77" w:rsidRPr="00F928AC" w:rsidRDefault="00686E77" w:rsidP="00686E77">
      <w:pPr>
        <w:rPr>
          <w:rFonts w:ascii="Palatino Linotype" w:hAnsi="Palatino Linotype"/>
          <w:sz w:val="20"/>
          <w:szCs w:val="20"/>
        </w:rPr>
      </w:pPr>
      <w:r w:rsidRPr="00F928AC">
        <w:rPr>
          <w:rFonts w:ascii="Palatino Linotype" w:hAnsi="Palatino Linotype"/>
          <w:sz w:val="20"/>
          <w:szCs w:val="20"/>
          <w:vertAlign w:val="superscript"/>
        </w:rPr>
        <w:t>a</w:t>
      </w:r>
      <w:r w:rsidRPr="00F928AC">
        <w:rPr>
          <w:rFonts w:ascii="Palatino Linotype" w:hAnsi="Palatino Linotype"/>
          <w:sz w:val="20"/>
          <w:szCs w:val="20"/>
        </w:rPr>
        <w:t xml:space="preserve"> Manchester Institute of Biotechnology, University of Manchester, 131 Princess Street, Manchester M1 7DN, UK</w:t>
      </w:r>
    </w:p>
    <w:p w14:paraId="66FFDABF" w14:textId="77777777" w:rsidR="00686E77" w:rsidRPr="00F928AC" w:rsidRDefault="00686E77" w:rsidP="009F0CEC">
      <w:pPr>
        <w:rPr>
          <w:rFonts w:ascii="Palatino Linotype" w:hAnsi="Palatino Linotype"/>
          <w:sz w:val="20"/>
          <w:szCs w:val="20"/>
        </w:rPr>
      </w:pPr>
      <w:r w:rsidRPr="00F928AC">
        <w:rPr>
          <w:rFonts w:ascii="Palatino Linotype" w:hAnsi="Palatino Linotype"/>
          <w:sz w:val="20"/>
          <w:szCs w:val="20"/>
          <w:vertAlign w:val="superscript"/>
        </w:rPr>
        <w:t>b</w:t>
      </w:r>
      <w:r w:rsidRPr="00F928AC">
        <w:rPr>
          <w:rFonts w:ascii="Palatino Linotype" w:hAnsi="Palatino Linotype"/>
          <w:sz w:val="20"/>
          <w:szCs w:val="20"/>
        </w:rPr>
        <w:t xml:space="preserve"> Department of Chemistry, University of Manchester, Oxford Road, Manchester M13 9PL, UK</w:t>
      </w:r>
    </w:p>
    <w:p w14:paraId="0077C96D" w14:textId="77777777" w:rsidR="00686E77" w:rsidRPr="00F928AC" w:rsidRDefault="00686E77" w:rsidP="009F0CEC">
      <w:pPr>
        <w:rPr>
          <w:rFonts w:ascii="Palatino Linotype" w:hAnsi="Palatino Linotype"/>
          <w:sz w:val="20"/>
          <w:szCs w:val="20"/>
        </w:rPr>
      </w:pPr>
      <w:r w:rsidRPr="00F928AC">
        <w:rPr>
          <w:rFonts w:ascii="Palatino Linotype" w:hAnsi="Palatino Linotype"/>
          <w:sz w:val="20"/>
          <w:szCs w:val="20"/>
          <w:vertAlign w:val="superscript"/>
        </w:rPr>
        <w:t>c</w:t>
      </w:r>
      <w:r w:rsidRPr="00F928AC">
        <w:rPr>
          <w:rFonts w:ascii="Palatino Linotype" w:hAnsi="Palatino Linotype"/>
          <w:sz w:val="20"/>
          <w:szCs w:val="20"/>
        </w:rPr>
        <w:t xml:space="preserve"> Faculty of Science, Technology, Engineering and Mathematics, Open University, Walton Hall, Milton Keynes MK7 6AA, UK</w:t>
      </w:r>
    </w:p>
    <w:p w14:paraId="0E770DA1" w14:textId="51F23F82" w:rsidR="00686E77" w:rsidRPr="00F928AC" w:rsidRDefault="00686E77" w:rsidP="009F0CEC">
      <w:pPr>
        <w:rPr>
          <w:rFonts w:ascii="Palatino Linotype" w:hAnsi="Palatino Linotype"/>
          <w:sz w:val="20"/>
          <w:szCs w:val="20"/>
        </w:rPr>
      </w:pPr>
      <w:r w:rsidRPr="00F928AC">
        <w:rPr>
          <w:rFonts w:ascii="Palatino Linotype" w:hAnsi="Palatino Linotype"/>
          <w:sz w:val="20"/>
          <w:szCs w:val="20"/>
        </w:rPr>
        <w:t xml:space="preserve">Email: </w:t>
      </w:r>
      <w:hyperlink r:id="rId8" w:history="1">
        <w:r w:rsidR="009F0CEC" w:rsidRPr="00F928AC">
          <w:rPr>
            <w:rStyle w:val="Hyperlink"/>
            <w:rFonts w:ascii="Palatino Linotype" w:hAnsi="Palatino Linotype"/>
            <w:sz w:val="20"/>
            <w:szCs w:val="20"/>
          </w:rPr>
          <w:t>l.s.wong@manchester.ac.uk</w:t>
        </w:r>
      </w:hyperlink>
    </w:p>
    <w:p w14:paraId="02F32269" w14:textId="77777777" w:rsidR="009F0CEC" w:rsidRPr="00F928AC" w:rsidRDefault="009F0CEC" w:rsidP="009F0CEC">
      <w:pPr>
        <w:rPr>
          <w:rFonts w:ascii="Palatino Linotype" w:hAnsi="Palatino Linotype"/>
          <w:sz w:val="20"/>
          <w:szCs w:val="20"/>
        </w:rPr>
      </w:pPr>
    </w:p>
    <w:p w14:paraId="5E0FA0CB" w14:textId="63CB1B49" w:rsidR="00CE529C" w:rsidRPr="00F928AC" w:rsidRDefault="00CE529C" w:rsidP="009F0CEC">
      <w:pPr>
        <w:spacing w:after="160"/>
        <w:jc w:val="both"/>
        <w:rPr>
          <w:rFonts w:ascii="Palatino Linotype" w:hAnsi="Palatino Linotype"/>
          <w:sz w:val="20"/>
          <w:szCs w:val="20"/>
        </w:rPr>
      </w:pPr>
    </w:p>
    <w:p w14:paraId="27FEBB1D" w14:textId="1BDB96AD" w:rsidR="009F0CEC" w:rsidRPr="00F928AC" w:rsidRDefault="009F0CEC" w:rsidP="009F0CEC">
      <w:pPr>
        <w:spacing w:after="160"/>
        <w:jc w:val="both"/>
        <w:rPr>
          <w:rFonts w:ascii="Palatino Linotype" w:hAnsi="Palatino Linotype"/>
          <w:b/>
          <w:bCs/>
          <w:sz w:val="20"/>
          <w:szCs w:val="20"/>
        </w:rPr>
      </w:pPr>
      <w:r w:rsidRPr="00F928AC">
        <w:rPr>
          <w:rFonts w:ascii="Palatino Linotype" w:hAnsi="Palatino Linotype"/>
          <w:b/>
          <w:bCs/>
          <w:sz w:val="20"/>
          <w:szCs w:val="20"/>
        </w:rPr>
        <w:t>Supplementary Results</w:t>
      </w:r>
      <w:r w:rsidRPr="00F928AC">
        <w:rPr>
          <w:rFonts w:ascii="Palatino Linotype" w:hAnsi="Palatino Linotype"/>
          <w:b/>
          <w:bCs/>
          <w:sz w:val="20"/>
          <w:szCs w:val="20"/>
        </w:rPr>
        <w:tab/>
      </w:r>
      <w:r w:rsidRPr="00F928AC">
        <w:rPr>
          <w:rFonts w:ascii="Palatino Linotype" w:hAnsi="Palatino Linotype"/>
          <w:b/>
          <w:bCs/>
          <w:sz w:val="20"/>
          <w:szCs w:val="20"/>
        </w:rPr>
        <w:tab/>
      </w:r>
      <w:r w:rsidRPr="00F928AC">
        <w:rPr>
          <w:rFonts w:ascii="Palatino Linotype" w:hAnsi="Palatino Linotype"/>
          <w:b/>
          <w:bCs/>
          <w:sz w:val="20"/>
          <w:szCs w:val="20"/>
        </w:rPr>
        <w:tab/>
      </w:r>
      <w:r w:rsidRPr="00F928AC">
        <w:rPr>
          <w:rFonts w:ascii="Palatino Linotype" w:hAnsi="Palatino Linotype"/>
          <w:b/>
          <w:bCs/>
          <w:sz w:val="20"/>
          <w:szCs w:val="20"/>
        </w:rPr>
        <w:tab/>
      </w:r>
      <w:r w:rsidRPr="00F928AC">
        <w:rPr>
          <w:rFonts w:ascii="Palatino Linotype" w:hAnsi="Palatino Linotype"/>
          <w:b/>
          <w:bCs/>
          <w:sz w:val="20"/>
          <w:szCs w:val="20"/>
        </w:rPr>
        <w:tab/>
      </w:r>
      <w:r w:rsidRPr="00F928AC">
        <w:rPr>
          <w:rFonts w:ascii="Palatino Linotype" w:hAnsi="Palatino Linotype"/>
          <w:b/>
          <w:bCs/>
          <w:sz w:val="20"/>
          <w:szCs w:val="20"/>
        </w:rPr>
        <w:tab/>
      </w:r>
      <w:r w:rsidRPr="00F928AC">
        <w:rPr>
          <w:rFonts w:ascii="Palatino Linotype" w:hAnsi="Palatino Linotype"/>
          <w:b/>
          <w:bCs/>
          <w:sz w:val="20"/>
          <w:szCs w:val="20"/>
        </w:rPr>
        <w:tab/>
        <w:t>Page 2</w:t>
      </w:r>
    </w:p>
    <w:p w14:paraId="69F2BFFA" w14:textId="4E5F8EFE" w:rsidR="009F0CEC" w:rsidRPr="00F928AC" w:rsidRDefault="009F0CEC" w:rsidP="009F0CEC">
      <w:pPr>
        <w:spacing w:after="160"/>
        <w:rPr>
          <w:rFonts w:ascii="Palatino Linotype" w:hAnsi="Palatino Linotype"/>
          <w:b/>
          <w:bCs/>
          <w:sz w:val="20"/>
          <w:szCs w:val="20"/>
        </w:rPr>
      </w:pPr>
      <w:r w:rsidRPr="00F928AC">
        <w:rPr>
          <w:rFonts w:ascii="Palatino Linotype" w:hAnsi="Palatino Linotype"/>
          <w:b/>
          <w:bCs/>
          <w:sz w:val="20"/>
          <w:szCs w:val="20"/>
        </w:rPr>
        <w:t>GC Calibration Plots for Product Quantification</w:t>
      </w:r>
      <w:r w:rsidRPr="00F928AC">
        <w:rPr>
          <w:rFonts w:ascii="Palatino Linotype" w:hAnsi="Palatino Linotype"/>
          <w:b/>
          <w:bCs/>
          <w:sz w:val="20"/>
          <w:szCs w:val="20"/>
        </w:rPr>
        <w:tab/>
      </w:r>
      <w:r w:rsidRPr="00F928AC">
        <w:rPr>
          <w:rFonts w:ascii="Palatino Linotype" w:hAnsi="Palatino Linotype"/>
          <w:b/>
          <w:bCs/>
          <w:sz w:val="20"/>
          <w:szCs w:val="20"/>
        </w:rPr>
        <w:tab/>
      </w:r>
      <w:r w:rsidRPr="00F928AC">
        <w:rPr>
          <w:rFonts w:ascii="Palatino Linotype" w:hAnsi="Palatino Linotype"/>
          <w:b/>
          <w:bCs/>
          <w:sz w:val="20"/>
          <w:szCs w:val="20"/>
        </w:rPr>
        <w:tab/>
        <w:t>Page 6</w:t>
      </w:r>
    </w:p>
    <w:p w14:paraId="3F8E37DA" w14:textId="472415A7" w:rsidR="009F0CEC" w:rsidRPr="00F928AC" w:rsidRDefault="009F0CEC" w:rsidP="009F0CEC">
      <w:pPr>
        <w:rPr>
          <w:rFonts w:ascii="Palatino Linotype" w:hAnsi="Palatino Linotype"/>
          <w:b/>
          <w:bCs/>
          <w:sz w:val="20"/>
          <w:szCs w:val="20"/>
        </w:rPr>
      </w:pPr>
      <w:r w:rsidRPr="00F928AC">
        <w:rPr>
          <w:rFonts w:ascii="Palatino Linotype" w:hAnsi="Palatino Linotype"/>
          <w:b/>
          <w:bCs/>
          <w:sz w:val="20"/>
          <w:szCs w:val="20"/>
        </w:rPr>
        <w:t>Synthetic Procedures for the Preparation of Product Standards</w:t>
      </w:r>
      <w:r w:rsidRPr="00F928AC">
        <w:rPr>
          <w:rFonts w:ascii="Palatino Linotype" w:hAnsi="Palatino Linotype"/>
          <w:b/>
          <w:bCs/>
          <w:sz w:val="20"/>
          <w:szCs w:val="20"/>
        </w:rPr>
        <w:tab/>
      </w:r>
      <w:r w:rsidR="00F928AC" w:rsidRPr="00F928AC">
        <w:rPr>
          <w:rFonts w:ascii="Palatino Linotype" w:hAnsi="Palatino Linotype"/>
          <w:b/>
          <w:bCs/>
          <w:sz w:val="20"/>
          <w:szCs w:val="20"/>
        </w:rPr>
        <w:tab/>
      </w:r>
      <w:r w:rsidRPr="00F928AC">
        <w:rPr>
          <w:rFonts w:ascii="Palatino Linotype" w:hAnsi="Palatino Linotype"/>
          <w:b/>
          <w:bCs/>
          <w:sz w:val="20"/>
          <w:szCs w:val="20"/>
        </w:rPr>
        <w:t>Page 12</w:t>
      </w:r>
    </w:p>
    <w:p w14:paraId="4A279EE1" w14:textId="77777777" w:rsidR="009F0CEC" w:rsidRPr="00F928AC" w:rsidRDefault="009F0CEC" w:rsidP="009F0CEC">
      <w:pPr>
        <w:spacing w:after="160"/>
        <w:rPr>
          <w:rFonts w:ascii="Palatino Linotype" w:hAnsi="Palatino Linotype"/>
          <w:b/>
          <w:bCs/>
          <w:sz w:val="20"/>
          <w:szCs w:val="20"/>
        </w:rPr>
      </w:pPr>
    </w:p>
    <w:p w14:paraId="52303D1E" w14:textId="77777777" w:rsidR="009F0CEC" w:rsidRPr="00F928AC" w:rsidRDefault="009F0CEC" w:rsidP="009F0CEC">
      <w:pPr>
        <w:spacing w:after="160"/>
        <w:jc w:val="both"/>
        <w:rPr>
          <w:rFonts w:ascii="Palatino Linotype" w:hAnsi="Palatino Linotype"/>
          <w:b/>
          <w:bCs/>
          <w:sz w:val="20"/>
          <w:szCs w:val="20"/>
        </w:rPr>
      </w:pPr>
    </w:p>
    <w:p w14:paraId="01E2B277" w14:textId="77777777" w:rsidR="00686E77" w:rsidRPr="00F928AC" w:rsidRDefault="00686E77" w:rsidP="00CE529C">
      <w:pPr>
        <w:spacing w:after="160" w:line="259" w:lineRule="auto"/>
        <w:jc w:val="both"/>
        <w:rPr>
          <w:rFonts w:ascii="Palatino Linotype" w:hAnsi="Palatino Linotype"/>
          <w:sz w:val="20"/>
          <w:szCs w:val="20"/>
        </w:rPr>
      </w:pPr>
    </w:p>
    <w:p w14:paraId="2A6C926E" w14:textId="7C0F2EAC" w:rsidR="001D1B6A" w:rsidRPr="00F928AC" w:rsidRDefault="001D1B6A">
      <w:pPr>
        <w:spacing w:after="160" w:line="259" w:lineRule="auto"/>
        <w:rPr>
          <w:rFonts w:ascii="Palatino Linotype" w:hAnsi="Palatino Linotype"/>
          <w:sz w:val="20"/>
          <w:szCs w:val="20"/>
        </w:rPr>
      </w:pPr>
      <w:r w:rsidRPr="00F928AC">
        <w:rPr>
          <w:rFonts w:ascii="Palatino Linotype" w:hAnsi="Palatino Linotype"/>
          <w:sz w:val="20"/>
          <w:szCs w:val="20"/>
        </w:rPr>
        <w:br w:type="page"/>
      </w:r>
    </w:p>
    <w:p w14:paraId="6D7E75CA" w14:textId="59E3485B" w:rsidR="00CE529C" w:rsidRPr="00F928AC" w:rsidRDefault="001D1B6A" w:rsidP="00CE529C">
      <w:pPr>
        <w:spacing w:after="160" w:line="259" w:lineRule="auto"/>
        <w:jc w:val="both"/>
        <w:rPr>
          <w:rFonts w:ascii="Palatino Linotype" w:hAnsi="Palatino Linotype"/>
          <w:b/>
          <w:bCs/>
          <w:sz w:val="20"/>
          <w:szCs w:val="20"/>
        </w:rPr>
      </w:pPr>
      <w:r w:rsidRPr="00F928AC">
        <w:rPr>
          <w:rFonts w:ascii="Palatino Linotype" w:hAnsi="Palatino Linotype"/>
          <w:b/>
          <w:bCs/>
          <w:sz w:val="20"/>
          <w:szCs w:val="20"/>
        </w:rPr>
        <w:lastRenderedPageBreak/>
        <w:t>Supplementary Results</w:t>
      </w:r>
    </w:p>
    <w:p w14:paraId="1BE720B7" w14:textId="4CFC5C5C" w:rsidR="00CE529C" w:rsidRPr="00F928AC" w:rsidRDefault="00693A3B" w:rsidP="00CE529C">
      <w:pPr>
        <w:spacing w:after="160" w:line="259" w:lineRule="auto"/>
        <w:jc w:val="both"/>
        <w:rPr>
          <w:rFonts w:ascii="Palatino Linotype" w:hAnsi="Palatino Linotype" w:cs="Arial"/>
          <w:sz w:val="20"/>
          <w:szCs w:val="20"/>
        </w:rPr>
      </w:pPr>
      <w:r w:rsidRPr="00F928AC">
        <w:rPr>
          <w:rFonts w:ascii="Palatino Linotype" w:hAnsi="Palatino Linotype"/>
          <w:sz w:val="20"/>
          <w:szCs w:val="20"/>
        </w:rPr>
        <w:object w:dxaOrig="6768" w:dyaOrig="5204" w14:anchorId="409FC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26pt" o:ole="">
            <v:imagedata r:id="rId9" o:title=""/>
            <o:lock v:ext="edit" aspectratio="f"/>
          </v:shape>
          <o:OLEObject Type="Embed" ProgID="Origin95.Graph" ShapeID="_x0000_i1025" DrawAspect="Content" ObjectID="_1686229848" r:id="rId10"/>
        </w:object>
      </w:r>
    </w:p>
    <w:p w14:paraId="092745BB" w14:textId="42FD929F" w:rsidR="000B4DF1" w:rsidRPr="00F928AC" w:rsidRDefault="000B4DF1" w:rsidP="007F5DB8">
      <w:pPr>
        <w:spacing w:after="160" w:line="360" w:lineRule="auto"/>
        <w:jc w:val="both"/>
        <w:rPr>
          <w:rFonts w:ascii="Palatino Linotype" w:eastAsiaTheme="majorEastAsia" w:hAnsi="Palatino Linotype" w:cstheme="majorBidi"/>
          <w:b/>
          <w:sz w:val="20"/>
          <w:szCs w:val="20"/>
          <w:lang w:eastAsia="en-US"/>
        </w:rPr>
      </w:pPr>
      <w:r w:rsidRPr="00F928AC">
        <w:rPr>
          <w:rFonts w:ascii="Palatino Linotype" w:hAnsi="Palatino Linotype"/>
          <w:b/>
          <w:bCs/>
          <w:sz w:val="20"/>
          <w:szCs w:val="20"/>
          <w:lang w:eastAsia="en-US"/>
        </w:rPr>
        <w:t xml:space="preserve">Figure S1. </w:t>
      </w:r>
      <w:r w:rsidR="00021110" w:rsidRPr="00F928AC">
        <w:rPr>
          <w:rFonts w:ascii="Palatino Linotype" w:hAnsi="Palatino Linotype"/>
          <w:noProof/>
          <w:sz w:val="20"/>
          <w:szCs w:val="20"/>
        </w:rPr>
        <w:t>Gra</w:t>
      </w:r>
      <w:r w:rsidR="00021110" w:rsidRPr="00F928AC">
        <w:rPr>
          <w:rFonts w:ascii="Palatino Linotype" w:hAnsi="Palatino Linotype"/>
          <w:sz w:val="20"/>
          <w:szCs w:val="20"/>
        </w:rPr>
        <w:t xml:space="preserve">ph of percentage conversions of phenols </w:t>
      </w:r>
      <w:r w:rsidR="00021110" w:rsidRPr="00F928AC">
        <w:rPr>
          <w:rFonts w:ascii="Palatino Linotype" w:hAnsi="Palatino Linotype"/>
          <w:noProof/>
          <w:sz w:val="20"/>
          <w:szCs w:val="20"/>
        </w:rPr>
        <w:t xml:space="preserve">to the corresponding silyl ethers after 72 hours. This graph contains the same data as Figure 1 but </w:t>
      </w:r>
      <w:r w:rsidR="00731E69" w:rsidRPr="00F928AC">
        <w:rPr>
          <w:rFonts w:ascii="Palatino Linotype" w:hAnsi="Palatino Linotype"/>
          <w:noProof/>
          <w:sz w:val="20"/>
          <w:szCs w:val="20"/>
        </w:rPr>
        <w:t>grouped</w:t>
      </w:r>
      <w:r w:rsidR="00021110" w:rsidRPr="00F928AC">
        <w:rPr>
          <w:rFonts w:ascii="Palatino Linotype" w:hAnsi="Palatino Linotype"/>
          <w:noProof/>
          <w:sz w:val="20"/>
          <w:szCs w:val="20"/>
        </w:rPr>
        <w:t xml:space="preserve"> by </w:t>
      </w:r>
      <w:r w:rsidR="00731E69" w:rsidRPr="00F928AC">
        <w:rPr>
          <w:rFonts w:ascii="Palatino Linotype" w:hAnsi="Palatino Linotype"/>
          <w:noProof/>
          <w:sz w:val="20"/>
          <w:szCs w:val="20"/>
        </w:rPr>
        <w:t>type</w:t>
      </w:r>
      <w:r w:rsidR="00021110" w:rsidRPr="00F928AC">
        <w:rPr>
          <w:rFonts w:ascii="Palatino Linotype" w:hAnsi="Palatino Linotype"/>
          <w:noProof/>
          <w:sz w:val="20"/>
          <w:szCs w:val="20"/>
        </w:rPr>
        <w:t xml:space="preserve"> of substitution. The error bars indicate standard deviations. A one-tailed Student's t-test assuming unequal variance was performed, comparing each enzyme to its control. </w:t>
      </w:r>
      <w:bookmarkStart w:id="2" w:name="_Hlk49441278"/>
      <w:r w:rsidR="00021110" w:rsidRPr="00F928AC">
        <w:rPr>
          <w:rFonts w:ascii="Palatino Linotype" w:hAnsi="Palatino Linotype"/>
          <w:noProof/>
          <w:sz w:val="20"/>
          <w:szCs w:val="20"/>
        </w:rPr>
        <w:t xml:space="preserve">Comparisons resulting in a </w:t>
      </w:r>
      <w:r w:rsidR="00021110" w:rsidRPr="00F928AC">
        <w:rPr>
          <w:rFonts w:ascii="Palatino Linotype" w:hAnsi="Palatino Linotype"/>
          <w:i/>
          <w:iCs/>
          <w:noProof/>
          <w:sz w:val="20"/>
          <w:szCs w:val="20"/>
        </w:rPr>
        <w:t>p</w:t>
      </w:r>
      <w:r w:rsidR="00021110" w:rsidRPr="00F928AC">
        <w:rPr>
          <w:rFonts w:ascii="Palatino Linotype" w:hAnsi="Palatino Linotype"/>
          <w:noProof/>
          <w:sz w:val="20"/>
          <w:szCs w:val="20"/>
        </w:rPr>
        <w:t xml:space="preserve"> </w:t>
      </w:r>
      <w:r w:rsidR="0014007C" w:rsidRPr="00F928AC">
        <w:rPr>
          <w:rFonts w:ascii="Palatino Linotype" w:hAnsi="Palatino Linotype"/>
          <w:noProof/>
          <w:sz w:val="20"/>
          <w:szCs w:val="20"/>
        </w:rPr>
        <w:t>&lt;</w:t>
      </w:r>
      <w:r w:rsidR="00021110" w:rsidRPr="00F928AC">
        <w:rPr>
          <w:rFonts w:ascii="Palatino Linotype" w:hAnsi="Palatino Linotype"/>
          <w:noProof/>
          <w:sz w:val="20"/>
          <w:szCs w:val="20"/>
        </w:rPr>
        <w:t xml:space="preserve"> 0.05 were deemed to be significant</w:t>
      </w:r>
      <w:r w:rsidR="0014007C" w:rsidRPr="00F928AC">
        <w:rPr>
          <w:rFonts w:ascii="Palatino Linotype" w:hAnsi="Palatino Linotype"/>
          <w:noProof/>
          <w:sz w:val="20"/>
          <w:szCs w:val="20"/>
        </w:rPr>
        <w:t xml:space="preserve"> and marked with *.</w:t>
      </w:r>
    </w:p>
    <w:bookmarkEnd w:id="2"/>
    <w:p w14:paraId="305CE96C" w14:textId="7773A4B4" w:rsidR="004D42B5" w:rsidRPr="00F928AC" w:rsidRDefault="004D42B5" w:rsidP="00C93748">
      <w:pPr>
        <w:spacing w:after="160" w:line="259" w:lineRule="auto"/>
        <w:jc w:val="both"/>
        <w:rPr>
          <w:rFonts w:ascii="Palatino Linotype" w:hAnsi="Palatino Linotype"/>
          <w:noProof/>
          <w:sz w:val="20"/>
          <w:szCs w:val="20"/>
        </w:rPr>
      </w:pPr>
      <w:r w:rsidRPr="00F928AC">
        <w:rPr>
          <w:rFonts w:ascii="Palatino Linotype" w:hAnsi="Palatino Linotype"/>
          <w:noProof/>
          <w:sz w:val="20"/>
          <w:szCs w:val="20"/>
        </w:rPr>
        <w:br w:type="page"/>
      </w:r>
    </w:p>
    <w:p w14:paraId="6DF78C88" w14:textId="7AA9F41C" w:rsidR="004D42B5" w:rsidRPr="00F928AC" w:rsidRDefault="004D42B5" w:rsidP="007F5DB8">
      <w:pPr>
        <w:spacing w:line="360" w:lineRule="auto"/>
        <w:jc w:val="both"/>
        <w:rPr>
          <w:rFonts w:ascii="Palatino Linotype" w:hAnsi="Palatino Linotype"/>
          <w:sz w:val="20"/>
          <w:szCs w:val="20"/>
        </w:rPr>
      </w:pPr>
      <w:r w:rsidRPr="00F928AC">
        <w:rPr>
          <w:rFonts w:ascii="Palatino Linotype" w:hAnsi="Palatino Linotype"/>
          <w:b/>
          <w:sz w:val="20"/>
          <w:szCs w:val="20"/>
        </w:rPr>
        <w:lastRenderedPageBreak/>
        <w:t>Table S1.</w:t>
      </w:r>
      <w:r w:rsidRPr="00F928AC">
        <w:rPr>
          <w:rFonts w:ascii="Palatino Linotype" w:hAnsi="Palatino Linotype"/>
          <w:sz w:val="20"/>
          <w:szCs w:val="20"/>
        </w:rPr>
        <w:t xml:space="preserve"> </w:t>
      </w:r>
      <w:bookmarkStart w:id="3" w:name="_Hlk49676246"/>
      <w:r w:rsidR="00AD17B4" w:rsidRPr="00F928AC">
        <w:rPr>
          <w:rFonts w:ascii="Palatino Linotype" w:hAnsi="Palatino Linotype"/>
          <w:sz w:val="20"/>
          <w:szCs w:val="20"/>
        </w:rPr>
        <w:t>P</w:t>
      </w:r>
      <w:r w:rsidRPr="00F928AC">
        <w:rPr>
          <w:rFonts w:ascii="Palatino Linotype" w:hAnsi="Palatino Linotype"/>
          <w:sz w:val="20"/>
          <w:szCs w:val="20"/>
        </w:rPr>
        <w:t>ercentage conversion, net enzymatic conversion and conversion enhancement</w:t>
      </w:r>
      <w:r w:rsidR="00AD17B4" w:rsidRPr="00F928AC">
        <w:rPr>
          <w:rFonts w:ascii="Palatino Linotype" w:hAnsi="Palatino Linotype"/>
          <w:sz w:val="20"/>
          <w:szCs w:val="20"/>
        </w:rPr>
        <w:t xml:space="preserve"> for</w:t>
      </w:r>
      <w:r w:rsidRPr="00F928AC">
        <w:rPr>
          <w:rFonts w:ascii="Palatino Linotype" w:hAnsi="Palatino Linotype"/>
          <w:sz w:val="20"/>
          <w:szCs w:val="20"/>
        </w:rPr>
        <w:t xml:space="preserve"> </w:t>
      </w:r>
      <w:r w:rsidR="00AD17B4" w:rsidRPr="00F928AC">
        <w:rPr>
          <w:rFonts w:ascii="Palatino Linotype" w:hAnsi="Palatino Linotype"/>
          <w:sz w:val="20"/>
          <w:szCs w:val="20"/>
        </w:rPr>
        <w:t>the condensation of</w:t>
      </w:r>
      <w:r w:rsidRPr="00F928AC">
        <w:rPr>
          <w:rFonts w:ascii="Palatino Linotype" w:hAnsi="Palatino Linotype"/>
          <w:sz w:val="20"/>
          <w:szCs w:val="20"/>
        </w:rPr>
        <w:t xml:space="preserve"> aromatic alcohols and triethylsilanol</w:t>
      </w:r>
      <w:r w:rsidR="00227BA1" w:rsidRPr="00F928AC">
        <w:rPr>
          <w:rFonts w:ascii="Palatino Linotype" w:hAnsi="Palatino Linotype"/>
          <w:sz w:val="20"/>
          <w:szCs w:val="20"/>
        </w:rPr>
        <w:t xml:space="preserve"> after 72 h</w:t>
      </w:r>
      <w:r w:rsidR="00AD17B4" w:rsidRPr="00F928AC">
        <w:rPr>
          <w:rFonts w:ascii="Palatino Linotype" w:hAnsi="Palatino Linotype"/>
          <w:sz w:val="20"/>
          <w:szCs w:val="20"/>
        </w:rPr>
        <w:t>.</w:t>
      </w:r>
      <w:r w:rsidR="00A42CC2" w:rsidRPr="00F928AC">
        <w:rPr>
          <w:rFonts w:ascii="Palatino Linotype" w:hAnsi="Palatino Linotype"/>
          <w:sz w:val="20"/>
          <w:szCs w:val="20"/>
        </w:rPr>
        <w:t xml:space="preserve"> </w:t>
      </w:r>
      <w:r w:rsidR="00A42CC2" w:rsidRPr="00F928AC">
        <w:rPr>
          <w:rFonts w:ascii="Palatino Linotype" w:hAnsi="Palatino Linotype"/>
          <w:sz w:val="20"/>
          <w:szCs w:val="20"/>
          <w:lang w:val="en-US"/>
        </w:rPr>
        <w:t>The limit of quantification (LOQ) in all cases were defined as 8 times the standard deviation of the blanks (n = 5), divided by the slope of the calibration curve. All results presented here are within the LOQ, with an estimated instrumental error of ~ 0.1% conversion.</w:t>
      </w:r>
    </w:p>
    <w:tbl>
      <w:tblPr>
        <w:tblStyle w:val="TableGridLigh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701"/>
        <w:gridCol w:w="1696"/>
        <w:gridCol w:w="1701"/>
        <w:gridCol w:w="1559"/>
      </w:tblGrid>
      <w:tr w:rsidR="00817B5F" w:rsidRPr="00F928AC" w14:paraId="1B25D866" w14:textId="77777777" w:rsidTr="00A42CC2">
        <w:tc>
          <w:tcPr>
            <w:tcW w:w="2410" w:type="dxa"/>
            <w:tcBorders>
              <w:top w:val="single" w:sz="4" w:space="0" w:color="auto"/>
              <w:bottom w:val="single" w:sz="4" w:space="0" w:color="auto"/>
            </w:tcBorders>
          </w:tcPr>
          <w:bookmarkEnd w:id="3"/>
          <w:p w14:paraId="4CD7307F" w14:textId="03E4E377" w:rsidR="00817B5F" w:rsidRPr="00F928AC" w:rsidRDefault="00817B5F" w:rsidP="007F5DB8">
            <w:pPr>
              <w:spacing w:line="360" w:lineRule="auto"/>
              <w:rPr>
                <w:rFonts w:ascii="Palatino Linotype" w:hAnsi="Palatino Linotype"/>
                <w:sz w:val="20"/>
                <w:szCs w:val="20"/>
              </w:rPr>
            </w:pPr>
            <w:r w:rsidRPr="00F928AC">
              <w:rPr>
                <w:rFonts w:ascii="Palatino Linotype" w:hAnsi="Palatino Linotype"/>
                <w:sz w:val="20"/>
                <w:szCs w:val="20"/>
              </w:rPr>
              <w:t>Substrate</w:t>
            </w:r>
          </w:p>
        </w:tc>
        <w:tc>
          <w:tcPr>
            <w:tcW w:w="1701" w:type="dxa"/>
            <w:tcBorders>
              <w:top w:val="single" w:sz="4" w:space="0" w:color="auto"/>
              <w:bottom w:val="single" w:sz="4" w:space="0" w:color="auto"/>
            </w:tcBorders>
          </w:tcPr>
          <w:p w14:paraId="54EC7C50" w14:textId="050AB81E" w:rsidR="00817B5F" w:rsidRPr="00F928AC" w:rsidRDefault="00817B5F" w:rsidP="007F5DB8">
            <w:pPr>
              <w:spacing w:line="360" w:lineRule="auto"/>
              <w:jc w:val="center"/>
              <w:rPr>
                <w:rFonts w:ascii="Palatino Linotype" w:hAnsi="Palatino Linotype"/>
                <w:sz w:val="20"/>
                <w:szCs w:val="20"/>
                <w:vertAlign w:val="superscript"/>
              </w:rPr>
            </w:pPr>
            <w:r w:rsidRPr="00F928AC">
              <w:rPr>
                <w:rFonts w:ascii="Palatino Linotype" w:hAnsi="Palatino Linotype"/>
                <w:sz w:val="20"/>
                <w:szCs w:val="20"/>
              </w:rPr>
              <w:t>Enzymatic reaction conversion (%)</w:t>
            </w:r>
          </w:p>
        </w:tc>
        <w:tc>
          <w:tcPr>
            <w:tcW w:w="1696" w:type="dxa"/>
            <w:tcBorders>
              <w:top w:val="single" w:sz="4" w:space="0" w:color="auto"/>
              <w:bottom w:val="single" w:sz="4" w:space="0" w:color="auto"/>
            </w:tcBorders>
          </w:tcPr>
          <w:p w14:paraId="0F69E53A" w14:textId="0745FB78" w:rsidR="00817B5F" w:rsidRPr="00F928AC" w:rsidRDefault="00817B5F" w:rsidP="007F5DB8">
            <w:pPr>
              <w:spacing w:line="360" w:lineRule="auto"/>
              <w:jc w:val="center"/>
              <w:rPr>
                <w:rFonts w:ascii="Palatino Linotype" w:hAnsi="Palatino Linotype"/>
                <w:sz w:val="20"/>
                <w:szCs w:val="20"/>
                <w:vertAlign w:val="superscript"/>
              </w:rPr>
            </w:pPr>
            <w:r w:rsidRPr="00F928AC">
              <w:rPr>
                <w:rFonts w:ascii="Palatino Linotype" w:hAnsi="Palatino Linotype"/>
                <w:sz w:val="20"/>
                <w:szCs w:val="20"/>
              </w:rPr>
              <w:t>Control reaction conversion (%)</w:t>
            </w:r>
          </w:p>
        </w:tc>
        <w:tc>
          <w:tcPr>
            <w:tcW w:w="1701" w:type="dxa"/>
            <w:tcBorders>
              <w:top w:val="single" w:sz="4" w:space="0" w:color="auto"/>
              <w:bottom w:val="single" w:sz="4" w:space="0" w:color="auto"/>
            </w:tcBorders>
          </w:tcPr>
          <w:p w14:paraId="6C8BA594" w14:textId="11AA9FD0" w:rsidR="00817B5F" w:rsidRPr="00F928AC" w:rsidRDefault="00817B5F" w:rsidP="007F5DB8">
            <w:pPr>
              <w:spacing w:line="360" w:lineRule="auto"/>
              <w:jc w:val="center"/>
              <w:rPr>
                <w:rFonts w:ascii="Palatino Linotype" w:hAnsi="Palatino Linotype"/>
                <w:sz w:val="20"/>
                <w:szCs w:val="20"/>
                <w:vertAlign w:val="superscript"/>
              </w:rPr>
            </w:pPr>
            <w:r w:rsidRPr="00F928AC">
              <w:rPr>
                <w:rFonts w:ascii="Palatino Linotype" w:hAnsi="Palatino Linotype"/>
                <w:sz w:val="20"/>
                <w:szCs w:val="20"/>
              </w:rPr>
              <w:t>Net enzymatic conversion (%)</w:t>
            </w:r>
            <w:r w:rsidR="00A42CC2" w:rsidRPr="00F928AC">
              <w:rPr>
                <w:rFonts w:ascii="Palatino Linotype" w:hAnsi="Palatino Linotype"/>
                <w:sz w:val="20"/>
                <w:szCs w:val="20"/>
                <w:vertAlign w:val="superscript"/>
              </w:rPr>
              <w:t>a</w:t>
            </w:r>
          </w:p>
        </w:tc>
        <w:tc>
          <w:tcPr>
            <w:tcW w:w="1559" w:type="dxa"/>
            <w:tcBorders>
              <w:top w:val="single" w:sz="4" w:space="0" w:color="auto"/>
              <w:bottom w:val="single" w:sz="4" w:space="0" w:color="auto"/>
            </w:tcBorders>
          </w:tcPr>
          <w:p w14:paraId="445C11DB" w14:textId="611D1A84" w:rsidR="00817B5F" w:rsidRPr="00F928AC" w:rsidRDefault="00817B5F" w:rsidP="007F5DB8">
            <w:pPr>
              <w:spacing w:line="360" w:lineRule="auto"/>
              <w:jc w:val="center"/>
              <w:rPr>
                <w:rFonts w:ascii="Palatino Linotype" w:hAnsi="Palatino Linotype"/>
                <w:sz w:val="20"/>
                <w:szCs w:val="20"/>
              </w:rPr>
            </w:pPr>
            <w:r w:rsidRPr="00F928AC">
              <w:rPr>
                <w:rFonts w:ascii="Palatino Linotype" w:hAnsi="Palatino Linotype"/>
                <w:sz w:val="20"/>
                <w:szCs w:val="20"/>
              </w:rPr>
              <w:t>Fold-increase in conversion</w:t>
            </w:r>
            <w:r w:rsidRPr="00F928AC">
              <w:rPr>
                <w:rFonts w:ascii="Palatino Linotype" w:hAnsi="Palatino Linotype"/>
                <w:sz w:val="20"/>
                <w:szCs w:val="20"/>
                <w:vertAlign w:val="superscript"/>
              </w:rPr>
              <w:t>b</w:t>
            </w:r>
          </w:p>
        </w:tc>
      </w:tr>
      <w:tr w:rsidR="00817B5F" w:rsidRPr="00F928AC" w14:paraId="04E3EC94" w14:textId="77777777" w:rsidTr="00A42CC2">
        <w:tc>
          <w:tcPr>
            <w:tcW w:w="2410" w:type="dxa"/>
            <w:tcBorders>
              <w:top w:val="single" w:sz="4" w:space="0" w:color="auto"/>
            </w:tcBorders>
          </w:tcPr>
          <w:p w14:paraId="11B9EB95" w14:textId="77777777" w:rsidR="00817B5F" w:rsidRPr="00F928AC" w:rsidRDefault="00817B5F" w:rsidP="007F5DB8">
            <w:pPr>
              <w:spacing w:line="360" w:lineRule="auto"/>
              <w:rPr>
                <w:rFonts w:ascii="Palatino Linotype" w:hAnsi="Palatino Linotype"/>
                <w:i/>
                <w:sz w:val="20"/>
                <w:szCs w:val="20"/>
              </w:rPr>
            </w:pPr>
            <w:r w:rsidRPr="00F928AC">
              <w:rPr>
                <w:rFonts w:ascii="Palatino Linotype" w:hAnsi="Palatino Linotype"/>
                <w:sz w:val="20"/>
                <w:szCs w:val="20"/>
              </w:rPr>
              <w:t>Phenol</w:t>
            </w:r>
          </w:p>
        </w:tc>
        <w:tc>
          <w:tcPr>
            <w:tcW w:w="1701" w:type="dxa"/>
            <w:tcBorders>
              <w:top w:val="single" w:sz="4" w:space="0" w:color="auto"/>
            </w:tcBorders>
          </w:tcPr>
          <w:p w14:paraId="540B03F8" w14:textId="4A0877E9" w:rsidR="00817B5F" w:rsidRPr="00F928AC" w:rsidRDefault="00817B5F" w:rsidP="007F5DB8">
            <w:pPr>
              <w:spacing w:line="360" w:lineRule="auto"/>
              <w:ind w:right="598"/>
              <w:jc w:val="right"/>
              <w:rPr>
                <w:rFonts w:ascii="Palatino Linotype" w:hAnsi="Palatino Linotype"/>
                <w:sz w:val="20"/>
                <w:szCs w:val="20"/>
              </w:rPr>
            </w:pPr>
            <w:r w:rsidRPr="00F928AC">
              <w:rPr>
                <w:rFonts w:ascii="Palatino Linotype" w:hAnsi="Palatino Linotype"/>
                <w:sz w:val="20"/>
                <w:szCs w:val="20"/>
              </w:rPr>
              <w:t>88</w:t>
            </w:r>
          </w:p>
        </w:tc>
        <w:tc>
          <w:tcPr>
            <w:tcW w:w="1696" w:type="dxa"/>
            <w:tcBorders>
              <w:top w:val="single" w:sz="4" w:space="0" w:color="auto"/>
            </w:tcBorders>
          </w:tcPr>
          <w:p w14:paraId="45A4336F" w14:textId="04814511" w:rsidR="00817B5F" w:rsidRPr="00F928AC" w:rsidRDefault="00817B5F" w:rsidP="007F5DB8">
            <w:pPr>
              <w:spacing w:line="360" w:lineRule="auto"/>
              <w:ind w:right="597"/>
              <w:jc w:val="right"/>
              <w:rPr>
                <w:rFonts w:ascii="Palatino Linotype" w:hAnsi="Palatino Linotype"/>
                <w:sz w:val="20"/>
                <w:szCs w:val="20"/>
              </w:rPr>
            </w:pPr>
            <w:r w:rsidRPr="00F928AC">
              <w:rPr>
                <w:rFonts w:ascii="Palatino Linotype" w:hAnsi="Palatino Linotype"/>
                <w:sz w:val="20"/>
                <w:szCs w:val="20"/>
              </w:rPr>
              <w:t>27</w:t>
            </w:r>
          </w:p>
        </w:tc>
        <w:tc>
          <w:tcPr>
            <w:tcW w:w="1701" w:type="dxa"/>
            <w:tcBorders>
              <w:top w:val="single" w:sz="4" w:space="0" w:color="auto"/>
            </w:tcBorders>
          </w:tcPr>
          <w:p w14:paraId="47560A35" w14:textId="27600981" w:rsidR="00817B5F" w:rsidRPr="00F928AC" w:rsidRDefault="00817B5F" w:rsidP="007F5DB8">
            <w:pPr>
              <w:spacing w:line="360" w:lineRule="auto"/>
              <w:ind w:right="596"/>
              <w:jc w:val="right"/>
              <w:rPr>
                <w:rFonts w:ascii="Palatino Linotype" w:hAnsi="Palatino Linotype"/>
                <w:sz w:val="20"/>
                <w:szCs w:val="20"/>
              </w:rPr>
            </w:pPr>
            <w:r w:rsidRPr="00F928AC">
              <w:rPr>
                <w:rFonts w:ascii="Palatino Linotype" w:hAnsi="Palatino Linotype"/>
                <w:sz w:val="20"/>
                <w:szCs w:val="20"/>
              </w:rPr>
              <w:t>61</w:t>
            </w:r>
          </w:p>
        </w:tc>
        <w:tc>
          <w:tcPr>
            <w:tcW w:w="1559" w:type="dxa"/>
            <w:tcBorders>
              <w:top w:val="single" w:sz="4" w:space="0" w:color="auto"/>
            </w:tcBorders>
          </w:tcPr>
          <w:p w14:paraId="4AD267C6" w14:textId="7777777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3.3</w:t>
            </w:r>
          </w:p>
        </w:tc>
      </w:tr>
      <w:tr w:rsidR="00817B5F" w:rsidRPr="00F928AC" w14:paraId="130273EC" w14:textId="77777777" w:rsidTr="00A42CC2">
        <w:tc>
          <w:tcPr>
            <w:tcW w:w="2410" w:type="dxa"/>
          </w:tcPr>
          <w:p w14:paraId="36F78E7B" w14:textId="68BDCC9C"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o</w:t>
            </w:r>
            <w:r w:rsidRPr="00F928AC">
              <w:rPr>
                <w:rFonts w:ascii="Palatino Linotype" w:hAnsi="Palatino Linotype"/>
                <w:sz w:val="20"/>
                <w:szCs w:val="20"/>
              </w:rPr>
              <w:t>-chlorophenol</w:t>
            </w:r>
          </w:p>
        </w:tc>
        <w:tc>
          <w:tcPr>
            <w:tcW w:w="1701" w:type="dxa"/>
          </w:tcPr>
          <w:p w14:paraId="543C05DD" w14:textId="447954E8" w:rsidR="00817B5F" w:rsidRPr="00F928AC" w:rsidRDefault="00817B5F" w:rsidP="007F5DB8">
            <w:pPr>
              <w:spacing w:line="360" w:lineRule="auto"/>
              <w:ind w:right="598"/>
              <w:jc w:val="right"/>
              <w:rPr>
                <w:rFonts w:ascii="Palatino Linotype" w:hAnsi="Palatino Linotype"/>
                <w:sz w:val="20"/>
                <w:szCs w:val="20"/>
              </w:rPr>
            </w:pPr>
            <w:r w:rsidRPr="00F928AC">
              <w:rPr>
                <w:rFonts w:ascii="Palatino Linotype" w:hAnsi="Palatino Linotype"/>
                <w:sz w:val="20"/>
                <w:szCs w:val="20"/>
              </w:rPr>
              <w:t>91</w:t>
            </w:r>
          </w:p>
        </w:tc>
        <w:tc>
          <w:tcPr>
            <w:tcW w:w="1696" w:type="dxa"/>
          </w:tcPr>
          <w:p w14:paraId="1DB9E4B3" w14:textId="111E39A8" w:rsidR="00817B5F" w:rsidRPr="00F928AC" w:rsidRDefault="00817B5F" w:rsidP="007F5DB8">
            <w:pPr>
              <w:spacing w:line="360" w:lineRule="auto"/>
              <w:ind w:right="597"/>
              <w:jc w:val="right"/>
              <w:rPr>
                <w:rFonts w:ascii="Palatino Linotype" w:hAnsi="Palatino Linotype"/>
                <w:sz w:val="20"/>
                <w:szCs w:val="20"/>
              </w:rPr>
            </w:pPr>
            <w:r w:rsidRPr="00F928AC">
              <w:rPr>
                <w:rFonts w:ascii="Palatino Linotype" w:hAnsi="Palatino Linotype"/>
                <w:sz w:val="20"/>
                <w:szCs w:val="20"/>
              </w:rPr>
              <w:t>52</w:t>
            </w:r>
          </w:p>
        </w:tc>
        <w:tc>
          <w:tcPr>
            <w:tcW w:w="1701" w:type="dxa"/>
          </w:tcPr>
          <w:p w14:paraId="7F8772B4" w14:textId="51D9E535" w:rsidR="00817B5F" w:rsidRPr="00F928AC" w:rsidRDefault="00817B5F" w:rsidP="007F5DB8">
            <w:pPr>
              <w:spacing w:line="360" w:lineRule="auto"/>
              <w:ind w:right="596"/>
              <w:jc w:val="right"/>
              <w:rPr>
                <w:rFonts w:ascii="Palatino Linotype" w:hAnsi="Palatino Linotype"/>
                <w:sz w:val="20"/>
                <w:szCs w:val="20"/>
              </w:rPr>
            </w:pPr>
            <w:r w:rsidRPr="00F928AC">
              <w:rPr>
                <w:rFonts w:ascii="Palatino Linotype" w:hAnsi="Palatino Linotype"/>
                <w:sz w:val="20"/>
                <w:szCs w:val="20"/>
              </w:rPr>
              <w:t>40</w:t>
            </w:r>
          </w:p>
        </w:tc>
        <w:tc>
          <w:tcPr>
            <w:tcW w:w="1559" w:type="dxa"/>
          </w:tcPr>
          <w:p w14:paraId="0A484EC4" w14:textId="7777777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1.8</w:t>
            </w:r>
          </w:p>
        </w:tc>
      </w:tr>
      <w:tr w:rsidR="00817B5F" w:rsidRPr="00F928AC" w14:paraId="2B1A5FBC" w14:textId="77777777" w:rsidTr="00A42CC2">
        <w:tc>
          <w:tcPr>
            <w:tcW w:w="2410" w:type="dxa"/>
          </w:tcPr>
          <w:p w14:paraId="6025D97B" w14:textId="1DE10FB3"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m</w:t>
            </w:r>
            <w:r w:rsidRPr="00F928AC">
              <w:rPr>
                <w:rFonts w:ascii="Palatino Linotype" w:hAnsi="Palatino Linotype"/>
                <w:sz w:val="20"/>
                <w:szCs w:val="20"/>
              </w:rPr>
              <w:t>-chlorophenol</w:t>
            </w:r>
          </w:p>
        </w:tc>
        <w:tc>
          <w:tcPr>
            <w:tcW w:w="1701" w:type="dxa"/>
          </w:tcPr>
          <w:p w14:paraId="3C67F81A" w14:textId="04C657D1" w:rsidR="00817B5F" w:rsidRPr="00F928AC" w:rsidRDefault="00817B5F" w:rsidP="007F5DB8">
            <w:pPr>
              <w:spacing w:line="360" w:lineRule="auto"/>
              <w:ind w:right="598"/>
              <w:jc w:val="right"/>
              <w:rPr>
                <w:rFonts w:ascii="Palatino Linotype" w:hAnsi="Palatino Linotype"/>
                <w:sz w:val="20"/>
                <w:szCs w:val="20"/>
              </w:rPr>
            </w:pPr>
            <w:r w:rsidRPr="00F928AC">
              <w:rPr>
                <w:rFonts w:ascii="Palatino Linotype" w:hAnsi="Palatino Linotype"/>
                <w:sz w:val="20"/>
                <w:szCs w:val="20"/>
              </w:rPr>
              <w:t>68</w:t>
            </w:r>
          </w:p>
        </w:tc>
        <w:tc>
          <w:tcPr>
            <w:tcW w:w="1696" w:type="dxa"/>
          </w:tcPr>
          <w:p w14:paraId="7BA5DA21" w14:textId="1AC775D7" w:rsidR="00817B5F" w:rsidRPr="00F928AC" w:rsidRDefault="00817B5F" w:rsidP="007F5DB8">
            <w:pPr>
              <w:spacing w:line="360" w:lineRule="auto"/>
              <w:ind w:right="597"/>
              <w:jc w:val="right"/>
              <w:rPr>
                <w:rFonts w:ascii="Palatino Linotype" w:hAnsi="Palatino Linotype"/>
                <w:sz w:val="20"/>
                <w:szCs w:val="20"/>
              </w:rPr>
            </w:pPr>
            <w:r w:rsidRPr="00F928AC">
              <w:rPr>
                <w:rFonts w:ascii="Palatino Linotype" w:hAnsi="Palatino Linotype"/>
                <w:sz w:val="20"/>
                <w:szCs w:val="20"/>
              </w:rPr>
              <w:t>41</w:t>
            </w:r>
          </w:p>
        </w:tc>
        <w:tc>
          <w:tcPr>
            <w:tcW w:w="1701" w:type="dxa"/>
          </w:tcPr>
          <w:p w14:paraId="24AE1847" w14:textId="3C041741" w:rsidR="00817B5F" w:rsidRPr="00F928AC" w:rsidRDefault="00817B5F" w:rsidP="007F5DB8">
            <w:pPr>
              <w:spacing w:line="360" w:lineRule="auto"/>
              <w:ind w:right="596"/>
              <w:jc w:val="right"/>
              <w:rPr>
                <w:rFonts w:ascii="Palatino Linotype" w:hAnsi="Palatino Linotype"/>
                <w:sz w:val="20"/>
                <w:szCs w:val="20"/>
              </w:rPr>
            </w:pPr>
            <w:r w:rsidRPr="00F928AC">
              <w:rPr>
                <w:rFonts w:ascii="Palatino Linotype" w:hAnsi="Palatino Linotype"/>
                <w:sz w:val="20"/>
                <w:szCs w:val="20"/>
              </w:rPr>
              <w:t>27</w:t>
            </w:r>
          </w:p>
        </w:tc>
        <w:tc>
          <w:tcPr>
            <w:tcW w:w="1559" w:type="dxa"/>
          </w:tcPr>
          <w:p w14:paraId="45E63209" w14:textId="7777777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1.7</w:t>
            </w:r>
          </w:p>
        </w:tc>
      </w:tr>
      <w:tr w:rsidR="00817B5F" w:rsidRPr="00F928AC" w14:paraId="5F9E5DF5" w14:textId="77777777" w:rsidTr="00A42CC2">
        <w:tc>
          <w:tcPr>
            <w:tcW w:w="2410" w:type="dxa"/>
          </w:tcPr>
          <w:p w14:paraId="2DD76852" w14:textId="5E23F78E"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p</w:t>
            </w:r>
            <w:r w:rsidRPr="00F928AC">
              <w:rPr>
                <w:rFonts w:ascii="Palatino Linotype" w:hAnsi="Palatino Linotype"/>
                <w:sz w:val="20"/>
                <w:szCs w:val="20"/>
              </w:rPr>
              <w:t>-chlorophenol</w:t>
            </w:r>
          </w:p>
        </w:tc>
        <w:tc>
          <w:tcPr>
            <w:tcW w:w="1701" w:type="dxa"/>
          </w:tcPr>
          <w:p w14:paraId="25CE0879" w14:textId="17E8B518" w:rsidR="00817B5F" w:rsidRPr="00F928AC" w:rsidRDefault="00817B5F" w:rsidP="007F5DB8">
            <w:pPr>
              <w:spacing w:line="360" w:lineRule="auto"/>
              <w:ind w:right="598"/>
              <w:jc w:val="right"/>
              <w:rPr>
                <w:rFonts w:ascii="Palatino Linotype" w:hAnsi="Palatino Linotype"/>
                <w:sz w:val="20"/>
                <w:szCs w:val="20"/>
              </w:rPr>
            </w:pPr>
            <w:r w:rsidRPr="00F928AC">
              <w:rPr>
                <w:rFonts w:ascii="Palatino Linotype" w:hAnsi="Palatino Linotype"/>
                <w:sz w:val="20"/>
                <w:szCs w:val="20"/>
              </w:rPr>
              <w:t>39</w:t>
            </w:r>
          </w:p>
        </w:tc>
        <w:tc>
          <w:tcPr>
            <w:tcW w:w="1696" w:type="dxa"/>
          </w:tcPr>
          <w:p w14:paraId="6C27DDA6" w14:textId="7B7C335D" w:rsidR="00817B5F" w:rsidRPr="00F928AC" w:rsidRDefault="00817B5F" w:rsidP="007F5DB8">
            <w:pPr>
              <w:spacing w:line="360" w:lineRule="auto"/>
              <w:ind w:right="597"/>
              <w:jc w:val="right"/>
              <w:rPr>
                <w:rFonts w:ascii="Palatino Linotype" w:hAnsi="Palatino Linotype"/>
                <w:sz w:val="20"/>
                <w:szCs w:val="20"/>
              </w:rPr>
            </w:pPr>
            <w:r w:rsidRPr="00F928AC">
              <w:rPr>
                <w:rFonts w:ascii="Palatino Linotype" w:hAnsi="Palatino Linotype"/>
                <w:sz w:val="20"/>
                <w:szCs w:val="20"/>
              </w:rPr>
              <w:t>31</w:t>
            </w:r>
          </w:p>
        </w:tc>
        <w:tc>
          <w:tcPr>
            <w:tcW w:w="1701" w:type="dxa"/>
          </w:tcPr>
          <w:p w14:paraId="506F2563" w14:textId="27868F50" w:rsidR="00817B5F" w:rsidRPr="00F928AC" w:rsidRDefault="00817B5F" w:rsidP="007F5DB8">
            <w:pPr>
              <w:spacing w:line="360" w:lineRule="auto"/>
              <w:ind w:right="596"/>
              <w:jc w:val="right"/>
              <w:rPr>
                <w:rFonts w:ascii="Palatino Linotype" w:hAnsi="Palatino Linotype"/>
                <w:sz w:val="20"/>
                <w:szCs w:val="20"/>
              </w:rPr>
            </w:pPr>
            <w:r w:rsidRPr="00F928AC">
              <w:rPr>
                <w:rFonts w:ascii="Palatino Linotype" w:hAnsi="Palatino Linotype"/>
                <w:sz w:val="20"/>
                <w:szCs w:val="20"/>
              </w:rPr>
              <w:t>8</w:t>
            </w:r>
          </w:p>
        </w:tc>
        <w:tc>
          <w:tcPr>
            <w:tcW w:w="1559" w:type="dxa"/>
          </w:tcPr>
          <w:p w14:paraId="52FA1903" w14:textId="7777777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1.3</w:t>
            </w:r>
          </w:p>
        </w:tc>
      </w:tr>
      <w:tr w:rsidR="00817B5F" w:rsidRPr="00F928AC" w14:paraId="05C997D3" w14:textId="77777777" w:rsidTr="00A42CC2">
        <w:tc>
          <w:tcPr>
            <w:tcW w:w="2410" w:type="dxa"/>
          </w:tcPr>
          <w:p w14:paraId="59875FFC" w14:textId="027EB53F"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o</w:t>
            </w:r>
            <w:r w:rsidRPr="00F928AC">
              <w:rPr>
                <w:rFonts w:ascii="Palatino Linotype" w:hAnsi="Palatino Linotype"/>
                <w:sz w:val="20"/>
                <w:szCs w:val="20"/>
              </w:rPr>
              <w:t>-methylphenol</w:t>
            </w:r>
          </w:p>
        </w:tc>
        <w:tc>
          <w:tcPr>
            <w:tcW w:w="1701" w:type="dxa"/>
          </w:tcPr>
          <w:p w14:paraId="0F7C6D73" w14:textId="31C2B0A8" w:rsidR="00817B5F" w:rsidRPr="00F928AC" w:rsidRDefault="00817B5F" w:rsidP="007F5DB8">
            <w:pPr>
              <w:spacing w:line="360" w:lineRule="auto"/>
              <w:ind w:right="598"/>
              <w:jc w:val="right"/>
              <w:rPr>
                <w:rFonts w:ascii="Palatino Linotype" w:hAnsi="Palatino Linotype"/>
                <w:sz w:val="20"/>
                <w:szCs w:val="20"/>
              </w:rPr>
            </w:pPr>
            <w:r w:rsidRPr="00F928AC">
              <w:rPr>
                <w:rFonts w:ascii="Palatino Linotype" w:hAnsi="Palatino Linotype"/>
                <w:sz w:val="20"/>
                <w:szCs w:val="20"/>
              </w:rPr>
              <w:t>34</w:t>
            </w:r>
          </w:p>
        </w:tc>
        <w:tc>
          <w:tcPr>
            <w:tcW w:w="1696" w:type="dxa"/>
          </w:tcPr>
          <w:p w14:paraId="337F8C4D" w14:textId="36A988FC" w:rsidR="00817B5F" w:rsidRPr="00F928AC" w:rsidRDefault="00817B5F" w:rsidP="007F5DB8">
            <w:pPr>
              <w:spacing w:line="360" w:lineRule="auto"/>
              <w:ind w:right="597"/>
              <w:jc w:val="right"/>
              <w:rPr>
                <w:rFonts w:ascii="Palatino Linotype" w:hAnsi="Palatino Linotype"/>
                <w:sz w:val="20"/>
                <w:szCs w:val="20"/>
              </w:rPr>
            </w:pPr>
            <w:r w:rsidRPr="00F928AC">
              <w:rPr>
                <w:rFonts w:ascii="Palatino Linotype" w:hAnsi="Palatino Linotype"/>
                <w:sz w:val="20"/>
                <w:szCs w:val="20"/>
              </w:rPr>
              <w:t>30</w:t>
            </w:r>
          </w:p>
        </w:tc>
        <w:tc>
          <w:tcPr>
            <w:tcW w:w="1701" w:type="dxa"/>
          </w:tcPr>
          <w:p w14:paraId="3F36304D" w14:textId="09201D5E" w:rsidR="00817B5F" w:rsidRPr="00F928AC" w:rsidRDefault="00817B5F" w:rsidP="007F5DB8">
            <w:pPr>
              <w:spacing w:line="360" w:lineRule="auto"/>
              <w:ind w:right="596"/>
              <w:jc w:val="right"/>
              <w:rPr>
                <w:rFonts w:ascii="Palatino Linotype" w:hAnsi="Palatino Linotype"/>
                <w:sz w:val="20"/>
                <w:szCs w:val="20"/>
              </w:rPr>
            </w:pPr>
            <w:r w:rsidRPr="00F928AC">
              <w:rPr>
                <w:rFonts w:ascii="Palatino Linotype" w:hAnsi="Palatino Linotype"/>
                <w:sz w:val="20"/>
                <w:szCs w:val="20"/>
              </w:rPr>
              <w:t>4</w:t>
            </w:r>
          </w:p>
        </w:tc>
        <w:tc>
          <w:tcPr>
            <w:tcW w:w="1559" w:type="dxa"/>
          </w:tcPr>
          <w:p w14:paraId="1CE7DB02" w14:textId="7777777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1.1</w:t>
            </w:r>
          </w:p>
        </w:tc>
      </w:tr>
      <w:tr w:rsidR="00817B5F" w:rsidRPr="00F928AC" w14:paraId="2970EEE1" w14:textId="77777777" w:rsidTr="00A42CC2">
        <w:tc>
          <w:tcPr>
            <w:tcW w:w="2410" w:type="dxa"/>
          </w:tcPr>
          <w:p w14:paraId="21D220B1" w14:textId="4AC81DEE"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m</w:t>
            </w:r>
            <w:r w:rsidRPr="00F928AC">
              <w:rPr>
                <w:rFonts w:ascii="Palatino Linotype" w:hAnsi="Palatino Linotype"/>
                <w:sz w:val="20"/>
                <w:szCs w:val="20"/>
              </w:rPr>
              <w:t>-methylphenol</w:t>
            </w:r>
          </w:p>
        </w:tc>
        <w:tc>
          <w:tcPr>
            <w:tcW w:w="1701" w:type="dxa"/>
          </w:tcPr>
          <w:p w14:paraId="4D40E396" w14:textId="301365A8" w:rsidR="00817B5F" w:rsidRPr="00F928AC" w:rsidRDefault="00817B5F" w:rsidP="007F5DB8">
            <w:pPr>
              <w:spacing w:line="360" w:lineRule="auto"/>
              <w:ind w:right="598"/>
              <w:jc w:val="right"/>
              <w:rPr>
                <w:rFonts w:ascii="Palatino Linotype" w:hAnsi="Palatino Linotype"/>
                <w:sz w:val="20"/>
                <w:szCs w:val="20"/>
              </w:rPr>
            </w:pPr>
            <w:r w:rsidRPr="00F928AC">
              <w:rPr>
                <w:rFonts w:ascii="Palatino Linotype" w:hAnsi="Palatino Linotype"/>
                <w:sz w:val="20"/>
                <w:szCs w:val="20"/>
              </w:rPr>
              <w:t>28</w:t>
            </w:r>
          </w:p>
        </w:tc>
        <w:tc>
          <w:tcPr>
            <w:tcW w:w="1696" w:type="dxa"/>
          </w:tcPr>
          <w:p w14:paraId="4D67C663" w14:textId="083D9CBB" w:rsidR="00817B5F" w:rsidRPr="00F928AC" w:rsidRDefault="00817B5F" w:rsidP="007F5DB8">
            <w:pPr>
              <w:spacing w:line="360" w:lineRule="auto"/>
              <w:ind w:right="597"/>
              <w:jc w:val="right"/>
              <w:rPr>
                <w:rFonts w:ascii="Palatino Linotype" w:hAnsi="Palatino Linotype"/>
                <w:sz w:val="20"/>
                <w:szCs w:val="20"/>
              </w:rPr>
            </w:pPr>
            <w:r w:rsidRPr="00F928AC">
              <w:rPr>
                <w:rFonts w:ascii="Palatino Linotype" w:hAnsi="Palatino Linotype"/>
                <w:sz w:val="20"/>
                <w:szCs w:val="20"/>
              </w:rPr>
              <w:t>9</w:t>
            </w:r>
          </w:p>
        </w:tc>
        <w:tc>
          <w:tcPr>
            <w:tcW w:w="1701" w:type="dxa"/>
          </w:tcPr>
          <w:p w14:paraId="21329617" w14:textId="5DF1B2EB" w:rsidR="00817B5F" w:rsidRPr="00F928AC" w:rsidRDefault="00817B5F" w:rsidP="007F5DB8">
            <w:pPr>
              <w:spacing w:line="360" w:lineRule="auto"/>
              <w:ind w:right="596"/>
              <w:jc w:val="right"/>
              <w:rPr>
                <w:rFonts w:ascii="Palatino Linotype" w:hAnsi="Palatino Linotype"/>
                <w:sz w:val="20"/>
                <w:szCs w:val="20"/>
              </w:rPr>
            </w:pPr>
            <w:r w:rsidRPr="00F928AC">
              <w:rPr>
                <w:rFonts w:ascii="Palatino Linotype" w:hAnsi="Palatino Linotype"/>
                <w:sz w:val="20"/>
                <w:szCs w:val="20"/>
              </w:rPr>
              <w:t>19</w:t>
            </w:r>
          </w:p>
        </w:tc>
        <w:tc>
          <w:tcPr>
            <w:tcW w:w="1559" w:type="dxa"/>
          </w:tcPr>
          <w:p w14:paraId="2CB4A6D4" w14:textId="7777777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3.2</w:t>
            </w:r>
          </w:p>
        </w:tc>
      </w:tr>
      <w:tr w:rsidR="00817B5F" w:rsidRPr="00F928AC" w14:paraId="34D7BEB2" w14:textId="77777777" w:rsidTr="00A42CC2">
        <w:tc>
          <w:tcPr>
            <w:tcW w:w="2410" w:type="dxa"/>
          </w:tcPr>
          <w:p w14:paraId="6C88FBBC" w14:textId="38235680"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p</w:t>
            </w:r>
            <w:r w:rsidRPr="00F928AC">
              <w:rPr>
                <w:rFonts w:ascii="Palatino Linotype" w:hAnsi="Palatino Linotype"/>
                <w:sz w:val="20"/>
                <w:szCs w:val="20"/>
              </w:rPr>
              <w:t>-methylphenol</w:t>
            </w:r>
          </w:p>
        </w:tc>
        <w:tc>
          <w:tcPr>
            <w:tcW w:w="1701" w:type="dxa"/>
          </w:tcPr>
          <w:p w14:paraId="28A88175" w14:textId="1FDB114F" w:rsidR="00817B5F" w:rsidRPr="00F928AC" w:rsidRDefault="00817B5F" w:rsidP="007F5DB8">
            <w:pPr>
              <w:spacing w:line="360" w:lineRule="auto"/>
              <w:ind w:right="598"/>
              <w:jc w:val="right"/>
              <w:rPr>
                <w:rFonts w:ascii="Palatino Linotype" w:hAnsi="Palatino Linotype"/>
                <w:sz w:val="20"/>
                <w:szCs w:val="20"/>
              </w:rPr>
            </w:pPr>
            <w:r w:rsidRPr="00F928AC">
              <w:rPr>
                <w:rFonts w:ascii="Palatino Linotype" w:hAnsi="Palatino Linotype"/>
                <w:sz w:val="20"/>
                <w:szCs w:val="20"/>
              </w:rPr>
              <w:t>31</w:t>
            </w:r>
          </w:p>
        </w:tc>
        <w:tc>
          <w:tcPr>
            <w:tcW w:w="1696" w:type="dxa"/>
          </w:tcPr>
          <w:p w14:paraId="637B1E39" w14:textId="061AFE9C" w:rsidR="00817B5F" w:rsidRPr="00F928AC" w:rsidRDefault="00817B5F" w:rsidP="007F5DB8">
            <w:pPr>
              <w:spacing w:line="360" w:lineRule="auto"/>
              <w:ind w:right="597"/>
              <w:jc w:val="right"/>
              <w:rPr>
                <w:rFonts w:ascii="Palatino Linotype" w:hAnsi="Palatino Linotype"/>
                <w:sz w:val="20"/>
                <w:szCs w:val="20"/>
              </w:rPr>
            </w:pPr>
            <w:r w:rsidRPr="00F928AC">
              <w:rPr>
                <w:rFonts w:ascii="Palatino Linotype" w:hAnsi="Palatino Linotype"/>
                <w:sz w:val="20"/>
                <w:szCs w:val="20"/>
              </w:rPr>
              <w:t>24</w:t>
            </w:r>
          </w:p>
        </w:tc>
        <w:tc>
          <w:tcPr>
            <w:tcW w:w="1701" w:type="dxa"/>
          </w:tcPr>
          <w:p w14:paraId="05435DCE" w14:textId="0B000AF3" w:rsidR="00817B5F" w:rsidRPr="00F928AC" w:rsidRDefault="00817B5F" w:rsidP="007F5DB8">
            <w:pPr>
              <w:spacing w:line="360" w:lineRule="auto"/>
              <w:ind w:right="596"/>
              <w:jc w:val="right"/>
              <w:rPr>
                <w:rFonts w:ascii="Palatino Linotype" w:hAnsi="Palatino Linotype"/>
                <w:sz w:val="20"/>
                <w:szCs w:val="20"/>
              </w:rPr>
            </w:pPr>
            <w:r w:rsidRPr="00F928AC">
              <w:rPr>
                <w:rFonts w:ascii="Palatino Linotype" w:hAnsi="Palatino Linotype"/>
                <w:sz w:val="20"/>
                <w:szCs w:val="20"/>
              </w:rPr>
              <w:t>7</w:t>
            </w:r>
          </w:p>
        </w:tc>
        <w:tc>
          <w:tcPr>
            <w:tcW w:w="1559" w:type="dxa"/>
          </w:tcPr>
          <w:p w14:paraId="04726D4C" w14:textId="7777777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1.3</w:t>
            </w:r>
          </w:p>
        </w:tc>
      </w:tr>
      <w:tr w:rsidR="00817B5F" w:rsidRPr="00F928AC" w14:paraId="16AC1CD7" w14:textId="77777777" w:rsidTr="00A42CC2">
        <w:tc>
          <w:tcPr>
            <w:tcW w:w="2410" w:type="dxa"/>
          </w:tcPr>
          <w:p w14:paraId="53BB9472" w14:textId="32240703"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o</w:t>
            </w:r>
            <w:r w:rsidRPr="00F928AC">
              <w:rPr>
                <w:rFonts w:ascii="Palatino Linotype" w:hAnsi="Palatino Linotype"/>
                <w:sz w:val="20"/>
                <w:szCs w:val="20"/>
              </w:rPr>
              <w:t>-methoxyphenol</w:t>
            </w:r>
          </w:p>
        </w:tc>
        <w:tc>
          <w:tcPr>
            <w:tcW w:w="1701" w:type="dxa"/>
          </w:tcPr>
          <w:p w14:paraId="3687F79D" w14:textId="65B0ACAE" w:rsidR="00817B5F" w:rsidRPr="00F928AC" w:rsidRDefault="00817B5F" w:rsidP="007F5DB8">
            <w:pPr>
              <w:spacing w:line="360" w:lineRule="auto"/>
              <w:ind w:right="598"/>
              <w:jc w:val="right"/>
              <w:rPr>
                <w:rFonts w:ascii="Palatino Linotype" w:hAnsi="Palatino Linotype"/>
                <w:sz w:val="20"/>
                <w:szCs w:val="20"/>
              </w:rPr>
            </w:pPr>
            <w:r w:rsidRPr="00F928AC">
              <w:rPr>
                <w:rFonts w:ascii="Palatino Linotype" w:hAnsi="Palatino Linotype"/>
                <w:sz w:val="20"/>
                <w:szCs w:val="20"/>
              </w:rPr>
              <w:t>15</w:t>
            </w:r>
          </w:p>
        </w:tc>
        <w:tc>
          <w:tcPr>
            <w:tcW w:w="1696" w:type="dxa"/>
          </w:tcPr>
          <w:p w14:paraId="19331821" w14:textId="5F15EFB7" w:rsidR="00817B5F" w:rsidRPr="00F928AC" w:rsidRDefault="00817B5F" w:rsidP="007F5DB8">
            <w:pPr>
              <w:spacing w:line="360" w:lineRule="auto"/>
              <w:ind w:right="597"/>
              <w:jc w:val="right"/>
              <w:rPr>
                <w:rFonts w:ascii="Palatino Linotype" w:hAnsi="Palatino Linotype"/>
                <w:sz w:val="20"/>
                <w:szCs w:val="20"/>
              </w:rPr>
            </w:pPr>
            <w:r w:rsidRPr="00F928AC">
              <w:rPr>
                <w:rFonts w:ascii="Palatino Linotype" w:hAnsi="Palatino Linotype"/>
                <w:sz w:val="20"/>
                <w:szCs w:val="20"/>
              </w:rPr>
              <w:t>4</w:t>
            </w:r>
          </w:p>
        </w:tc>
        <w:tc>
          <w:tcPr>
            <w:tcW w:w="1701" w:type="dxa"/>
          </w:tcPr>
          <w:p w14:paraId="58317883" w14:textId="069514C8" w:rsidR="00817B5F" w:rsidRPr="00F928AC" w:rsidRDefault="00817B5F" w:rsidP="007F5DB8">
            <w:pPr>
              <w:spacing w:line="360" w:lineRule="auto"/>
              <w:ind w:right="596"/>
              <w:jc w:val="right"/>
              <w:rPr>
                <w:rFonts w:ascii="Palatino Linotype" w:hAnsi="Palatino Linotype"/>
                <w:sz w:val="20"/>
                <w:szCs w:val="20"/>
              </w:rPr>
            </w:pPr>
            <w:r w:rsidRPr="00F928AC">
              <w:rPr>
                <w:rFonts w:ascii="Palatino Linotype" w:hAnsi="Palatino Linotype"/>
                <w:sz w:val="20"/>
                <w:szCs w:val="20"/>
              </w:rPr>
              <w:t>11</w:t>
            </w:r>
          </w:p>
        </w:tc>
        <w:tc>
          <w:tcPr>
            <w:tcW w:w="1559" w:type="dxa"/>
          </w:tcPr>
          <w:p w14:paraId="7CE92136" w14:textId="7777777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3.7</w:t>
            </w:r>
          </w:p>
        </w:tc>
      </w:tr>
      <w:tr w:rsidR="00817B5F" w:rsidRPr="00F928AC" w14:paraId="51CA89B6" w14:textId="77777777" w:rsidTr="00A42CC2">
        <w:trPr>
          <w:trHeight w:val="64"/>
        </w:trPr>
        <w:tc>
          <w:tcPr>
            <w:tcW w:w="2410" w:type="dxa"/>
          </w:tcPr>
          <w:p w14:paraId="63DB2045" w14:textId="34AE1902"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m</w:t>
            </w:r>
            <w:r w:rsidRPr="00F928AC">
              <w:rPr>
                <w:rFonts w:ascii="Palatino Linotype" w:hAnsi="Palatino Linotype"/>
                <w:sz w:val="20"/>
                <w:szCs w:val="20"/>
              </w:rPr>
              <w:t>-methoxyphenol</w:t>
            </w:r>
          </w:p>
        </w:tc>
        <w:tc>
          <w:tcPr>
            <w:tcW w:w="1701" w:type="dxa"/>
          </w:tcPr>
          <w:p w14:paraId="5E447108" w14:textId="74168F1A" w:rsidR="00817B5F" w:rsidRPr="00F928AC" w:rsidRDefault="00817B5F" w:rsidP="007F5DB8">
            <w:pPr>
              <w:spacing w:line="360" w:lineRule="auto"/>
              <w:ind w:right="598"/>
              <w:jc w:val="right"/>
              <w:rPr>
                <w:rFonts w:ascii="Palatino Linotype" w:hAnsi="Palatino Linotype"/>
                <w:sz w:val="20"/>
                <w:szCs w:val="20"/>
              </w:rPr>
            </w:pPr>
            <w:r w:rsidRPr="00F928AC">
              <w:rPr>
                <w:rFonts w:ascii="Palatino Linotype" w:hAnsi="Palatino Linotype"/>
                <w:sz w:val="20"/>
                <w:szCs w:val="20"/>
              </w:rPr>
              <w:t>72</w:t>
            </w:r>
          </w:p>
        </w:tc>
        <w:tc>
          <w:tcPr>
            <w:tcW w:w="1696" w:type="dxa"/>
          </w:tcPr>
          <w:p w14:paraId="02B11926" w14:textId="6DAD6B5C" w:rsidR="00817B5F" w:rsidRPr="00F928AC" w:rsidRDefault="00817B5F" w:rsidP="007F5DB8">
            <w:pPr>
              <w:spacing w:line="360" w:lineRule="auto"/>
              <w:ind w:right="597"/>
              <w:jc w:val="right"/>
              <w:rPr>
                <w:rFonts w:ascii="Palatino Linotype" w:hAnsi="Palatino Linotype"/>
                <w:sz w:val="20"/>
                <w:szCs w:val="20"/>
              </w:rPr>
            </w:pPr>
            <w:r w:rsidRPr="00F928AC">
              <w:rPr>
                <w:rFonts w:ascii="Palatino Linotype" w:hAnsi="Palatino Linotype"/>
                <w:sz w:val="20"/>
                <w:szCs w:val="20"/>
              </w:rPr>
              <w:t>37</w:t>
            </w:r>
          </w:p>
        </w:tc>
        <w:tc>
          <w:tcPr>
            <w:tcW w:w="1701" w:type="dxa"/>
          </w:tcPr>
          <w:p w14:paraId="5F1E8717" w14:textId="67A176A9" w:rsidR="00817B5F" w:rsidRPr="00F928AC" w:rsidRDefault="00817B5F" w:rsidP="007F5DB8">
            <w:pPr>
              <w:spacing w:line="360" w:lineRule="auto"/>
              <w:ind w:right="596"/>
              <w:jc w:val="right"/>
              <w:rPr>
                <w:rFonts w:ascii="Palatino Linotype" w:hAnsi="Palatino Linotype"/>
                <w:sz w:val="20"/>
                <w:szCs w:val="20"/>
              </w:rPr>
            </w:pPr>
            <w:r w:rsidRPr="00F928AC">
              <w:rPr>
                <w:rFonts w:ascii="Palatino Linotype" w:hAnsi="Palatino Linotype"/>
                <w:sz w:val="20"/>
                <w:szCs w:val="20"/>
              </w:rPr>
              <w:t>35</w:t>
            </w:r>
          </w:p>
        </w:tc>
        <w:tc>
          <w:tcPr>
            <w:tcW w:w="1559" w:type="dxa"/>
          </w:tcPr>
          <w:p w14:paraId="313177B8" w14:textId="7777777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1.9</w:t>
            </w:r>
          </w:p>
        </w:tc>
      </w:tr>
      <w:tr w:rsidR="00817B5F" w:rsidRPr="00F928AC" w14:paraId="47A9D25A" w14:textId="77777777" w:rsidTr="00A42CC2">
        <w:tc>
          <w:tcPr>
            <w:tcW w:w="2410" w:type="dxa"/>
          </w:tcPr>
          <w:p w14:paraId="6211E9FA" w14:textId="12C406EA"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p</w:t>
            </w:r>
            <w:r w:rsidRPr="00F928AC">
              <w:rPr>
                <w:rFonts w:ascii="Palatino Linotype" w:hAnsi="Palatino Linotype"/>
                <w:sz w:val="20"/>
                <w:szCs w:val="20"/>
              </w:rPr>
              <w:t>-methoxyphenol</w:t>
            </w:r>
          </w:p>
        </w:tc>
        <w:tc>
          <w:tcPr>
            <w:tcW w:w="1701" w:type="dxa"/>
          </w:tcPr>
          <w:p w14:paraId="4A4E19F8" w14:textId="4203C640" w:rsidR="00817B5F" w:rsidRPr="00F928AC" w:rsidRDefault="00817B5F" w:rsidP="007F5DB8">
            <w:pPr>
              <w:spacing w:line="360" w:lineRule="auto"/>
              <w:ind w:right="598"/>
              <w:jc w:val="right"/>
              <w:rPr>
                <w:rFonts w:ascii="Palatino Linotype" w:hAnsi="Palatino Linotype"/>
                <w:sz w:val="20"/>
                <w:szCs w:val="20"/>
              </w:rPr>
            </w:pPr>
            <w:r w:rsidRPr="00F928AC">
              <w:rPr>
                <w:rFonts w:ascii="Palatino Linotype" w:hAnsi="Palatino Linotype"/>
                <w:sz w:val="20"/>
                <w:szCs w:val="20"/>
              </w:rPr>
              <w:t>75</w:t>
            </w:r>
          </w:p>
        </w:tc>
        <w:tc>
          <w:tcPr>
            <w:tcW w:w="1696" w:type="dxa"/>
          </w:tcPr>
          <w:p w14:paraId="31472B71" w14:textId="1CB7C2D6" w:rsidR="00817B5F" w:rsidRPr="00F928AC" w:rsidRDefault="00817B5F" w:rsidP="007F5DB8">
            <w:pPr>
              <w:spacing w:line="360" w:lineRule="auto"/>
              <w:ind w:right="597"/>
              <w:jc w:val="right"/>
              <w:rPr>
                <w:rFonts w:ascii="Palatino Linotype" w:hAnsi="Palatino Linotype"/>
                <w:sz w:val="20"/>
                <w:szCs w:val="20"/>
              </w:rPr>
            </w:pPr>
            <w:r w:rsidRPr="00F928AC">
              <w:rPr>
                <w:rFonts w:ascii="Palatino Linotype" w:hAnsi="Palatino Linotype"/>
                <w:sz w:val="20"/>
                <w:szCs w:val="20"/>
              </w:rPr>
              <w:t>13</w:t>
            </w:r>
          </w:p>
        </w:tc>
        <w:tc>
          <w:tcPr>
            <w:tcW w:w="1701" w:type="dxa"/>
          </w:tcPr>
          <w:p w14:paraId="125A5A8E" w14:textId="1493B375" w:rsidR="00817B5F" w:rsidRPr="00F928AC" w:rsidRDefault="00817B5F" w:rsidP="007F5DB8">
            <w:pPr>
              <w:spacing w:line="360" w:lineRule="auto"/>
              <w:ind w:right="596"/>
              <w:jc w:val="right"/>
              <w:rPr>
                <w:rFonts w:ascii="Palatino Linotype" w:hAnsi="Palatino Linotype"/>
                <w:sz w:val="20"/>
                <w:szCs w:val="20"/>
              </w:rPr>
            </w:pPr>
            <w:r w:rsidRPr="00F928AC">
              <w:rPr>
                <w:rFonts w:ascii="Palatino Linotype" w:hAnsi="Palatino Linotype"/>
                <w:sz w:val="20"/>
                <w:szCs w:val="20"/>
              </w:rPr>
              <w:t>62</w:t>
            </w:r>
          </w:p>
        </w:tc>
        <w:tc>
          <w:tcPr>
            <w:tcW w:w="1559" w:type="dxa"/>
          </w:tcPr>
          <w:p w14:paraId="2F50BE85" w14:textId="7777777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5.8</w:t>
            </w:r>
          </w:p>
        </w:tc>
      </w:tr>
      <w:tr w:rsidR="00817B5F" w:rsidRPr="00F928AC" w14:paraId="526FE897" w14:textId="77777777" w:rsidTr="00A42CC2">
        <w:tc>
          <w:tcPr>
            <w:tcW w:w="2410" w:type="dxa"/>
          </w:tcPr>
          <w:p w14:paraId="3F494198" w14:textId="24B2172A"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sz w:val="20"/>
                <w:szCs w:val="20"/>
              </w:rPr>
              <w:t>1-octanol</w:t>
            </w:r>
          </w:p>
        </w:tc>
        <w:tc>
          <w:tcPr>
            <w:tcW w:w="1701" w:type="dxa"/>
          </w:tcPr>
          <w:p w14:paraId="06506CA6" w14:textId="55228442" w:rsidR="00817B5F" w:rsidRPr="00F928AC" w:rsidRDefault="004D0CFE"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0.8</w:t>
            </w:r>
          </w:p>
        </w:tc>
        <w:tc>
          <w:tcPr>
            <w:tcW w:w="1696" w:type="dxa"/>
          </w:tcPr>
          <w:p w14:paraId="5664DADE" w14:textId="74350112" w:rsidR="00817B5F" w:rsidRPr="00F928AC" w:rsidRDefault="004D0CFE"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0.</w:t>
            </w:r>
            <w:r w:rsidR="00EB660B" w:rsidRPr="00F928AC">
              <w:rPr>
                <w:rFonts w:ascii="Palatino Linotype" w:hAnsi="Palatino Linotype"/>
                <w:sz w:val="20"/>
                <w:szCs w:val="20"/>
              </w:rPr>
              <w:t>8</w:t>
            </w:r>
          </w:p>
        </w:tc>
        <w:tc>
          <w:tcPr>
            <w:tcW w:w="1701" w:type="dxa"/>
          </w:tcPr>
          <w:p w14:paraId="762D6A2F" w14:textId="495EC51E" w:rsidR="00817B5F" w:rsidRPr="00F928AC" w:rsidRDefault="005A3924" w:rsidP="008F24DE">
            <w:pPr>
              <w:spacing w:line="360" w:lineRule="auto"/>
              <w:ind w:right="596"/>
              <w:jc w:val="right"/>
              <w:rPr>
                <w:rFonts w:ascii="Palatino Linotype" w:hAnsi="Palatino Linotype"/>
                <w:sz w:val="20"/>
                <w:szCs w:val="20"/>
              </w:rPr>
            </w:pPr>
            <w:r w:rsidRPr="00F928AC">
              <w:rPr>
                <w:rFonts w:ascii="Palatino Linotype" w:hAnsi="Palatino Linotype"/>
                <w:sz w:val="20"/>
                <w:szCs w:val="20"/>
              </w:rPr>
              <w:t>-</w:t>
            </w:r>
          </w:p>
        </w:tc>
        <w:tc>
          <w:tcPr>
            <w:tcW w:w="1559" w:type="dxa"/>
          </w:tcPr>
          <w:p w14:paraId="474F90B9" w14:textId="0EF5C524" w:rsidR="00817B5F" w:rsidRPr="00F928AC" w:rsidRDefault="005A3924" w:rsidP="008F24DE">
            <w:pPr>
              <w:spacing w:line="360" w:lineRule="auto"/>
              <w:ind w:right="455"/>
              <w:jc w:val="right"/>
              <w:rPr>
                <w:rFonts w:ascii="Palatino Linotype" w:hAnsi="Palatino Linotype"/>
                <w:sz w:val="20"/>
                <w:szCs w:val="20"/>
              </w:rPr>
            </w:pPr>
            <w:r w:rsidRPr="00F928AC">
              <w:rPr>
                <w:rFonts w:ascii="Palatino Linotype" w:hAnsi="Palatino Linotype"/>
                <w:sz w:val="20"/>
                <w:szCs w:val="20"/>
              </w:rPr>
              <w:t>-</w:t>
            </w:r>
          </w:p>
        </w:tc>
      </w:tr>
      <w:tr w:rsidR="009A0BE6" w:rsidRPr="00F928AC" w14:paraId="1C220642" w14:textId="77777777" w:rsidTr="00A42CC2">
        <w:tc>
          <w:tcPr>
            <w:tcW w:w="2410" w:type="dxa"/>
          </w:tcPr>
          <w:p w14:paraId="727E4585" w14:textId="3B4B6A1A" w:rsidR="009A0BE6" w:rsidRPr="00F928AC" w:rsidRDefault="009A0BE6" w:rsidP="007F5DB8">
            <w:pPr>
              <w:spacing w:line="360" w:lineRule="auto"/>
              <w:jc w:val="both"/>
              <w:rPr>
                <w:rFonts w:ascii="Palatino Linotype" w:hAnsi="Palatino Linotype"/>
                <w:sz w:val="20"/>
                <w:szCs w:val="20"/>
              </w:rPr>
            </w:pPr>
            <w:r w:rsidRPr="00F928AC">
              <w:rPr>
                <w:rFonts w:ascii="Palatino Linotype" w:hAnsi="Palatino Linotype"/>
                <w:sz w:val="20"/>
                <w:szCs w:val="20"/>
              </w:rPr>
              <w:t>1-octanol</w:t>
            </w:r>
            <w:r w:rsidR="00A42CC2" w:rsidRPr="00F928AC">
              <w:rPr>
                <w:rFonts w:ascii="Palatino Linotype" w:hAnsi="Palatino Linotype"/>
                <w:sz w:val="20"/>
                <w:szCs w:val="20"/>
              </w:rPr>
              <w:t xml:space="preserve"> (after 192 h)</w:t>
            </w:r>
          </w:p>
        </w:tc>
        <w:tc>
          <w:tcPr>
            <w:tcW w:w="1701" w:type="dxa"/>
          </w:tcPr>
          <w:p w14:paraId="713DECA2" w14:textId="3077136A" w:rsidR="009A0BE6" w:rsidRPr="00F928AC" w:rsidRDefault="004D0CFE"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2.7</w:t>
            </w:r>
          </w:p>
        </w:tc>
        <w:tc>
          <w:tcPr>
            <w:tcW w:w="1696" w:type="dxa"/>
          </w:tcPr>
          <w:p w14:paraId="6FAC03A7" w14:textId="6330975B" w:rsidR="009A0BE6" w:rsidRPr="00F928AC" w:rsidRDefault="004D0CFE"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4.0</w:t>
            </w:r>
          </w:p>
        </w:tc>
        <w:tc>
          <w:tcPr>
            <w:tcW w:w="1701" w:type="dxa"/>
          </w:tcPr>
          <w:p w14:paraId="351500CD" w14:textId="0A5022BC" w:rsidR="009A0BE6" w:rsidRPr="00F928AC" w:rsidRDefault="004D0CFE" w:rsidP="008F24DE">
            <w:pPr>
              <w:spacing w:line="360" w:lineRule="auto"/>
              <w:ind w:right="596"/>
              <w:jc w:val="right"/>
              <w:rPr>
                <w:rFonts w:ascii="Palatino Linotype" w:hAnsi="Palatino Linotype"/>
                <w:sz w:val="20"/>
                <w:szCs w:val="20"/>
              </w:rPr>
            </w:pPr>
            <w:r w:rsidRPr="00F928AC">
              <w:rPr>
                <w:rFonts w:ascii="Palatino Linotype" w:hAnsi="Palatino Linotype"/>
                <w:sz w:val="20"/>
                <w:szCs w:val="20"/>
              </w:rPr>
              <w:t>-</w:t>
            </w:r>
          </w:p>
        </w:tc>
        <w:tc>
          <w:tcPr>
            <w:tcW w:w="1559" w:type="dxa"/>
          </w:tcPr>
          <w:p w14:paraId="01CC77F1" w14:textId="29FFB428" w:rsidR="009A0BE6" w:rsidRPr="00F928AC" w:rsidRDefault="004D0CFE" w:rsidP="008F24DE">
            <w:pPr>
              <w:spacing w:line="360" w:lineRule="auto"/>
              <w:ind w:right="455"/>
              <w:jc w:val="right"/>
              <w:rPr>
                <w:rFonts w:ascii="Palatino Linotype" w:hAnsi="Palatino Linotype"/>
                <w:sz w:val="20"/>
                <w:szCs w:val="20"/>
              </w:rPr>
            </w:pPr>
            <w:r w:rsidRPr="00F928AC">
              <w:rPr>
                <w:rFonts w:ascii="Palatino Linotype" w:hAnsi="Palatino Linotype"/>
                <w:sz w:val="20"/>
                <w:szCs w:val="20"/>
              </w:rPr>
              <w:t>-</w:t>
            </w:r>
          </w:p>
        </w:tc>
      </w:tr>
      <w:tr w:rsidR="00817B5F" w:rsidRPr="00F928AC" w14:paraId="05DE0941" w14:textId="77777777" w:rsidTr="00A42CC2">
        <w:tc>
          <w:tcPr>
            <w:tcW w:w="2410" w:type="dxa"/>
          </w:tcPr>
          <w:p w14:paraId="4C28F5FF" w14:textId="5CCFB8A8"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sz w:val="20"/>
                <w:szCs w:val="20"/>
              </w:rPr>
              <w:t>3-penten-2-ol</w:t>
            </w:r>
          </w:p>
        </w:tc>
        <w:tc>
          <w:tcPr>
            <w:tcW w:w="1701" w:type="dxa"/>
          </w:tcPr>
          <w:p w14:paraId="66209AF6" w14:textId="0FF8C628"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0.3</w:t>
            </w:r>
          </w:p>
        </w:tc>
        <w:tc>
          <w:tcPr>
            <w:tcW w:w="1696" w:type="dxa"/>
          </w:tcPr>
          <w:p w14:paraId="0BE5CF80" w14:textId="1910C462"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0.</w:t>
            </w:r>
            <w:r w:rsidR="00EB660B" w:rsidRPr="00F928AC">
              <w:rPr>
                <w:rFonts w:ascii="Palatino Linotype" w:hAnsi="Palatino Linotype"/>
                <w:sz w:val="20"/>
                <w:szCs w:val="20"/>
              </w:rPr>
              <w:t>7</w:t>
            </w:r>
          </w:p>
        </w:tc>
        <w:tc>
          <w:tcPr>
            <w:tcW w:w="1701" w:type="dxa"/>
          </w:tcPr>
          <w:p w14:paraId="0A5605D8" w14:textId="4D2918B2" w:rsidR="00817B5F" w:rsidRPr="00F928AC" w:rsidRDefault="005A3924" w:rsidP="008F24DE">
            <w:pPr>
              <w:spacing w:line="360" w:lineRule="auto"/>
              <w:ind w:right="596"/>
              <w:jc w:val="right"/>
              <w:rPr>
                <w:rFonts w:ascii="Palatino Linotype" w:hAnsi="Palatino Linotype"/>
                <w:sz w:val="20"/>
                <w:szCs w:val="20"/>
              </w:rPr>
            </w:pPr>
            <w:r w:rsidRPr="00F928AC">
              <w:rPr>
                <w:rFonts w:ascii="Palatino Linotype" w:hAnsi="Palatino Linotype"/>
                <w:sz w:val="20"/>
                <w:szCs w:val="20"/>
              </w:rPr>
              <w:t>-</w:t>
            </w:r>
          </w:p>
        </w:tc>
        <w:tc>
          <w:tcPr>
            <w:tcW w:w="1559" w:type="dxa"/>
          </w:tcPr>
          <w:p w14:paraId="212AE69E" w14:textId="2C7AF418" w:rsidR="00817B5F" w:rsidRPr="00F928AC" w:rsidRDefault="005A3924" w:rsidP="008F24DE">
            <w:pPr>
              <w:spacing w:line="360" w:lineRule="auto"/>
              <w:ind w:right="455"/>
              <w:jc w:val="right"/>
              <w:rPr>
                <w:rFonts w:ascii="Palatino Linotype" w:hAnsi="Palatino Linotype"/>
                <w:sz w:val="20"/>
                <w:szCs w:val="20"/>
              </w:rPr>
            </w:pPr>
            <w:r w:rsidRPr="00F928AC">
              <w:rPr>
                <w:rFonts w:ascii="Palatino Linotype" w:hAnsi="Palatino Linotype"/>
                <w:sz w:val="20"/>
                <w:szCs w:val="20"/>
              </w:rPr>
              <w:t>-</w:t>
            </w:r>
          </w:p>
        </w:tc>
      </w:tr>
      <w:tr w:rsidR="00817B5F" w:rsidRPr="00F928AC" w14:paraId="0D62A139" w14:textId="77777777" w:rsidTr="00A42CC2">
        <w:tc>
          <w:tcPr>
            <w:tcW w:w="2410" w:type="dxa"/>
          </w:tcPr>
          <w:p w14:paraId="54D04106" w14:textId="770E3E94" w:rsidR="00817B5F" w:rsidRPr="00F928AC" w:rsidRDefault="00817B5F" w:rsidP="007F5DB8">
            <w:pPr>
              <w:spacing w:line="360" w:lineRule="auto"/>
              <w:jc w:val="both"/>
              <w:rPr>
                <w:rFonts w:ascii="Palatino Linotype" w:hAnsi="Palatino Linotype"/>
                <w:iCs/>
                <w:sz w:val="20"/>
                <w:szCs w:val="20"/>
              </w:rPr>
            </w:pPr>
            <w:r w:rsidRPr="00F928AC">
              <w:rPr>
                <w:rFonts w:ascii="Palatino Linotype" w:hAnsi="Palatino Linotype"/>
                <w:i/>
                <w:sz w:val="20"/>
                <w:szCs w:val="20"/>
              </w:rPr>
              <w:t>R</w:t>
            </w:r>
            <w:r w:rsidRPr="00F928AC">
              <w:rPr>
                <w:rFonts w:ascii="Palatino Linotype" w:hAnsi="Palatino Linotype"/>
                <w:iCs/>
                <w:sz w:val="20"/>
                <w:szCs w:val="20"/>
              </w:rPr>
              <w:t>-2-octanol</w:t>
            </w:r>
          </w:p>
        </w:tc>
        <w:tc>
          <w:tcPr>
            <w:tcW w:w="1701" w:type="dxa"/>
          </w:tcPr>
          <w:p w14:paraId="516B0AB6" w14:textId="69A149F5"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0.9</w:t>
            </w:r>
          </w:p>
        </w:tc>
        <w:tc>
          <w:tcPr>
            <w:tcW w:w="1696" w:type="dxa"/>
          </w:tcPr>
          <w:p w14:paraId="1286BD77" w14:textId="6B9F2D5E"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0.1</w:t>
            </w:r>
          </w:p>
        </w:tc>
        <w:tc>
          <w:tcPr>
            <w:tcW w:w="1701" w:type="dxa"/>
          </w:tcPr>
          <w:p w14:paraId="561F2D6F" w14:textId="65FBC87C"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0.</w:t>
            </w:r>
            <w:r w:rsidR="00EB660B" w:rsidRPr="00F928AC">
              <w:rPr>
                <w:rFonts w:ascii="Palatino Linotype" w:hAnsi="Palatino Linotype"/>
                <w:sz w:val="20"/>
                <w:szCs w:val="20"/>
              </w:rPr>
              <w:t>8</w:t>
            </w:r>
          </w:p>
        </w:tc>
        <w:tc>
          <w:tcPr>
            <w:tcW w:w="1559" w:type="dxa"/>
          </w:tcPr>
          <w:p w14:paraId="051EE5CD" w14:textId="7A2B541B"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6.3</w:t>
            </w:r>
          </w:p>
        </w:tc>
      </w:tr>
      <w:tr w:rsidR="00817B5F" w:rsidRPr="00F928AC" w14:paraId="1A2FA311" w14:textId="77777777" w:rsidTr="00A42CC2">
        <w:tc>
          <w:tcPr>
            <w:tcW w:w="2410" w:type="dxa"/>
          </w:tcPr>
          <w:p w14:paraId="7C738AF4" w14:textId="69CB8BC8"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S</w:t>
            </w:r>
            <w:r w:rsidRPr="00F928AC">
              <w:rPr>
                <w:rFonts w:ascii="Palatino Linotype" w:hAnsi="Palatino Linotype"/>
                <w:sz w:val="20"/>
                <w:szCs w:val="20"/>
              </w:rPr>
              <w:t>-2-octanol</w:t>
            </w:r>
          </w:p>
        </w:tc>
        <w:tc>
          <w:tcPr>
            <w:tcW w:w="1701" w:type="dxa"/>
          </w:tcPr>
          <w:p w14:paraId="5016C66D" w14:textId="074735E9"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1.9</w:t>
            </w:r>
          </w:p>
        </w:tc>
        <w:tc>
          <w:tcPr>
            <w:tcW w:w="1696" w:type="dxa"/>
          </w:tcPr>
          <w:p w14:paraId="14C724EF" w14:textId="70E3EB43" w:rsidR="00817B5F" w:rsidRPr="00F928AC" w:rsidRDefault="00EB660B"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 xml:space="preserve">&lt; </w:t>
            </w:r>
            <w:r w:rsidR="00817B5F" w:rsidRPr="00F928AC">
              <w:rPr>
                <w:rFonts w:ascii="Palatino Linotype" w:hAnsi="Palatino Linotype"/>
                <w:sz w:val="20"/>
                <w:szCs w:val="20"/>
              </w:rPr>
              <w:t>0.</w:t>
            </w:r>
            <w:r w:rsidRPr="00F928AC">
              <w:rPr>
                <w:rFonts w:ascii="Palatino Linotype" w:hAnsi="Palatino Linotype"/>
                <w:sz w:val="20"/>
                <w:szCs w:val="20"/>
              </w:rPr>
              <w:t>1</w:t>
            </w:r>
          </w:p>
        </w:tc>
        <w:tc>
          <w:tcPr>
            <w:tcW w:w="1701" w:type="dxa"/>
          </w:tcPr>
          <w:p w14:paraId="36E0966D" w14:textId="553651A3"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1.</w:t>
            </w:r>
            <w:r w:rsidR="00EB660B" w:rsidRPr="00F928AC">
              <w:rPr>
                <w:rFonts w:ascii="Palatino Linotype" w:hAnsi="Palatino Linotype"/>
                <w:sz w:val="20"/>
                <w:szCs w:val="20"/>
              </w:rPr>
              <w:t>9</w:t>
            </w:r>
          </w:p>
        </w:tc>
        <w:tc>
          <w:tcPr>
            <w:tcW w:w="1559" w:type="dxa"/>
          </w:tcPr>
          <w:p w14:paraId="60F7B6E0" w14:textId="6A48A6EE"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38.8</w:t>
            </w:r>
          </w:p>
        </w:tc>
      </w:tr>
      <w:tr w:rsidR="00817B5F" w:rsidRPr="00F928AC" w14:paraId="6B14CD13" w14:textId="77777777" w:rsidTr="00A42CC2">
        <w:tc>
          <w:tcPr>
            <w:tcW w:w="2410" w:type="dxa"/>
          </w:tcPr>
          <w:p w14:paraId="5F91EAD0" w14:textId="0288CE32" w:rsidR="00817B5F" w:rsidRPr="00F928AC" w:rsidRDefault="00817B5F" w:rsidP="007F5DB8">
            <w:pPr>
              <w:spacing w:line="360" w:lineRule="auto"/>
              <w:jc w:val="both"/>
              <w:rPr>
                <w:rFonts w:ascii="Palatino Linotype" w:hAnsi="Palatino Linotype"/>
                <w:sz w:val="20"/>
                <w:szCs w:val="20"/>
              </w:rPr>
            </w:pPr>
            <w:bookmarkStart w:id="4" w:name="_Hlk61882168"/>
            <w:r w:rsidRPr="00F928AC">
              <w:rPr>
                <w:rFonts w:ascii="Palatino Linotype" w:hAnsi="Palatino Linotype"/>
                <w:i/>
                <w:iCs/>
                <w:sz w:val="20"/>
                <w:szCs w:val="20"/>
              </w:rPr>
              <w:t>R</w:t>
            </w:r>
            <w:r w:rsidRPr="00F928AC">
              <w:rPr>
                <w:rFonts w:ascii="Palatino Linotype" w:hAnsi="Palatino Linotype"/>
                <w:sz w:val="20"/>
                <w:szCs w:val="20"/>
              </w:rPr>
              <w:t>-2-phenylethanol</w:t>
            </w:r>
          </w:p>
        </w:tc>
        <w:tc>
          <w:tcPr>
            <w:tcW w:w="1701" w:type="dxa"/>
          </w:tcPr>
          <w:p w14:paraId="5FD9A1AB" w14:textId="72C56CE9"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2.3</w:t>
            </w:r>
          </w:p>
        </w:tc>
        <w:tc>
          <w:tcPr>
            <w:tcW w:w="1696" w:type="dxa"/>
          </w:tcPr>
          <w:p w14:paraId="3B1C1408" w14:textId="647ADC4F"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0.</w:t>
            </w:r>
            <w:r w:rsidR="00EB660B" w:rsidRPr="00F928AC">
              <w:rPr>
                <w:rFonts w:ascii="Palatino Linotype" w:hAnsi="Palatino Linotype"/>
                <w:sz w:val="20"/>
                <w:szCs w:val="20"/>
              </w:rPr>
              <w:t>1</w:t>
            </w:r>
          </w:p>
        </w:tc>
        <w:tc>
          <w:tcPr>
            <w:tcW w:w="1701" w:type="dxa"/>
          </w:tcPr>
          <w:p w14:paraId="3F395ADC" w14:textId="5862ABAC"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2.2</w:t>
            </w:r>
          </w:p>
        </w:tc>
        <w:tc>
          <w:tcPr>
            <w:tcW w:w="1559" w:type="dxa"/>
          </w:tcPr>
          <w:p w14:paraId="165F8F9A" w14:textId="6F37DCA7"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25.6</w:t>
            </w:r>
          </w:p>
        </w:tc>
      </w:tr>
      <w:tr w:rsidR="00817B5F" w:rsidRPr="00F928AC" w14:paraId="04E1A6B2" w14:textId="77777777" w:rsidTr="00A42CC2">
        <w:tc>
          <w:tcPr>
            <w:tcW w:w="2410" w:type="dxa"/>
            <w:tcBorders>
              <w:bottom w:val="single" w:sz="4" w:space="0" w:color="auto"/>
            </w:tcBorders>
          </w:tcPr>
          <w:p w14:paraId="53FBA2D0" w14:textId="7D057051" w:rsidR="00817B5F" w:rsidRPr="00F928AC" w:rsidRDefault="00817B5F" w:rsidP="007F5DB8">
            <w:pPr>
              <w:spacing w:line="360" w:lineRule="auto"/>
              <w:jc w:val="both"/>
              <w:rPr>
                <w:rFonts w:ascii="Palatino Linotype" w:hAnsi="Palatino Linotype"/>
                <w:sz w:val="20"/>
                <w:szCs w:val="20"/>
              </w:rPr>
            </w:pPr>
            <w:r w:rsidRPr="00F928AC">
              <w:rPr>
                <w:rFonts w:ascii="Palatino Linotype" w:hAnsi="Palatino Linotype"/>
                <w:i/>
                <w:iCs/>
                <w:sz w:val="20"/>
                <w:szCs w:val="20"/>
              </w:rPr>
              <w:t>S</w:t>
            </w:r>
            <w:r w:rsidRPr="00F928AC">
              <w:rPr>
                <w:rFonts w:ascii="Palatino Linotype" w:hAnsi="Palatino Linotype"/>
                <w:sz w:val="20"/>
                <w:szCs w:val="20"/>
              </w:rPr>
              <w:t>-2-phenylethanol</w:t>
            </w:r>
          </w:p>
        </w:tc>
        <w:tc>
          <w:tcPr>
            <w:tcW w:w="1701" w:type="dxa"/>
            <w:tcBorders>
              <w:bottom w:val="single" w:sz="4" w:space="0" w:color="auto"/>
            </w:tcBorders>
          </w:tcPr>
          <w:p w14:paraId="1A294B64" w14:textId="5C60D1AE"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3.4</w:t>
            </w:r>
          </w:p>
        </w:tc>
        <w:tc>
          <w:tcPr>
            <w:tcW w:w="1696" w:type="dxa"/>
            <w:tcBorders>
              <w:bottom w:val="single" w:sz="4" w:space="0" w:color="auto"/>
            </w:tcBorders>
          </w:tcPr>
          <w:p w14:paraId="3D3E00F0" w14:textId="56B610EC"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0.</w:t>
            </w:r>
            <w:r w:rsidR="00EB660B" w:rsidRPr="00F928AC">
              <w:rPr>
                <w:rFonts w:ascii="Palatino Linotype" w:hAnsi="Palatino Linotype"/>
                <w:sz w:val="20"/>
                <w:szCs w:val="20"/>
              </w:rPr>
              <w:t>2</w:t>
            </w:r>
          </w:p>
        </w:tc>
        <w:tc>
          <w:tcPr>
            <w:tcW w:w="1701" w:type="dxa"/>
            <w:tcBorders>
              <w:bottom w:val="single" w:sz="4" w:space="0" w:color="auto"/>
            </w:tcBorders>
          </w:tcPr>
          <w:p w14:paraId="0EB6C737" w14:textId="3CAEAAA5"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3.23</w:t>
            </w:r>
          </w:p>
        </w:tc>
        <w:tc>
          <w:tcPr>
            <w:tcW w:w="1559" w:type="dxa"/>
            <w:tcBorders>
              <w:bottom w:val="single" w:sz="4" w:space="0" w:color="auto"/>
            </w:tcBorders>
          </w:tcPr>
          <w:p w14:paraId="15053C29" w14:textId="50722F09" w:rsidR="00817B5F" w:rsidRPr="00F928AC" w:rsidRDefault="00817B5F" w:rsidP="007F5DB8">
            <w:pPr>
              <w:spacing w:line="360" w:lineRule="auto"/>
              <w:ind w:right="390"/>
              <w:jc w:val="right"/>
              <w:rPr>
                <w:rFonts w:ascii="Palatino Linotype" w:hAnsi="Palatino Linotype"/>
                <w:sz w:val="20"/>
                <w:szCs w:val="20"/>
              </w:rPr>
            </w:pPr>
            <w:r w:rsidRPr="00F928AC">
              <w:rPr>
                <w:rFonts w:ascii="Palatino Linotype" w:hAnsi="Palatino Linotype"/>
                <w:sz w:val="20"/>
                <w:szCs w:val="20"/>
              </w:rPr>
              <w:t>20</w:t>
            </w:r>
          </w:p>
        </w:tc>
      </w:tr>
    </w:tbl>
    <w:bookmarkEnd w:id="4"/>
    <w:p w14:paraId="1811ED7D" w14:textId="4F2D7905" w:rsidR="00A42CC2" w:rsidRPr="00F928AC" w:rsidRDefault="00A42CC2" w:rsidP="00E11BE2">
      <w:pPr>
        <w:jc w:val="both"/>
        <w:rPr>
          <w:rFonts w:ascii="Palatino Linotype" w:hAnsi="Palatino Linotype"/>
          <w:sz w:val="20"/>
          <w:szCs w:val="20"/>
        </w:rPr>
      </w:pPr>
      <w:r w:rsidRPr="00F928AC">
        <w:rPr>
          <w:rFonts w:ascii="Palatino Linotype" w:hAnsi="Palatino Linotype"/>
          <w:sz w:val="20"/>
          <w:szCs w:val="20"/>
          <w:vertAlign w:val="superscript"/>
          <w:lang w:val="en-US"/>
        </w:rPr>
        <w:t xml:space="preserve">a </w:t>
      </w:r>
      <w:r w:rsidRPr="00F928AC">
        <w:rPr>
          <w:rFonts w:ascii="Palatino Linotype" w:hAnsi="Palatino Linotype"/>
          <w:sz w:val="20"/>
          <w:szCs w:val="20"/>
          <w:lang w:val="en-US"/>
        </w:rPr>
        <w:t xml:space="preserve">Net enzymatic conversion calculated as percentage conversion of the enzymatic reaction minus percentage conversion of the control reaction. </w:t>
      </w:r>
    </w:p>
    <w:p w14:paraId="46123BC1" w14:textId="6D24A141" w:rsidR="00594E2A" w:rsidRPr="00F928AC" w:rsidRDefault="00C93748" w:rsidP="00A44B44">
      <w:pPr>
        <w:jc w:val="both"/>
        <w:rPr>
          <w:rFonts w:ascii="Palatino Linotype" w:hAnsi="Palatino Linotype"/>
          <w:sz w:val="20"/>
          <w:szCs w:val="20"/>
        </w:rPr>
      </w:pPr>
      <w:r w:rsidRPr="00F928AC">
        <w:rPr>
          <w:rFonts w:ascii="Palatino Linotype" w:hAnsi="Palatino Linotype"/>
          <w:sz w:val="20"/>
          <w:szCs w:val="20"/>
          <w:vertAlign w:val="superscript"/>
        </w:rPr>
        <w:t>b</w:t>
      </w:r>
      <w:r w:rsidRPr="00F928AC">
        <w:rPr>
          <w:rFonts w:ascii="Palatino Linotype" w:hAnsi="Palatino Linotype"/>
          <w:sz w:val="20"/>
          <w:szCs w:val="20"/>
        </w:rPr>
        <w:t xml:space="preserve"> Fold increase calculated as the percentage conversion of the enzymatic reaction divided by the percentage conversion of the control reaction.</w:t>
      </w:r>
    </w:p>
    <w:p w14:paraId="314B3978" w14:textId="77777777" w:rsidR="008F24DE" w:rsidRPr="00F928AC" w:rsidRDefault="008F24DE" w:rsidP="00A44B44">
      <w:pPr>
        <w:jc w:val="both"/>
        <w:rPr>
          <w:rFonts w:ascii="Palatino Linotype" w:hAnsi="Palatino Linotype"/>
          <w:sz w:val="20"/>
          <w:szCs w:val="20"/>
        </w:rPr>
      </w:pPr>
    </w:p>
    <w:p w14:paraId="560B9D7E" w14:textId="77777777" w:rsidR="00B82F17" w:rsidRPr="00F928AC" w:rsidRDefault="00B82F17">
      <w:pPr>
        <w:spacing w:after="160" w:line="259" w:lineRule="auto"/>
        <w:rPr>
          <w:rFonts w:ascii="Palatino Linotype" w:hAnsi="Palatino Linotype"/>
          <w:b/>
          <w:bCs/>
          <w:sz w:val="20"/>
          <w:szCs w:val="20"/>
        </w:rPr>
      </w:pPr>
      <w:r w:rsidRPr="00F928AC">
        <w:rPr>
          <w:rFonts w:ascii="Palatino Linotype" w:hAnsi="Palatino Linotype"/>
          <w:b/>
          <w:bCs/>
          <w:sz w:val="20"/>
          <w:szCs w:val="20"/>
        </w:rPr>
        <w:br w:type="page"/>
      </w:r>
    </w:p>
    <w:p w14:paraId="522C285E" w14:textId="0A8186FC" w:rsidR="00AD17B4" w:rsidRPr="00F928AC" w:rsidRDefault="00AD17B4" w:rsidP="00B82F17">
      <w:pPr>
        <w:spacing w:line="360" w:lineRule="auto"/>
        <w:jc w:val="both"/>
        <w:rPr>
          <w:rFonts w:ascii="Palatino Linotype" w:hAnsi="Palatino Linotype"/>
          <w:sz w:val="20"/>
          <w:szCs w:val="20"/>
        </w:rPr>
      </w:pPr>
      <w:r w:rsidRPr="00F928AC">
        <w:rPr>
          <w:rFonts w:ascii="Palatino Linotype" w:hAnsi="Palatino Linotype"/>
          <w:b/>
          <w:bCs/>
          <w:sz w:val="20"/>
          <w:szCs w:val="20"/>
        </w:rPr>
        <w:lastRenderedPageBreak/>
        <w:t xml:space="preserve">Table S2. </w:t>
      </w:r>
      <w:r w:rsidRPr="00F928AC">
        <w:rPr>
          <w:rFonts w:ascii="Palatino Linotype" w:hAnsi="Palatino Linotype"/>
          <w:sz w:val="20"/>
          <w:szCs w:val="20"/>
        </w:rPr>
        <w:t xml:space="preserve">Percentage conversion, net enzymatic </w:t>
      </w:r>
      <w:r w:rsidR="00E622F6" w:rsidRPr="00F928AC">
        <w:rPr>
          <w:rFonts w:ascii="Palatino Linotype" w:hAnsi="Palatino Linotype"/>
          <w:sz w:val="20"/>
          <w:szCs w:val="20"/>
        </w:rPr>
        <w:t>conversion,</w:t>
      </w:r>
      <w:r w:rsidRPr="00F928AC">
        <w:rPr>
          <w:rFonts w:ascii="Palatino Linotype" w:hAnsi="Palatino Linotype"/>
          <w:sz w:val="20"/>
          <w:szCs w:val="20"/>
        </w:rPr>
        <w:t xml:space="preserve"> and conversion enhancement for the condensation of </w:t>
      </w:r>
      <w:r w:rsidR="00227BA1" w:rsidRPr="00F928AC">
        <w:rPr>
          <w:rFonts w:ascii="Palatino Linotype" w:hAnsi="Palatino Linotype"/>
          <w:i/>
          <w:sz w:val="20"/>
          <w:szCs w:val="20"/>
        </w:rPr>
        <w:t>m</w:t>
      </w:r>
      <w:r w:rsidR="00227BA1" w:rsidRPr="00F928AC">
        <w:rPr>
          <w:rFonts w:ascii="Palatino Linotype" w:hAnsi="Palatino Linotype"/>
          <w:sz w:val="20"/>
          <w:szCs w:val="20"/>
        </w:rPr>
        <w:t xml:space="preserve">-methoxyphenol </w:t>
      </w:r>
      <w:r w:rsidRPr="00F928AC">
        <w:rPr>
          <w:rFonts w:ascii="Palatino Linotype" w:hAnsi="Palatino Linotype"/>
          <w:sz w:val="20"/>
          <w:szCs w:val="20"/>
        </w:rPr>
        <w:t>and triethylsilanol</w:t>
      </w:r>
      <w:r w:rsidR="00227BA1" w:rsidRPr="00F928AC">
        <w:rPr>
          <w:rFonts w:ascii="Palatino Linotype" w:hAnsi="Palatino Linotype"/>
          <w:sz w:val="20"/>
          <w:szCs w:val="20"/>
        </w:rPr>
        <w:t xml:space="preserve"> in various solvents after 72 h.</w:t>
      </w:r>
      <w:r w:rsidR="00B82F17" w:rsidRPr="00F928AC">
        <w:rPr>
          <w:rFonts w:ascii="Palatino Linotype" w:hAnsi="Palatino Linotype"/>
          <w:sz w:val="20"/>
          <w:szCs w:val="20"/>
        </w:rPr>
        <w:t xml:space="preserve"> </w:t>
      </w:r>
      <w:r w:rsidR="00B82F17" w:rsidRPr="00F928AC">
        <w:rPr>
          <w:rFonts w:ascii="Palatino Linotype" w:hAnsi="Palatino Linotype"/>
          <w:sz w:val="20"/>
          <w:szCs w:val="20"/>
          <w:lang w:val="en-US"/>
        </w:rPr>
        <w:t>The limit of quantification (LOQ) in all cases were defined as 8 times the standard deviation of the blanks (n = 5), divided by the slope of the calibration curve. All results presented here are within the LOQ, with an estimated instrumental error of ~ 0.1% conversion.</w:t>
      </w:r>
    </w:p>
    <w:tbl>
      <w:tblPr>
        <w:tblStyle w:val="TableGrid"/>
        <w:tblW w:w="9503" w:type="dxa"/>
        <w:tblInd w:w="-5"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789"/>
        <w:gridCol w:w="2018"/>
        <w:gridCol w:w="1323"/>
        <w:gridCol w:w="1323"/>
        <w:gridCol w:w="1323"/>
        <w:gridCol w:w="1727"/>
      </w:tblGrid>
      <w:tr w:rsidR="00DB0403" w:rsidRPr="00F928AC" w14:paraId="4C0F41E4" w14:textId="77777777" w:rsidTr="00DB0403">
        <w:trPr>
          <w:trHeight w:val="1762"/>
        </w:trPr>
        <w:tc>
          <w:tcPr>
            <w:tcW w:w="1789" w:type="dxa"/>
            <w:tcBorders>
              <w:bottom w:val="single" w:sz="4" w:space="0" w:color="000000"/>
            </w:tcBorders>
          </w:tcPr>
          <w:p w14:paraId="52F9900F"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Solvent</w:t>
            </w:r>
          </w:p>
        </w:tc>
        <w:tc>
          <w:tcPr>
            <w:tcW w:w="2018" w:type="dxa"/>
            <w:tcBorders>
              <w:bottom w:val="single" w:sz="4" w:space="0" w:color="000000"/>
            </w:tcBorders>
          </w:tcPr>
          <w:p w14:paraId="4B18646B"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 xml:space="preserve">Normalised polarity, </w:t>
            </w:r>
            <m:oMath>
              <m:sSubSup>
                <m:sSubSupPr>
                  <m:ctrlPr>
                    <w:rPr>
                      <w:rFonts w:ascii="Cambria Math" w:hAnsi="Cambria Math"/>
                      <w:i/>
                      <w:sz w:val="20"/>
                      <w:szCs w:val="20"/>
                    </w:rPr>
                  </m:ctrlPr>
                </m:sSubSupPr>
                <m:e>
                  <m:r>
                    <w:rPr>
                      <w:rFonts w:ascii="Cambria Math" w:hAnsi="Cambria Math"/>
                      <w:sz w:val="20"/>
                      <w:szCs w:val="20"/>
                    </w:rPr>
                    <m:t>E</m:t>
                  </m:r>
                </m:e>
                <m:sub>
                  <m:r>
                    <w:rPr>
                      <w:rFonts w:ascii="Cambria Math" w:hAnsi="Cambria Math"/>
                      <w:sz w:val="20"/>
                      <w:szCs w:val="20"/>
                    </w:rPr>
                    <m:t>T</m:t>
                  </m:r>
                </m:sub>
                <m:sup>
                  <m:r>
                    <w:rPr>
                      <w:rFonts w:ascii="Cambria Math" w:hAnsi="Cambria Math"/>
                      <w:sz w:val="20"/>
                      <w:szCs w:val="20"/>
                    </w:rPr>
                    <m:t>N</m:t>
                  </m:r>
                </m:sup>
              </m:sSubSup>
            </m:oMath>
          </w:p>
        </w:tc>
        <w:tc>
          <w:tcPr>
            <w:tcW w:w="1323" w:type="dxa"/>
            <w:tcBorders>
              <w:bottom w:val="single" w:sz="4" w:space="0" w:color="000000"/>
            </w:tcBorders>
          </w:tcPr>
          <w:p w14:paraId="01D135F7"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Enzymatic Conversion (%)</w:t>
            </w:r>
          </w:p>
        </w:tc>
        <w:tc>
          <w:tcPr>
            <w:tcW w:w="1323" w:type="dxa"/>
            <w:tcBorders>
              <w:bottom w:val="single" w:sz="4" w:space="0" w:color="000000"/>
            </w:tcBorders>
          </w:tcPr>
          <w:p w14:paraId="520FF715"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Control Conversion (%)</w:t>
            </w:r>
          </w:p>
        </w:tc>
        <w:tc>
          <w:tcPr>
            <w:tcW w:w="1323" w:type="dxa"/>
            <w:tcBorders>
              <w:bottom w:val="single" w:sz="4" w:space="0" w:color="000000"/>
            </w:tcBorders>
          </w:tcPr>
          <w:p w14:paraId="4986BCDE" w14:textId="425CC1E2" w:rsidR="00DB0403" w:rsidRPr="00F928AC" w:rsidRDefault="003941A7" w:rsidP="00B82F17">
            <w:pPr>
              <w:spacing w:line="360" w:lineRule="auto"/>
              <w:jc w:val="center"/>
              <w:rPr>
                <w:rFonts w:ascii="Palatino Linotype" w:hAnsi="Palatino Linotype"/>
                <w:sz w:val="20"/>
                <w:szCs w:val="20"/>
              </w:rPr>
            </w:pPr>
            <w:r w:rsidRPr="00F928AC">
              <w:rPr>
                <w:rFonts w:ascii="Palatino Linotype" w:hAnsi="Palatino Linotype"/>
                <w:sz w:val="20"/>
                <w:szCs w:val="20"/>
              </w:rPr>
              <w:t>Net</w:t>
            </w:r>
            <w:r w:rsidR="00DB0403" w:rsidRPr="00F928AC">
              <w:rPr>
                <w:rFonts w:ascii="Palatino Linotype" w:hAnsi="Palatino Linotype"/>
                <w:sz w:val="20"/>
                <w:szCs w:val="20"/>
              </w:rPr>
              <w:t xml:space="preserve"> Enzymatic Conversion (%)</w:t>
            </w:r>
          </w:p>
        </w:tc>
        <w:tc>
          <w:tcPr>
            <w:tcW w:w="1727" w:type="dxa"/>
            <w:tcBorders>
              <w:bottom w:val="single" w:sz="4" w:space="0" w:color="000000"/>
            </w:tcBorders>
          </w:tcPr>
          <w:p w14:paraId="51087221" w14:textId="75E68062" w:rsidR="00DB0403" w:rsidRPr="00F928AC" w:rsidRDefault="00A7641A" w:rsidP="00B82F17">
            <w:pPr>
              <w:spacing w:line="360" w:lineRule="auto"/>
              <w:jc w:val="center"/>
              <w:rPr>
                <w:rFonts w:ascii="Palatino Linotype" w:hAnsi="Palatino Linotype"/>
                <w:sz w:val="20"/>
                <w:szCs w:val="20"/>
              </w:rPr>
            </w:pPr>
            <w:r w:rsidRPr="00F928AC">
              <w:rPr>
                <w:rFonts w:ascii="Palatino Linotype" w:hAnsi="Palatino Linotype"/>
                <w:sz w:val="20"/>
                <w:szCs w:val="20"/>
              </w:rPr>
              <w:t>Fold-increase in conversion</w:t>
            </w:r>
            <w:r w:rsidRPr="00F928AC">
              <w:rPr>
                <w:rFonts w:ascii="Palatino Linotype" w:hAnsi="Palatino Linotype"/>
                <w:sz w:val="20"/>
                <w:szCs w:val="20"/>
                <w:vertAlign w:val="superscript"/>
              </w:rPr>
              <w:t>b</w:t>
            </w:r>
          </w:p>
        </w:tc>
      </w:tr>
      <w:tr w:rsidR="00DB0403" w:rsidRPr="00F928AC" w14:paraId="58303B8D" w14:textId="77777777" w:rsidTr="00DB0403">
        <w:trPr>
          <w:trHeight w:val="534"/>
        </w:trPr>
        <w:tc>
          <w:tcPr>
            <w:tcW w:w="1789" w:type="dxa"/>
            <w:tcBorders>
              <w:top w:val="single" w:sz="4" w:space="0" w:color="000000"/>
            </w:tcBorders>
          </w:tcPr>
          <w:p w14:paraId="005FA2DF" w14:textId="77777777" w:rsidR="00DB0403" w:rsidRPr="00F928AC" w:rsidRDefault="00DB0403" w:rsidP="00B82F17">
            <w:pPr>
              <w:spacing w:line="360" w:lineRule="auto"/>
              <w:jc w:val="center"/>
              <w:rPr>
                <w:rFonts w:ascii="Palatino Linotype" w:hAnsi="Palatino Linotype"/>
                <w:sz w:val="20"/>
                <w:szCs w:val="20"/>
              </w:rPr>
            </w:pPr>
            <w:bookmarkStart w:id="5" w:name="_Hlk49885436"/>
            <w:r w:rsidRPr="00F928AC">
              <w:rPr>
                <w:rFonts w:ascii="Palatino Linotype" w:hAnsi="Palatino Linotype"/>
                <w:sz w:val="20"/>
                <w:szCs w:val="20"/>
              </w:rPr>
              <w:t>Ethyl acetate</w:t>
            </w:r>
          </w:p>
        </w:tc>
        <w:tc>
          <w:tcPr>
            <w:tcW w:w="2018" w:type="dxa"/>
            <w:tcBorders>
              <w:top w:val="single" w:sz="4" w:space="0" w:color="000000"/>
            </w:tcBorders>
          </w:tcPr>
          <w:p w14:paraId="6FF7ECB9" w14:textId="77777777" w:rsidR="00DB0403" w:rsidRPr="00F928AC" w:rsidRDefault="00DB0403" w:rsidP="00B82F17">
            <w:pPr>
              <w:spacing w:line="360" w:lineRule="auto"/>
              <w:jc w:val="center"/>
              <w:rPr>
                <w:rFonts w:ascii="Palatino Linotype" w:hAnsi="Palatino Linotype"/>
                <w:i/>
                <w:sz w:val="20"/>
                <w:szCs w:val="20"/>
              </w:rPr>
            </w:pPr>
            <w:r w:rsidRPr="00F928AC">
              <w:rPr>
                <w:rFonts w:ascii="Palatino Linotype" w:hAnsi="Palatino Linotype"/>
                <w:sz w:val="20"/>
                <w:szCs w:val="20"/>
              </w:rPr>
              <w:t>0.228</w:t>
            </w:r>
          </w:p>
        </w:tc>
        <w:tc>
          <w:tcPr>
            <w:tcW w:w="1323" w:type="dxa"/>
            <w:tcBorders>
              <w:top w:val="single" w:sz="4" w:space="0" w:color="000000"/>
            </w:tcBorders>
          </w:tcPr>
          <w:p w14:paraId="15415964"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33</w:t>
            </w:r>
          </w:p>
        </w:tc>
        <w:tc>
          <w:tcPr>
            <w:tcW w:w="1323" w:type="dxa"/>
            <w:tcBorders>
              <w:top w:val="single" w:sz="4" w:space="0" w:color="000000"/>
            </w:tcBorders>
          </w:tcPr>
          <w:p w14:paraId="070F0DA6"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38</w:t>
            </w:r>
          </w:p>
        </w:tc>
        <w:tc>
          <w:tcPr>
            <w:tcW w:w="1323" w:type="dxa"/>
            <w:tcBorders>
              <w:top w:val="single" w:sz="4" w:space="0" w:color="000000"/>
            </w:tcBorders>
          </w:tcPr>
          <w:p w14:paraId="678B553F"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w:t>
            </w:r>
          </w:p>
        </w:tc>
        <w:tc>
          <w:tcPr>
            <w:tcW w:w="1727" w:type="dxa"/>
            <w:tcBorders>
              <w:top w:val="single" w:sz="4" w:space="0" w:color="000000"/>
            </w:tcBorders>
          </w:tcPr>
          <w:p w14:paraId="675237B6"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w:t>
            </w:r>
          </w:p>
        </w:tc>
      </w:tr>
      <w:tr w:rsidR="00DB0403" w:rsidRPr="00F928AC" w14:paraId="0DE3A7D7" w14:textId="77777777" w:rsidTr="00DB0403">
        <w:trPr>
          <w:trHeight w:val="534"/>
        </w:trPr>
        <w:tc>
          <w:tcPr>
            <w:tcW w:w="1789" w:type="dxa"/>
          </w:tcPr>
          <w:p w14:paraId="4D69626B"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Tetrahydrofuran</w:t>
            </w:r>
          </w:p>
        </w:tc>
        <w:tc>
          <w:tcPr>
            <w:tcW w:w="2018" w:type="dxa"/>
          </w:tcPr>
          <w:p w14:paraId="5EF186AD" w14:textId="77777777" w:rsidR="00DB0403" w:rsidRPr="00F928AC" w:rsidRDefault="00DB0403" w:rsidP="00B82F17">
            <w:pPr>
              <w:spacing w:line="360" w:lineRule="auto"/>
              <w:jc w:val="center"/>
              <w:rPr>
                <w:rFonts w:ascii="Palatino Linotype" w:hAnsi="Palatino Linotype"/>
                <w:i/>
                <w:sz w:val="20"/>
                <w:szCs w:val="20"/>
              </w:rPr>
            </w:pPr>
            <w:r w:rsidRPr="00F928AC">
              <w:rPr>
                <w:rFonts w:ascii="Palatino Linotype" w:hAnsi="Palatino Linotype"/>
                <w:sz w:val="20"/>
                <w:szCs w:val="20"/>
              </w:rPr>
              <w:t>0.207</w:t>
            </w:r>
          </w:p>
        </w:tc>
        <w:tc>
          <w:tcPr>
            <w:tcW w:w="1323" w:type="dxa"/>
          </w:tcPr>
          <w:p w14:paraId="72C87296"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12</w:t>
            </w:r>
          </w:p>
        </w:tc>
        <w:tc>
          <w:tcPr>
            <w:tcW w:w="1323" w:type="dxa"/>
          </w:tcPr>
          <w:p w14:paraId="0EE0D93C"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15</w:t>
            </w:r>
          </w:p>
        </w:tc>
        <w:tc>
          <w:tcPr>
            <w:tcW w:w="1323" w:type="dxa"/>
          </w:tcPr>
          <w:p w14:paraId="62FA8645"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w:t>
            </w:r>
          </w:p>
        </w:tc>
        <w:tc>
          <w:tcPr>
            <w:tcW w:w="1727" w:type="dxa"/>
          </w:tcPr>
          <w:p w14:paraId="3FFDFD1A"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w:t>
            </w:r>
          </w:p>
        </w:tc>
      </w:tr>
      <w:tr w:rsidR="00DB0403" w:rsidRPr="00F928AC" w14:paraId="58512C18" w14:textId="77777777" w:rsidTr="00DB0403">
        <w:trPr>
          <w:trHeight w:val="519"/>
        </w:trPr>
        <w:tc>
          <w:tcPr>
            <w:tcW w:w="1789" w:type="dxa"/>
          </w:tcPr>
          <w:p w14:paraId="71AA8AF7"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1,4-dioxane</w:t>
            </w:r>
          </w:p>
        </w:tc>
        <w:tc>
          <w:tcPr>
            <w:tcW w:w="2018" w:type="dxa"/>
          </w:tcPr>
          <w:p w14:paraId="36A217D9" w14:textId="77777777" w:rsidR="00DB0403" w:rsidRPr="00F928AC" w:rsidRDefault="00DB0403" w:rsidP="00B82F17">
            <w:pPr>
              <w:spacing w:line="360" w:lineRule="auto"/>
              <w:jc w:val="center"/>
              <w:rPr>
                <w:rFonts w:ascii="Palatino Linotype" w:hAnsi="Palatino Linotype"/>
                <w:i/>
                <w:sz w:val="20"/>
                <w:szCs w:val="20"/>
              </w:rPr>
            </w:pPr>
            <w:r w:rsidRPr="00F928AC">
              <w:rPr>
                <w:rFonts w:ascii="Palatino Linotype" w:hAnsi="Palatino Linotype"/>
                <w:sz w:val="20"/>
                <w:szCs w:val="20"/>
              </w:rPr>
              <w:t>0.164</w:t>
            </w:r>
          </w:p>
        </w:tc>
        <w:tc>
          <w:tcPr>
            <w:tcW w:w="1323" w:type="dxa"/>
          </w:tcPr>
          <w:p w14:paraId="0379ABE3"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16</w:t>
            </w:r>
          </w:p>
        </w:tc>
        <w:tc>
          <w:tcPr>
            <w:tcW w:w="1323" w:type="dxa"/>
          </w:tcPr>
          <w:p w14:paraId="6DC3E4F3"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17</w:t>
            </w:r>
          </w:p>
        </w:tc>
        <w:tc>
          <w:tcPr>
            <w:tcW w:w="1323" w:type="dxa"/>
          </w:tcPr>
          <w:p w14:paraId="0F33350B"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w:t>
            </w:r>
          </w:p>
        </w:tc>
        <w:tc>
          <w:tcPr>
            <w:tcW w:w="1727" w:type="dxa"/>
          </w:tcPr>
          <w:p w14:paraId="3A8696BA"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w:t>
            </w:r>
          </w:p>
        </w:tc>
      </w:tr>
      <w:tr w:rsidR="00DB0403" w:rsidRPr="00F928AC" w14:paraId="6B4070D5" w14:textId="77777777" w:rsidTr="00DB0403">
        <w:trPr>
          <w:trHeight w:val="1069"/>
        </w:trPr>
        <w:tc>
          <w:tcPr>
            <w:tcW w:w="1789" w:type="dxa"/>
          </w:tcPr>
          <w:p w14:paraId="3D157C58"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Diisopropyl ether</w:t>
            </w:r>
          </w:p>
        </w:tc>
        <w:tc>
          <w:tcPr>
            <w:tcW w:w="2018" w:type="dxa"/>
          </w:tcPr>
          <w:p w14:paraId="7C501DD2" w14:textId="77777777" w:rsidR="00DB0403" w:rsidRPr="00F928AC" w:rsidRDefault="00DB0403" w:rsidP="00B82F17">
            <w:pPr>
              <w:spacing w:line="360" w:lineRule="auto"/>
              <w:jc w:val="center"/>
              <w:rPr>
                <w:rFonts w:ascii="Palatino Linotype" w:hAnsi="Palatino Linotype"/>
                <w:i/>
                <w:sz w:val="20"/>
                <w:szCs w:val="20"/>
              </w:rPr>
            </w:pPr>
            <w:r w:rsidRPr="00F928AC">
              <w:rPr>
                <w:rFonts w:ascii="Palatino Linotype" w:hAnsi="Palatino Linotype"/>
                <w:sz w:val="20"/>
                <w:szCs w:val="20"/>
              </w:rPr>
              <w:t>0.105</w:t>
            </w:r>
          </w:p>
        </w:tc>
        <w:tc>
          <w:tcPr>
            <w:tcW w:w="1323" w:type="dxa"/>
          </w:tcPr>
          <w:p w14:paraId="28950A09"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28</w:t>
            </w:r>
          </w:p>
        </w:tc>
        <w:tc>
          <w:tcPr>
            <w:tcW w:w="1323" w:type="dxa"/>
          </w:tcPr>
          <w:p w14:paraId="78AEC1C6"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27</w:t>
            </w:r>
          </w:p>
        </w:tc>
        <w:tc>
          <w:tcPr>
            <w:tcW w:w="1323" w:type="dxa"/>
          </w:tcPr>
          <w:p w14:paraId="634CC635" w14:textId="514A67AD" w:rsidR="00DB0403" w:rsidRPr="00F928AC" w:rsidRDefault="00F928AC" w:rsidP="00B82F17">
            <w:pPr>
              <w:spacing w:line="360" w:lineRule="auto"/>
              <w:jc w:val="center"/>
              <w:rPr>
                <w:rFonts w:ascii="Palatino Linotype" w:hAnsi="Palatino Linotype"/>
                <w:sz w:val="20"/>
                <w:szCs w:val="20"/>
                <w:vertAlign w:val="superscript"/>
              </w:rPr>
            </w:pPr>
            <w:r>
              <w:rPr>
                <w:rFonts w:ascii="Palatino Linotype" w:hAnsi="Palatino Linotype"/>
                <w:sz w:val="20"/>
                <w:szCs w:val="20"/>
              </w:rPr>
              <w:t xml:space="preserve">  </w:t>
            </w:r>
            <w:r w:rsidR="00DB0403" w:rsidRPr="00F928AC">
              <w:rPr>
                <w:rFonts w:ascii="Palatino Linotype" w:hAnsi="Palatino Linotype"/>
                <w:sz w:val="20"/>
                <w:szCs w:val="20"/>
              </w:rPr>
              <w:t>1</w:t>
            </w:r>
            <w:r w:rsidR="008B2B49" w:rsidRPr="00F928AC">
              <w:rPr>
                <w:rFonts w:ascii="Palatino Linotype" w:hAnsi="Palatino Linotype"/>
                <w:sz w:val="20"/>
                <w:szCs w:val="20"/>
                <w:vertAlign w:val="superscript"/>
              </w:rPr>
              <w:t>a</w:t>
            </w:r>
          </w:p>
        </w:tc>
        <w:tc>
          <w:tcPr>
            <w:tcW w:w="1727" w:type="dxa"/>
          </w:tcPr>
          <w:p w14:paraId="135CD412"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w:t>
            </w:r>
          </w:p>
        </w:tc>
      </w:tr>
      <w:tr w:rsidR="00DB0403" w:rsidRPr="00F928AC" w14:paraId="122F4089" w14:textId="77777777" w:rsidTr="00DB0403">
        <w:trPr>
          <w:trHeight w:val="534"/>
        </w:trPr>
        <w:tc>
          <w:tcPr>
            <w:tcW w:w="1789" w:type="dxa"/>
          </w:tcPr>
          <w:p w14:paraId="2235815C"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Toluene</w:t>
            </w:r>
          </w:p>
        </w:tc>
        <w:tc>
          <w:tcPr>
            <w:tcW w:w="2018" w:type="dxa"/>
          </w:tcPr>
          <w:p w14:paraId="79B06223" w14:textId="77777777" w:rsidR="00DB0403" w:rsidRPr="00F928AC" w:rsidRDefault="00DB0403" w:rsidP="00B82F17">
            <w:pPr>
              <w:spacing w:line="360" w:lineRule="auto"/>
              <w:jc w:val="center"/>
              <w:rPr>
                <w:rFonts w:ascii="Palatino Linotype" w:hAnsi="Palatino Linotype"/>
                <w:i/>
                <w:sz w:val="20"/>
                <w:szCs w:val="20"/>
              </w:rPr>
            </w:pPr>
            <w:r w:rsidRPr="00F928AC">
              <w:rPr>
                <w:rFonts w:ascii="Palatino Linotype" w:hAnsi="Palatino Linotype"/>
                <w:sz w:val="20"/>
                <w:szCs w:val="20"/>
              </w:rPr>
              <w:t>0.099</w:t>
            </w:r>
          </w:p>
        </w:tc>
        <w:tc>
          <w:tcPr>
            <w:tcW w:w="1323" w:type="dxa"/>
          </w:tcPr>
          <w:p w14:paraId="7EB1CFFF"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76</w:t>
            </w:r>
          </w:p>
        </w:tc>
        <w:tc>
          <w:tcPr>
            <w:tcW w:w="1323" w:type="dxa"/>
          </w:tcPr>
          <w:p w14:paraId="06857070"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36</w:t>
            </w:r>
          </w:p>
        </w:tc>
        <w:tc>
          <w:tcPr>
            <w:tcW w:w="1323" w:type="dxa"/>
          </w:tcPr>
          <w:p w14:paraId="48372379"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40</w:t>
            </w:r>
          </w:p>
        </w:tc>
        <w:tc>
          <w:tcPr>
            <w:tcW w:w="1727" w:type="dxa"/>
          </w:tcPr>
          <w:p w14:paraId="0658A7EF" w14:textId="6505133F" w:rsidR="00DB0403" w:rsidRPr="00F928AC" w:rsidRDefault="0002379E" w:rsidP="00B82F17">
            <w:pPr>
              <w:spacing w:line="360" w:lineRule="auto"/>
              <w:jc w:val="center"/>
              <w:rPr>
                <w:rFonts w:ascii="Palatino Linotype" w:hAnsi="Palatino Linotype"/>
                <w:sz w:val="20"/>
                <w:szCs w:val="20"/>
              </w:rPr>
            </w:pPr>
            <w:r w:rsidRPr="00F928AC">
              <w:rPr>
                <w:rFonts w:ascii="Palatino Linotype" w:hAnsi="Palatino Linotype"/>
                <w:sz w:val="20"/>
                <w:szCs w:val="20"/>
              </w:rPr>
              <w:t>2</w:t>
            </w:r>
            <w:r w:rsidR="00A7641A" w:rsidRPr="00F928AC">
              <w:rPr>
                <w:rFonts w:ascii="Palatino Linotype" w:hAnsi="Palatino Linotype"/>
                <w:sz w:val="20"/>
                <w:szCs w:val="20"/>
              </w:rPr>
              <w:t>.</w:t>
            </w:r>
            <w:r w:rsidR="00DB0403" w:rsidRPr="00F928AC">
              <w:rPr>
                <w:rFonts w:ascii="Palatino Linotype" w:hAnsi="Palatino Linotype"/>
                <w:sz w:val="20"/>
                <w:szCs w:val="20"/>
              </w:rPr>
              <w:t>1</w:t>
            </w:r>
          </w:p>
        </w:tc>
      </w:tr>
      <w:tr w:rsidR="00DB0403" w:rsidRPr="00F928AC" w14:paraId="52FD2E09" w14:textId="77777777" w:rsidTr="00DB0403">
        <w:trPr>
          <w:trHeight w:val="519"/>
        </w:trPr>
        <w:tc>
          <w:tcPr>
            <w:tcW w:w="1789" w:type="dxa"/>
          </w:tcPr>
          <w:p w14:paraId="39CB90E6"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i/>
                <w:sz w:val="20"/>
                <w:szCs w:val="20"/>
              </w:rPr>
              <w:t>n</w:t>
            </w:r>
            <w:r w:rsidRPr="00F928AC">
              <w:rPr>
                <w:rFonts w:ascii="Palatino Linotype" w:hAnsi="Palatino Linotype"/>
                <w:sz w:val="20"/>
                <w:szCs w:val="20"/>
              </w:rPr>
              <w:t>-Octane</w:t>
            </w:r>
          </w:p>
        </w:tc>
        <w:tc>
          <w:tcPr>
            <w:tcW w:w="2018" w:type="dxa"/>
          </w:tcPr>
          <w:p w14:paraId="5182AC2F" w14:textId="77777777" w:rsidR="00DB0403" w:rsidRPr="00F928AC" w:rsidRDefault="00DB0403" w:rsidP="00B82F17">
            <w:pPr>
              <w:spacing w:line="360" w:lineRule="auto"/>
              <w:jc w:val="center"/>
              <w:rPr>
                <w:rFonts w:ascii="Palatino Linotype" w:hAnsi="Palatino Linotype"/>
                <w:i/>
                <w:sz w:val="20"/>
                <w:szCs w:val="20"/>
              </w:rPr>
            </w:pPr>
            <w:r w:rsidRPr="00F928AC">
              <w:rPr>
                <w:rFonts w:ascii="Palatino Linotype" w:hAnsi="Palatino Linotype"/>
                <w:sz w:val="20"/>
                <w:szCs w:val="20"/>
              </w:rPr>
              <w:t>0.012</w:t>
            </w:r>
          </w:p>
        </w:tc>
        <w:tc>
          <w:tcPr>
            <w:tcW w:w="1323" w:type="dxa"/>
          </w:tcPr>
          <w:p w14:paraId="1D145EBE"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74</w:t>
            </w:r>
          </w:p>
        </w:tc>
        <w:tc>
          <w:tcPr>
            <w:tcW w:w="1323" w:type="dxa"/>
          </w:tcPr>
          <w:p w14:paraId="3183666E"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35</w:t>
            </w:r>
          </w:p>
        </w:tc>
        <w:tc>
          <w:tcPr>
            <w:tcW w:w="1323" w:type="dxa"/>
          </w:tcPr>
          <w:p w14:paraId="18FD67C6" w14:textId="77777777" w:rsidR="00DB0403" w:rsidRPr="00F928AC" w:rsidRDefault="00DB0403" w:rsidP="00B82F17">
            <w:pPr>
              <w:spacing w:line="360" w:lineRule="auto"/>
              <w:jc w:val="center"/>
              <w:rPr>
                <w:rFonts w:ascii="Palatino Linotype" w:hAnsi="Palatino Linotype"/>
                <w:sz w:val="20"/>
                <w:szCs w:val="20"/>
              </w:rPr>
            </w:pPr>
            <w:r w:rsidRPr="00F928AC">
              <w:rPr>
                <w:rFonts w:ascii="Palatino Linotype" w:hAnsi="Palatino Linotype"/>
                <w:sz w:val="20"/>
                <w:szCs w:val="20"/>
              </w:rPr>
              <w:t>39</w:t>
            </w:r>
          </w:p>
        </w:tc>
        <w:tc>
          <w:tcPr>
            <w:tcW w:w="1727" w:type="dxa"/>
          </w:tcPr>
          <w:p w14:paraId="4C82DA4A" w14:textId="0EC033AD" w:rsidR="00DB0403" w:rsidRPr="00F928AC" w:rsidRDefault="0002379E" w:rsidP="00B82F17">
            <w:pPr>
              <w:spacing w:line="360" w:lineRule="auto"/>
              <w:jc w:val="center"/>
              <w:rPr>
                <w:rFonts w:ascii="Palatino Linotype" w:hAnsi="Palatino Linotype"/>
                <w:sz w:val="20"/>
                <w:szCs w:val="20"/>
              </w:rPr>
            </w:pPr>
            <w:r w:rsidRPr="00F928AC">
              <w:rPr>
                <w:rFonts w:ascii="Palatino Linotype" w:hAnsi="Palatino Linotype"/>
                <w:sz w:val="20"/>
                <w:szCs w:val="20"/>
              </w:rPr>
              <w:t>2</w:t>
            </w:r>
            <w:r w:rsidR="00A7641A" w:rsidRPr="00F928AC">
              <w:rPr>
                <w:rFonts w:ascii="Palatino Linotype" w:hAnsi="Palatino Linotype"/>
                <w:sz w:val="20"/>
                <w:szCs w:val="20"/>
              </w:rPr>
              <w:t>.</w:t>
            </w:r>
            <w:r w:rsidR="00DB0403" w:rsidRPr="00F928AC">
              <w:rPr>
                <w:rFonts w:ascii="Palatino Linotype" w:hAnsi="Palatino Linotype"/>
                <w:sz w:val="20"/>
                <w:szCs w:val="20"/>
              </w:rPr>
              <w:t>1</w:t>
            </w:r>
          </w:p>
        </w:tc>
      </w:tr>
    </w:tbl>
    <w:bookmarkEnd w:id="5"/>
    <w:p w14:paraId="55DBF15A" w14:textId="7B1F3538" w:rsidR="00DB0403" w:rsidRPr="00F928AC" w:rsidRDefault="00C71359" w:rsidP="00B82F17">
      <w:pPr>
        <w:spacing w:line="360" w:lineRule="auto"/>
        <w:rPr>
          <w:rFonts w:ascii="Palatino Linotype" w:hAnsi="Palatino Linotype"/>
          <w:sz w:val="20"/>
          <w:szCs w:val="20"/>
        </w:rPr>
      </w:pPr>
      <w:r w:rsidRPr="00F928AC">
        <w:rPr>
          <w:rFonts w:ascii="Palatino Linotype" w:hAnsi="Palatino Linotype"/>
          <w:sz w:val="20"/>
          <w:szCs w:val="20"/>
          <w:vertAlign w:val="superscript"/>
        </w:rPr>
        <w:t>a</w:t>
      </w:r>
      <w:r w:rsidRPr="00F928AC">
        <w:rPr>
          <w:rFonts w:ascii="Palatino Linotype" w:hAnsi="Palatino Linotype"/>
          <w:sz w:val="20"/>
          <w:szCs w:val="20"/>
        </w:rPr>
        <w:t xml:space="preserve"> Not statistically significant, see Figure </w:t>
      </w:r>
      <w:r w:rsidR="008B2B49" w:rsidRPr="00F928AC">
        <w:rPr>
          <w:rFonts w:ascii="Palatino Linotype" w:hAnsi="Palatino Linotype"/>
          <w:sz w:val="20"/>
          <w:szCs w:val="20"/>
        </w:rPr>
        <w:t>3.</w:t>
      </w:r>
    </w:p>
    <w:p w14:paraId="5BF6E4EB" w14:textId="77777777" w:rsidR="009B4E5A" w:rsidRPr="00F928AC" w:rsidRDefault="009B4E5A" w:rsidP="00B82F17">
      <w:pPr>
        <w:spacing w:line="360" w:lineRule="auto"/>
        <w:jc w:val="both"/>
        <w:rPr>
          <w:rFonts w:ascii="Palatino Linotype" w:hAnsi="Palatino Linotype"/>
          <w:sz w:val="20"/>
          <w:szCs w:val="20"/>
        </w:rPr>
      </w:pPr>
      <w:r w:rsidRPr="00F928AC">
        <w:rPr>
          <w:rFonts w:ascii="Palatino Linotype" w:hAnsi="Palatino Linotype"/>
          <w:sz w:val="20"/>
          <w:szCs w:val="20"/>
          <w:vertAlign w:val="superscript"/>
        </w:rPr>
        <w:t>b</w:t>
      </w:r>
      <w:r w:rsidRPr="00F928AC">
        <w:rPr>
          <w:rFonts w:ascii="Palatino Linotype" w:hAnsi="Palatino Linotype"/>
          <w:sz w:val="20"/>
          <w:szCs w:val="20"/>
        </w:rPr>
        <w:t xml:space="preserve"> Fold increase calculated as the percentage conversion of the enzymatic reaction divided by the percentage conversion of the control reaction.</w:t>
      </w:r>
    </w:p>
    <w:p w14:paraId="77498EC4" w14:textId="77777777" w:rsidR="009B4E5A" w:rsidRPr="00F928AC" w:rsidRDefault="009B4E5A" w:rsidP="00C71359">
      <w:pPr>
        <w:rPr>
          <w:rFonts w:ascii="Palatino Linotype" w:hAnsi="Palatino Linotype"/>
          <w:sz w:val="20"/>
          <w:szCs w:val="20"/>
        </w:rPr>
      </w:pPr>
    </w:p>
    <w:p w14:paraId="6DDFAEE9" w14:textId="068068EF" w:rsidR="00DB0403" w:rsidRPr="00F928AC" w:rsidRDefault="00DB0403" w:rsidP="00A44B44">
      <w:pPr>
        <w:jc w:val="both"/>
        <w:rPr>
          <w:rFonts w:ascii="Palatino Linotype" w:hAnsi="Palatino Linotype"/>
          <w:sz w:val="20"/>
          <w:szCs w:val="20"/>
        </w:rPr>
      </w:pPr>
    </w:p>
    <w:p w14:paraId="45707B65" w14:textId="77777777" w:rsidR="00236C5D" w:rsidRPr="00F928AC" w:rsidRDefault="00236C5D">
      <w:pPr>
        <w:spacing w:after="160" w:line="259" w:lineRule="auto"/>
        <w:rPr>
          <w:rFonts w:ascii="Palatino Linotype" w:hAnsi="Palatino Linotype"/>
          <w:b/>
          <w:bCs/>
          <w:sz w:val="20"/>
          <w:szCs w:val="20"/>
        </w:rPr>
      </w:pPr>
      <w:r w:rsidRPr="00F928AC">
        <w:rPr>
          <w:rFonts w:ascii="Palatino Linotype" w:hAnsi="Palatino Linotype"/>
          <w:b/>
          <w:bCs/>
          <w:sz w:val="20"/>
          <w:szCs w:val="20"/>
        </w:rPr>
        <w:br w:type="page"/>
      </w:r>
    </w:p>
    <w:p w14:paraId="074659A4" w14:textId="68E8C8E9" w:rsidR="008B2B49" w:rsidRPr="00F928AC" w:rsidRDefault="008B2B49" w:rsidP="0072509E">
      <w:pPr>
        <w:spacing w:line="360" w:lineRule="auto"/>
        <w:jc w:val="both"/>
        <w:rPr>
          <w:rFonts w:ascii="Palatino Linotype" w:hAnsi="Palatino Linotype"/>
          <w:sz w:val="20"/>
          <w:szCs w:val="20"/>
        </w:rPr>
      </w:pPr>
      <w:r w:rsidRPr="00F928AC">
        <w:rPr>
          <w:rFonts w:ascii="Palatino Linotype" w:hAnsi="Palatino Linotype"/>
          <w:b/>
          <w:bCs/>
          <w:sz w:val="20"/>
          <w:szCs w:val="20"/>
        </w:rPr>
        <w:lastRenderedPageBreak/>
        <w:t xml:space="preserve">Table S3. </w:t>
      </w:r>
      <w:r w:rsidR="00236C5D" w:rsidRPr="00F928AC">
        <w:rPr>
          <w:rFonts w:ascii="Palatino Linotype" w:hAnsi="Palatino Linotype"/>
          <w:sz w:val="20"/>
          <w:szCs w:val="20"/>
        </w:rPr>
        <w:t xml:space="preserve">Percentage conversion, net enzymatic conversion and conversion enhancement for the condensation of </w:t>
      </w:r>
      <w:r w:rsidR="00236C5D" w:rsidRPr="00F928AC">
        <w:rPr>
          <w:rFonts w:ascii="Palatino Linotype" w:hAnsi="Palatino Linotype"/>
          <w:i/>
          <w:sz w:val="20"/>
          <w:szCs w:val="20"/>
        </w:rPr>
        <w:t>m</w:t>
      </w:r>
      <w:r w:rsidR="00236C5D" w:rsidRPr="00F928AC">
        <w:rPr>
          <w:rFonts w:ascii="Palatino Linotype" w:hAnsi="Palatino Linotype"/>
          <w:sz w:val="20"/>
          <w:szCs w:val="20"/>
        </w:rPr>
        <w:t xml:space="preserve">-methoxyphenol and triethylsilanol in various mixtures of 1,4-dioxane and </w:t>
      </w:r>
      <w:r w:rsidR="00236C5D" w:rsidRPr="00F928AC">
        <w:rPr>
          <w:rFonts w:ascii="Palatino Linotype" w:hAnsi="Palatino Linotype"/>
          <w:i/>
          <w:iCs/>
          <w:sz w:val="20"/>
          <w:szCs w:val="20"/>
        </w:rPr>
        <w:t>n</w:t>
      </w:r>
      <w:r w:rsidR="00236C5D" w:rsidRPr="00F928AC">
        <w:rPr>
          <w:rFonts w:ascii="Palatino Linotype" w:hAnsi="Palatino Linotype"/>
          <w:sz w:val="20"/>
          <w:szCs w:val="20"/>
        </w:rPr>
        <w:t>-octane.</w:t>
      </w:r>
    </w:p>
    <w:tbl>
      <w:tblPr>
        <w:tblStyle w:val="TableGrid"/>
        <w:tblW w:w="9503" w:type="dxa"/>
        <w:tblInd w:w="-5"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990"/>
        <w:gridCol w:w="1843"/>
        <w:gridCol w:w="1842"/>
        <w:gridCol w:w="1843"/>
        <w:gridCol w:w="1985"/>
      </w:tblGrid>
      <w:tr w:rsidR="00236C5D" w:rsidRPr="00F928AC" w14:paraId="603243AC" w14:textId="77777777" w:rsidTr="00236C5D">
        <w:trPr>
          <w:trHeight w:val="1762"/>
        </w:trPr>
        <w:tc>
          <w:tcPr>
            <w:tcW w:w="1990" w:type="dxa"/>
            <w:tcBorders>
              <w:bottom w:val="single" w:sz="4" w:space="0" w:color="000000"/>
            </w:tcBorders>
          </w:tcPr>
          <w:p w14:paraId="21547570" w14:textId="3C03A84E" w:rsidR="00236C5D" w:rsidRPr="00F928AC" w:rsidRDefault="00236C5D" w:rsidP="0072509E">
            <w:pPr>
              <w:spacing w:line="360" w:lineRule="auto"/>
              <w:jc w:val="center"/>
              <w:rPr>
                <w:rFonts w:ascii="Palatino Linotype" w:hAnsi="Palatino Linotype"/>
                <w:sz w:val="20"/>
                <w:szCs w:val="20"/>
              </w:rPr>
            </w:pPr>
            <w:r w:rsidRPr="00F928AC">
              <w:rPr>
                <w:rFonts w:ascii="Palatino Linotype" w:hAnsi="Palatino Linotype"/>
                <w:sz w:val="20"/>
                <w:szCs w:val="20"/>
              </w:rPr>
              <w:t xml:space="preserve">% </w:t>
            </w:r>
            <w:r w:rsidRPr="00F928AC">
              <w:rPr>
                <w:rFonts w:ascii="Palatino Linotype" w:hAnsi="Palatino Linotype"/>
                <w:i/>
                <w:iCs/>
                <w:sz w:val="20"/>
                <w:szCs w:val="20"/>
              </w:rPr>
              <w:t>v/v</w:t>
            </w:r>
            <w:r w:rsidRPr="00F928AC">
              <w:rPr>
                <w:rFonts w:ascii="Palatino Linotype" w:hAnsi="Palatino Linotype"/>
                <w:sz w:val="20"/>
                <w:szCs w:val="20"/>
              </w:rPr>
              <w:t xml:space="preserve"> of 1,4-dioxane</w:t>
            </w:r>
          </w:p>
        </w:tc>
        <w:tc>
          <w:tcPr>
            <w:tcW w:w="1843" w:type="dxa"/>
            <w:tcBorders>
              <w:bottom w:val="single" w:sz="4" w:space="0" w:color="000000"/>
            </w:tcBorders>
          </w:tcPr>
          <w:p w14:paraId="27F2EE23" w14:textId="77777777" w:rsidR="00236C5D" w:rsidRPr="00F928AC" w:rsidRDefault="00236C5D" w:rsidP="0072509E">
            <w:pPr>
              <w:spacing w:line="360" w:lineRule="auto"/>
              <w:jc w:val="center"/>
              <w:rPr>
                <w:rFonts w:ascii="Palatino Linotype" w:hAnsi="Palatino Linotype"/>
                <w:sz w:val="20"/>
                <w:szCs w:val="20"/>
              </w:rPr>
            </w:pPr>
            <w:r w:rsidRPr="00F928AC">
              <w:rPr>
                <w:rFonts w:ascii="Palatino Linotype" w:hAnsi="Palatino Linotype"/>
                <w:sz w:val="20"/>
                <w:szCs w:val="20"/>
              </w:rPr>
              <w:t>Enzymatic Conversion (%)</w:t>
            </w:r>
          </w:p>
        </w:tc>
        <w:tc>
          <w:tcPr>
            <w:tcW w:w="1842" w:type="dxa"/>
            <w:tcBorders>
              <w:bottom w:val="single" w:sz="4" w:space="0" w:color="000000"/>
            </w:tcBorders>
          </w:tcPr>
          <w:p w14:paraId="2DA670BC" w14:textId="77777777" w:rsidR="00236C5D" w:rsidRPr="00F928AC" w:rsidRDefault="00236C5D" w:rsidP="0072509E">
            <w:pPr>
              <w:spacing w:line="360" w:lineRule="auto"/>
              <w:jc w:val="center"/>
              <w:rPr>
                <w:rFonts w:ascii="Palatino Linotype" w:hAnsi="Palatino Linotype"/>
                <w:sz w:val="20"/>
                <w:szCs w:val="20"/>
              </w:rPr>
            </w:pPr>
            <w:r w:rsidRPr="00F928AC">
              <w:rPr>
                <w:rFonts w:ascii="Palatino Linotype" w:hAnsi="Palatino Linotype"/>
                <w:sz w:val="20"/>
                <w:szCs w:val="20"/>
              </w:rPr>
              <w:t>Control Conversion (%)</w:t>
            </w:r>
          </w:p>
        </w:tc>
        <w:tc>
          <w:tcPr>
            <w:tcW w:w="1843" w:type="dxa"/>
            <w:tcBorders>
              <w:bottom w:val="single" w:sz="4" w:space="0" w:color="000000"/>
            </w:tcBorders>
          </w:tcPr>
          <w:p w14:paraId="653FA2BA" w14:textId="06F90A84" w:rsidR="00236C5D" w:rsidRPr="00F928AC" w:rsidRDefault="003941A7" w:rsidP="0072509E">
            <w:pPr>
              <w:spacing w:line="360" w:lineRule="auto"/>
              <w:jc w:val="center"/>
              <w:rPr>
                <w:rFonts w:ascii="Palatino Linotype" w:hAnsi="Palatino Linotype"/>
                <w:sz w:val="20"/>
                <w:szCs w:val="20"/>
              </w:rPr>
            </w:pPr>
            <w:r w:rsidRPr="00F928AC">
              <w:rPr>
                <w:rFonts w:ascii="Palatino Linotype" w:hAnsi="Palatino Linotype"/>
                <w:sz w:val="20"/>
                <w:szCs w:val="20"/>
              </w:rPr>
              <w:t>Net</w:t>
            </w:r>
            <w:r w:rsidR="00236C5D" w:rsidRPr="00F928AC">
              <w:rPr>
                <w:rFonts w:ascii="Palatino Linotype" w:hAnsi="Palatino Linotype"/>
                <w:sz w:val="20"/>
                <w:szCs w:val="20"/>
              </w:rPr>
              <w:t xml:space="preserve"> Enzymatic Conversion (%)</w:t>
            </w:r>
          </w:p>
        </w:tc>
        <w:tc>
          <w:tcPr>
            <w:tcW w:w="1985" w:type="dxa"/>
            <w:tcBorders>
              <w:bottom w:val="single" w:sz="4" w:space="0" w:color="000000"/>
            </w:tcBorders>
          </w:tcPr>
          <w:p w14:paraId="5552AFE2" w14:textId="67CD0C3B" w:rsidR="00236C5D" w:rsidRPr="00F928AC" w:rsidRDefault="009B4E5A" w:rsidP="0072509E">
            <w:pPr>
              <w:spacing w:line="360" w:lineRule="auto"/>
              <w:jc w:val="center"/>
              <w:rPr>
                <w:rFonts w:ascii="Palatino Linotype" w:hAnsi="Palatino Linotype"/>
                <w:sz w:val="20"/>
                <w:szCs w:val="20"/>
              </w:rPr>
            </w:pPr>
            <w:r w:rsidRPr="00F928AC">
              <w:rPr>
                <w:rFonts w:ascii="Palatino Linotype" w:hAnsi="Palatino Linotype"/>
                <w:sz w:val="20"/>
                <w:szCs w:val="20"/>
              </w:rPr>
              <w:t>Fold-increase in conversion</w:t>
            </w:r>
            <w:r w:rsidRPr="00F928AC">
              <w:rPr>
                <w:rFonts w:ascii="Palatino Linotype" w:hAnsi="Palatino Linotype"/>
                <w:sz w:val="20"/>
                <w:szCs w:val="20"/>
                <w:vertAlign w:val="superscript"/>
              </w:rPr>
              <w:t>a</w:t>
            </w:r>
          </w:p>
        </w:tc>
      </w:tr>
      <w:tr w:rsidR="00F151E1" w:rsidRPr="00F928AC" w14:paraId="63C02CA2" w14:textId="77777777" w:rsidTr="00236C5D">
        <w:trPr>
          <w:trHeight w:val="534"/>
        </w:trPr>
        <w:tc>
          <w:tcPr>
            <w:tcW w:w="1990" w:type="dxa"/>
            <w:tcBorders>
              <w:top w:val="single" w:sz="4" w:space="0" w:color="000000"/>
            </w:tcBorders>
          </w:tcPr>
          <w:p w14:paraId="035AFDC5" w14:textId="41D674B8" w:rsidR="00F151E1" w:rsidRPr="00F928AC" w:rsidRDefault="00F151E1" w:rsidP="00F151E1">
            <w:pPr>
              <w:spacing w:line="360" w:lineRule="auto"/>
              <w:jc w:val="center"/>
              <w:rPr>
                <w:rFonts w:ascii="Palatino Linotype" w:hAnsi="Palatino Linotype"/>
                <w:sz w:val="20"/>
                <w:szCs w:val="20"/>
              </w:rPr>
            </w:pPr>
            <w:r w:rsidRPr="00F928AC">
              <w:rPr>
                <w:rFonts w:ascii="Palatino Linotype" w:hAnsi="Palatino Linotype"/>
                <w:sz w:val="20"/>
                <w:szCs w:val="20"/>
              </w:rPr>
              <w:t>0</w:t>
            </w:r>
          </w:p>
        </w:tc>
        <w:tc>
          <w:tcPr>
            <w:tcW w:w="1843" w:type="dxa"/>
            <w:tcBorders>
              <w:top w:val="single" w:sz="4" w:space="0" w:color="000000"/>
            </w:tcBorders>
          </w:tcPr>
          <w:p w14:paraId="526D96A3" w14:textId="165A3542" w:rsidR="00F151E1" w:rsidRPr="00F928AC" w:rsidRDefault="00F151E1" w:rsidP="00F151E1">
            <w:pPr>
              <w:spacing w:line="360" w:lineRule="auto"/>
              <w:jc w:val="center"/>
              <w:rPr>
                <w:rFonts w:ascii="Palatino Linotype" w:hAnsi="Palatino Linotype"/>
                <w:sz w:val="20"/>
                <w:szCs w:val="20"/>
              </w:rPr>
            </w:pPr>
            <w:r>
              <w:t>74</w:t>
            </w:r>
          </w:p>
        </w:tc>
        <w:tc>
          <w:tcPr>
            <w:tcW w:w="1842" w:type="dxa"/>
            <w:tcBorders>
              <w:top w:val="single" w:sz="4" w:space="0" w:color="000000"/>
            </w:tcBorders>
          </w:tcPr>
          <w:p w14:paraId="5138D9A9" w14:textId="020A19C4" w:rsidR="00F151E1" w:rsidRPr="00F928AC" w:rsidRDefault="00F151E1" w:rsidP="00F151E1">
            <w:pPr>
              <w:spacing w:line="360" w:lineRule="auto"/>
              <w:jc w:val="center"/>
              <w:rPr>
                <w:rFonts w:ascii="Palatino Linotype" w:hAnsi="Palatino Linotype"/>
                <w:sz w:val="20"/>
                <w:szCs w:val="20"/>
              </w:rPr>
            </w:pPr>
            <w:r>
              <w:t>35</w:t>
            </w:r>
          </w:p>
        </w:tc>
        <w:tc>
          <w:tcPr>
            <w:tcW w:w="1843" w:type="dxa"/>
            <w:tcBorders>
              <w:top w:val="single" w:sz="4" w:space="0" w:color="000000"/>
            </w:tcBorders>
          </w:tcPr>
          <w:p w14:paraId="0D02F832" w14:textId="6FE25456" w:rsidR="00F151E1" w:rsidRPr="00F928AC" w:rsidRDefault="00F151E1" w:rsidP="00F151E1">
            <w:pPr>
              <w:spacing w:line="360" w:lineRule="auto"/>
              <w:jc w:val="center"/>
              <w:rPr>
                <w:rFonts w:ascii="Palatino Linotype" w:hAnsi="Palatino Linotype"/>
                <w:sz w:val="20"/>
                <w:szCs w:val="20"/>
              </w:rPr>
            </w:pPr>
            <w:r>
              <w:t>39</w:t>
            </w:r>
          </w:p>
        </w:tc>
        <w:tc>
          <w:tcPr>
            <w:tcW w:w="1985" w:type="dxa"/>
            <w:tcBorders>
              <w:top w:val="single" w:sz="4" w:space="0" w:color="000000"/>
            </w:tcBorders>
          </w:tcPr>
          <w:p w14:paraId="45F85ACC" w14:textId="6640258F" w:rsidR="00F151E1" w:rsidRPr="00F928AC" w:rsidRDefault="00F151E1" w:rsidP="00F151E1">
            <w:pPr>
              <w:spacing w:line="360" w:lineRule="auto"/>
              <w:jc w:val="center"/>
              <w:rPr>
                <w:rFonts w:ascii="Palatino Linotype" w:hAnsi="Palatino Linotype"/>
                <w:sz w:val="20"/>
                <w:szCs w:val="20"/>
              </w:rPr>
            </w:pPr>
            <w:r>
              <w:t>2.1</w:t>
            </w:r>
          </w:p>
        </w:tc>
      </w:tr>
      <w:tr w:rsidR="00236C5D" w:rsidRPr="00F928AC" w14:paraId="6CE4E092" w14:textId="77777777" w:rsidTr="00236C5D">
        <w:trPr>
          <w:trHeight w:val="534"/>
        </w:trPr>
        <w:tc>
          <w:tcPr>
            <w:tcW w:w="1990" w:type="dxa"/>
          </w:tcPr>
          <w:p w14:paraId="5E7D2B9A" w14:textId="3D333897" w:rsidR="00236C5D" w:rsidRPr="00F928AC" w:rsidRDefault="00236C5D" w:rsidP="0072509E">
            <w:pPr>
              <w:spacing w:line="360" w:lineRule="auto"/>
              <w:jc w:val="center"/>
              <w:rPr>
                <w:rFonts w:ascii="Palatino Linotype" w:hAnsi="Palatino Linotype"/>
                <w:sz w:val="20"/>
                <w:szCs w:val="20"/>
              </w:rPr>
            </w:pPr>
            <w:r w:rsidRPr="00F928AC">
              <w:rPr>
                <w:rFonts w:ascii="Palatino Linotype" w:hAnsi="Palatino Linotype"/>
                <w:sz w:val="20"/>
                <w:szCs w:val="20"/>
              </w:rPr>
              <w:t>10</w:t>
            </w:r>
          </w:p>
        </w:tc>
        <w:tc>
          <w:tcPr>
            <w:tcW w:w="1843" w:type="dxa"/>
          </w:tcPr>
          <w:p w14:paraId="7A0A1116" w14:textId="1048AD2E" w:rsidR="00236C5D" w:rsidRPr="00F928AC" w:rsidRDefault="00F01152" w:rsidP="0072509E">
            <w:pPr>
              <w:spacing w:line="360" w:lineRule="auto"/>
              <w:jc w:val="center"/>
              <w:rPr>
                <w:rFonts w:ascii="Palatino Linotype" w:hAnsi="Palatino Linotype"/>
                <w:sz w:val="20"/>
                <w:szCs w:val="20"/>
              </w:rPr>
            </w:pPr>
            <w:r w:rsidRPr="00F928AC">
              <w:rPr>
                <w:rFonts w:ascii="Palatino Linotype" w:hAnsi="Palatino Linotype"/>
                <w:sz w:val="20"/>
                <w:szCs w:val="20"/>
              </w:rPr>
              <w:t>81</w:t>
            </w:r>
          </w:p>
        </w:tc>
        <w:tc>
          <w:tcPr>
            <w:tcW w:w="1842" w:type="dxa"/>
          </w:tcPr>
          <w:p w14:paraId="6F3E6B68" w14:textId="4D18E5EE" w:rsidR="00236C5D" w:rsidRPr="00F928AC" w:rsidRDefault="000E29C4" w:rsidP="0072509E">
            <w:pPr>
              <w:spacing w:line="360" w:lineRule="auto"/>
              <w:jc w:val="center"/>
              <w:rPr>
                <w:rFonts w:ascii="Palatino Linotype" w:hAnsi="Palatino Linotype"/>
                <w:sz w:val="20"/>
                <w:szCs w:val="20"/>
              </w:rPr>
            </w:pPr>
            <w:r w:rsidRPr="00F928AC">
              <w:rPr>
                <w:rFonts w:ascii="Palatino Linotype" w:hAnsi="Palatino Linotype"/>
                <w:sz w:val="20"/>
                <w:szCs w:val="20"/>
              </w:rPr>
              <w:t>5</w:t>
            </w:r>
            <w:r w:rsidR="00F01152" w:rsidRPr="00F928AC">
              <w:rPr>
                <w:rFonts w:ascii="Palatino Linotype" w:hAnsi="Palatino Linotype"/>
                <w:sz w:val="20"/>
                <w:szCs w:val="20"/>
              </w:rPr>
              <w:t>2</w:t>
            </w:r>
          </w:p>
        </w:tc>
        <w:tc>
          <w:tcPr>
            <w:tcW w:w="1843" w:type="dxa"/>
          </w:tcPr>
          <w:p w14:paraId="48AB73A2" w14:textId="4EA8CBEB" w:rsidR="00236C5D" w:rsidRPr="00F928AC" w:rsidRDefault="00F01152" w:rsidP="0072509E">
            <w:pPr>
              <w:spacing w:line="360" w:lineRule="auto"/>
              <w:jc w:val="center"/>
              <w:rPr>
                <w:rFonts w:ascii="Palatino Linotype" w:hAnsi="Palatino Linotype"/>
                <w:sz w:val="20"/>
                <w:szCs w:val="20"/>
              </w:rPr>
            </w:pPr>
            <w:r w:rsidRPr="00F928AC">
              <w:rPr>
                <w:rFonts w:ascii="Palatino Linotype" w:hAnsi="Palatino Linotype"/>
                <w:sz w:val="20"/>
                <w:szCs w:val="20"/>
              </w:rPr>
              <w:t>29</w:t>
            </w:r>
          </w:p>
        </w:tc>
        <w:tc>
          <w:tcPr>
            <w:tcW w:w="1985" w:type="dxa"/>
          </w:tcPr>
          <w:p w14:paraId="747FFB9E" w14:textId="49712884" w:rsidR="00236C5D" w:rsidRPr="00F928AC" w:rsidRDefault="00553CDC" w:rsidP="0072509E">
            <w:pPr>
              <w:spacing w:line="360" w:lineRule="auto"/>
              <w:jc w:val="center"/>
              <w:rPr>
                <w:rFonts w:ascii="Palatino Linotype" w:hAnsi="Palatino Linotype"/>
                <w:sz w:val="20"/>
                <w:szCs w:val="20"/>
              </w:rPr>
            </w:pPr>
            <w:r w:rsidRPr="00F928AC">
              <w:rPr>
                <w:rFonts w:ascii="Palatino Linotype" w:hAnsi="Palatino Linotype"/>
                <w:sz w:val="20"/>
                <w:szCs w:val="20"/>
              </w:rPr>
              <w:t>1</w:t>
            </w:r>
            <w:r w:rsidR="009B4E5A" w:rsidRPr="00F928AC">
              <w:rPr>
                <w:rFonts w:ascii="Palatino Linotype" w:hAnsi="Palatino Linotype"/>
                <w:sz w:val="20"/>
                <w:szCs w:val="20"/>
              </w:rPr>
              <w:t>.6</w:t>
            </w:r>
          </w:p>
        </w:tc>
      </w:tr>
      <w:tr w:rsidR="00236C5D" w:rsidRPr="00F928AC" w14:paraId="20B545C3" w14:textId="77777777" w:rsidTr="00236C5D">
        <w:trPr>
          <w:trHeight w:val="519"/>
        </w:trPr>
        <w:tc>
          <w:tcPr>
            <w:tcW w:w="1990" w:type="dxa"/>
          </w:tcPr>
          <w:p w14:paraId="23882AC4" w14:textId="61ACFD36" w:rsidR="00236C5D" w:rsidRPr="00F928AC" w:rsidRDefault="00236C5D" w:rsidP="0072509E">
            <w:pPr>
              <w:spacing w:line="360" w:lineRule="auto"/>
              <w:jc w:val="center"/>
              <w:rPr>
                <w:rFonts w:ascii="Palatino Linotype" w:hAnsi="Palatino Linotype"/>
                <w:sz w:val="20"/>
                <w:szCs w:val="20"/>
              </w:rPr>
            </w:pPr>
            <w:r w:rsidRPr="00F928AC">
              <w:rPr>
                <w:rFonts w:ascii="Palatino Linotype" w:hAnsi="Palatino Linotype"/>
                <w:sz w:val="20"/>
                <w:szCs w:val="20"/>
              </w:rPr>
              <w:t>20</w:t>
            </w:r>
          </w:p>
        </w:tc>
        <w:tc>
          <w:tcPr>
            <w:tcW w:w="1843" w:type="dxa"/>
          </w:tcPr>
          <w:p w14:paraId="7CBB5539" w14:textId="4F288258" w:rsidR="00236C5D" w:rsidRPr="00F928AC" w:rsidRDefault="000E29C4" w:rsidP="0072509E">
            <w:pPr>
              <w:spacing w:line="360" w:lineRule="auto"/>
              <w:jc w:val="center"/>
              <w:rPr>
                <w:rFonts w:ascii="Palatino Linotype" w:hAnsi="Palatino Linotype"/>
                <w:sz w:val="20"/>
                <w:szCs w:val="20"/>
              </w:rPr>
            </w:pPr>
            <w:r w:rsidRPr="00F928AC">
              <w:rPr>
                <w:rFonts w:ascii="Palatino Linotype" w:hAnsi="Palatino Linotype"/>
                <w:sz w:val="20"/>
                <w:szCs w:val="20"/>
              </w:rPr>
              <w:t>61</w:t>
            </w:r>
          </w:p>
        </w:tc>
        <w:tc>
          <w:tcPr>
            <w:tcW w:w="1842" w:type="dxa"/>
          </w:tcPr>
          <w:p w14:paraId="39C15EDF" w14:textId="6A3CF94D" w:rsidR="00236C5D" w:rsidRPr="00F928AC" w:rsidRDefault="000E29C4" w:rsidP="0072509E">
            <w:pPr>
              <w:spacing w:line="360" w:lineRule="auto"/>
              <w:jc w:val="center"/>
              <w:rPr>
                <w:rFonts w:ascii="Palatino Linotype" w:hAnsi="Palatino Linotype"/>
                <w:sz w:val="20"/>
                <w:szCs w:val="20"/>
              </w:rPr>
            </w:pPr>
            <w:r w:rsidRPr="00F928AC">
              <w:rPr>
                <w:rFonts w:ascii="Palatino Linotype" w:hAnsi="Palatino Linotype"/>
                <w:sz w:val="20"/>
                <w:szCs w:val="20"/>
              </w:rPr>
              <w:t>49</w:t>
            </w:r>
          </w:p>
        </w:tc>
        <w:tc>
          <w:tcPr>
            <w:tcW w:w="1843" w:type="dxa"/>
          </w:tcPr>
          <w:p w14:paraId="4A6171E5" w14:textId="7620BAA3" w:rsidR="00236C5D" w:rsidRPr="00F928AC" w:rsidRDefault="00F01152" w:rsidP="0072509E">
            <w:pPr>
              <w:spacing w:line="360" w:lineRule="auto"/>
              <w:jc w:val="center"/>
              <w:rPr>
                <w:rFonts w:ascii="Palatino Linotype" w:hAnsi="Palatino Linotype"/>
                <w:sz w:val="20"/>
                <w:szCs w:val="20"/>
              </w:rPr>
            </w:pPr>
            <w:r w:rsidRPr="00F928AC">
              <w:rPr>
                <w:rFonts w:ascii="Palatino Linotype" w:hAnsi="Palatino Linotype"/>
                <w:sz w:val="20"/>
                <w:szCs w:val="20"/>
              </w:rPr>
              <w:t>12</w:t>
            </w:r>
          </w:p>
        </w:tc>
        <w:tc>
          <w:tcPr>
            <w:tcW w:w="1985" w:type="dxa"/>
          </w:tcPr>
          <w:p w14:paraId="175B32B7" w14:textId="5BC1D19B" w:rsidR="00236C5D" w:rsidRPr="00F928AC" w:rsidRDefault="00553CDC" w:rsidP="0072509E">
            <w:pPr>
              <w:spacing w:line="360" w:lineRule="auto"/>
              <w:jc w:val="center"/>
              <w:rPr>
                <w:rFonts w:ascii="Palatino Linotype" w:hAnsi="Palatino Linotype"/>
                <w:sz w:val="20"/>
                <w:szCs w:val="20"/>
              </w:rPr>
            </w:pPr>
            <w:r w:rsidRPr="00F928AC">
              <w:rPr>
                <w:rFonts w:ascii="Palatino Linotype" w:hAnsi="Palatino Linotype"/>
                <w:sz w:val="20"/>
                <w:szCs w:val="20"/>
              </w:rPr>
              <w:t>1</w:t>
            </w:r>
            <w:r w:rsidR="009B4E5A" w:rsidRPr="00F928AC">
              <w:rPr>
                <w:rFonts w:ascii="Palatino Linotype" w:hAnsi="Palatino Linotype"/>
                <w:sz w:val="20"/>
                <w:szCs w:val="20"/>
              </w:rPr>
              <w:t>.</w:t>
            </w:r>
            <w:r w:rsidRPr="00F928AC">
              <w:rPr>
                <w:rFonts w:ascii="Palatino Linotype" w:hAnsi="Palatino Linotype"/>
                <w:sz w:val="20"/>
                <w:szCs w:val="20"/>
              </w:rPr>
              <w:t>2</w:t>
            </w:r>
          </w:p>
        </w:tc>
      </w:tr>
      <w:tr w:rsidR="00236C5D" w:rsidRPr="00F928AC" w14:paraId="46B41CD0" w14:textId="77777777" w:rsidTr="00236C5D">
        <w:trPr>
          <w:trHeight w:val="299"/>
        </w:trPr>
        <w:tc>
          <w:tcPr>
            <w:tcW w:w="1990" w:type="dxa"/>
            <w:shd w:val="clear" w:color="auto" w:fill="auto"/>
          </w:tcPr>
          <w:p w14:paraId="654214EB" w14:textId="242635C0" w:rsidR="00236C5D" w:rsidRPr="00F928AC" w:rsidRDefault="00236C5D" w:rsidP="0072509E">
            <w:pPr>
              <w:spacing w:line="360" w:lineRule="auto"/>
              <w:jc w:val="center"/>
              <w:rPr>
                <w:rFonts w:ascii="Palatino Linotype" w:hAnsi="Palatino Linotype"/>
                <w:sz w:val="20"/>
                <w:szCs w:val="20"/>
              </w:rPr>
            </w:pPr>
            <w:r w:rsidRPr="00F928AC">
              <w:rPr>
                <w:rFonts w:ascii="Palatino Linotype" w:hAnsi="Palatino Linotype"/>
                <w:sz w:val="20"/>
                <w:szCs w:val="20"/>
              </w:rPr>
              <w:t>30</w:t>
            </w:r>
          </w:p>
        </w:tc>
        <w:tc>
          <w:tcPr>
            <w:tcW w:w="1843" w:type="dxa"/>
          </w:tcPr>
          <w:p w14:paraId="53BC8A08" w14:textId="5FF29486" w:rsidR="00236C5D" w:rsidRPr="00F928AC" w:rsidRDefault="000E29C4" w:rsidP="0072509E">
            <w:pPr>
              <w:spacing w:line="360" w:lineRule="auto"/>
              <w:jc w:val="center"/>
              <w:rPr>
                <w:rFonts w:ascii="Palatino Linotype" w:hAnsi="Palatino Linotype"/>
                <w:sz w:val="20"/>
                <w:szCs w:val="20"/>
              </w:rPr>
            </w:pPr>
            <w:r w:rsidRPr="00F928AC">
              <w:rPr>
                <w:rFonts w:ascii="Palatino Linotype" w:hAnsi="Palatino Linotype"/>
                <w:sz w:val="20"/>
                <w:szCs w:val="20"/>
              </w:rPr>
              <w:t>38</w:t>
            </w:r>
          </w:p>
        </w:tc>
        <w:tc>
          <w:tcPr>
            <w:tcW w:w="1842" w:type="dxa"/>
          </w:tcPr>
          <w:p w14:paraId="0308260F" w14:textId="31C3AE63" w:rsidR="00236C5D" w:rsidRPr="00F928AC" w:rsidRDefault="000E29C4" w:rsidP="0072509E">
            <w:pPr>
              <w:spacing w:line="360" w:lineRule="auto"/>
              <w:jc w:val="center"/>
              <w:rPr>
                <w:rFonts w:ascii="Palatino Linotype" w:hAnsi="Palatino Linotype"/>
                <w:sz w:val="20"/>
                <w:szCs w:val="20"/>
              </w:rPr>
            </w:pPr>
            <w:r w:rsidRPr="00F928AC">
              <w:rPr>
                <w:rFonts w:ascii="Palatino Linotype" w:hAnsi="Palatino Linotype"/>
                <w:sz w:val="20"/>
                <w:szCs w:val="20"/>
              </w:rPr>
              <w:t>41</w:t>
            </w:r>
          </w:p>
        </w:tc>
        <w:tc>
          <w:tcPr>
            <w:tcW w:w="1843" w:type="dxa"/>
          </w:tcPr>
          <w:p w14:paraId="6AA8B60F" w14:textId="1DE67272" w:rsidR="00236C5D" w:rsidRPr="00F928AC" w:rsidRDefault="005A3924" w:rsidP="0072509E">
            <w:pPr>
              <w:spacing w:line="360" w:lineRule="auto"/>
              <w:jc w:val="center"/>
              <w:rPr>
                <w:rFonts w:ascii="Palatino Linotype" w:hAnsi="Palatino Linotype"/>
                <w:sz w:val="20"/>
                <w:szCs w:val="20"/>
              </w:rPr>
            </w:pPr>
            <w:r w:rsidRPr="00F928AC">
              <w:rPr>
                <w:rFonts w:ascii="Palatino Linotype" w:hAnsi="Palatino Linotype"/>
                <w:sz w:val="20"/>
                <w:szCs w:val="20"/>
              </w:rPr>
              <w:t>-</w:t>
            </w:r>
          </w:p>
        </w:tc>
        <w:tc>
          <w:tcPr>
            <w:tcW w:w="1985" w:type="dxa"/>
          </w:tcPr>
          <w:p w14:paraId="655D4886" w14:textId="0C6AF3C0" w:rsidR="00236C5D" w:rsidRPr="00F928AC" w:rsidRDefault="005A3924" w:rsidP="0072509E">
            <w:pPr>
              <w:spacing w:line="360" w:lineRule="auto"/>
              <w:jc w:val="center"/>
              <w:rPr>
                <w:rFonts w:ascii="Palatino Linotype" w:hAnsi="Palatino Linotype"/>
                <w:sz w:val="20"/>
                <w:szCs w:val="20"/>
              </w:rPr>
            </w:pPr>
            <w:r w:rsidRPr="00F928AC">
              <w:rPr>
                <w:rFonts w:ascii="Palatino Linotype" w:hAnsi="Palatino Linotype"/>
                <w:sz w:val="20"/>
                <w:szCs w:val="20"/>
              </w:rPr>
              <w:t>-</w:t>
            </w:r>
          </w:p>
        </w:tc>
      </w:tr>
    </w:tbl>
    <w:p w14:paraId="29B904FB" w14:textId="4F22C3EA" w:rsidR="009B4E5A" w:rsidRPr="00F928AC" w:rsidRDefault="009B4E5A" w:rsidP="0072509E">
      <w:pPr>
        <w:spacing w:line="360" w:lineRule="auto"/>
        <w:jc w:val="both"/>
        <w:rPr>
          <w:rFonts w:ascii="Palatino Linotype" w:hAnsi="Palatino Linotype"/>
          <w:sz w:val="20"/>
          <w:szCs w:val="20"/>
        </w:rPr>
      </w:pPr>
      <w:r w:rsidRPr="00F928AC">
        <w:rPr>
          <w:rFonts w:ascii="Palatino Linotype" w:hAnsi="Palatino Linotype"/>
          <w:sz w:val="20"/>
          <w:szCs w:val="20"/>
          <w:vertAlign w:val="superscript"/>
        </w:rPr>
        <w:t>a</w:t>
      </w:r>
      <w:r w:rsidRPr="00F928AC">
        <w:rPr>
          <w:rFonts w:ascii="Palatino Linotype" w:hAnsi="Palatino Linotype"/>
          <w:sz w:val="20"/>
          <w:szCs w:val="20"/>
        </w:rPr>
        <w:t xml:space="preserve"> Fold increase calculated as the percentage conversion of the enzymatic reaction divided by the percentage conversion of the control reaction.</w:t>
      </w:r>
    </w:p>
    <w:p w14:paraId="7E7AC78E" w14:textId="77777777" w:rsidR="001D1B6A" w:rsidRPr="00F928AC" w:rsidRDefault="001D1B6A">
      <w:pPr>
        <w:spacing w:after="160" w:line="259" w:lineRule="auto"/>
        <w:rPr>
          <w:rFonts w:ascii="Palatino Linotype" w:hAnsi="Palatino Linotype"/>
          <w:sz w:val="20"/>
          <w:szCs w:val="20"/>
        </w:rPr>
      </w:pPr>
      <w:r w:rsidRPr="00F928AC">
        <w:rPr>
          <w:rFonts w:ascii="Palatino Linotype" w:hAnsi="Palatino Linotype"/>
          <w:sz w:val="20"/>
          <w:szCs w:val="20"/>
        </w:rPr>
        <w:br w:type="page"/>
      </w:r>
    </w:p>
    <w:p w14:paraId="3992D4CB" w14:textId="3A509B44" w:rsidR="00924F44" w:rsidRPr="00F928AC" w:rsidRDefault="001D1B6A">
      <w:pPr>
        <w:spacing w:after="160" w:line="259" w:lineRule="auto"/>
        <w:rPr>
          <w:rFonts w:ascii="Palatino Linotype" w:hAnsi="Palatino Linotype"/>
          <w:b/>
          <w:bCs/>
          <w:sz w:val="20"/>
          <w:szCs w:val="20"/>
        </w:rPr>
      </w:pPr>
      <w:r w:rsidRPr="00F928AC">
        <w:rPr>
          <w:rFonts w:ascii="Palatino Linotype" w:hAnsi="Palatino Linotype"/>
          <w:b/>
          <w:bCs/>
          <w:sz w:val="20"/>
          <w:szCs w:val="20"/>
        </w:rPr>
        <w:lastRenderedPageBreak/>
        <w:t>GC Calibration Plots for Product Quantification</w:t>
      </w:r>
    </w:p>
    <w:p w14:paraId="416152A6" w14:textId="77777777" w:rsidR="001D1B6A" w:rsidRPr="00F928AC" w:rsidRDefault="001D1B6A">
      <w:pPr>
        <w:spacing w:after="160" w:line="259" w:lineRule="auto"/>
        <w:rPr>
          <w:rFonts w:ascii="Palatino Linotype" w:hAnsi="Palatino Linotype"/>
          <w:sz w:val="20"/>
          <w:szCs w:val="20"/>
        </w:rPr>
      </w:pPr>
    </w:p>
    <w:p w14:paraId="15FE4B2E" w14:textId="65C630A0" w:rsidR="00E11BE2" w:rsidRPr="00F928AC" w:rsidRDefault="00493E37" w:rsidP="00493E37">
      <w:pPr>
        <w:jc w:val="both"/>
        <w:rPr>
          <w:rFonts w:ascii="Palatino Linotype" w:hAnsi="Palatino Linotype"/>
          <w:sz w:val="20"/>
          <w:szCs w:val="20"/>
        </w:rPr>
      </w:pPr>
      <w:r w:rsidRPr="00F928AC">
        <w:rPr>
          <w:rFonts w:ascii="Palatino Linotype" w:hAnsi="Palatino Linotype"/>
          <w:noProof/>
          <w:sz w:val="20"/>
          <w:szCs w:val="20"/>
        </w:rPr>
        <w:drawing>
          <wp:inline distT="0" distB="0" distL="0" distR="0" wp14:anchorId="4AB6B490" wp14:editId="56C5E0ED">
            <wp:extent cx="5645888" cy="2987749"/>
            <wp:effectExtent l="0" t="0" r="5715" b="0"/>
            <wp:docPr id="3" name="Chart 3">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96D8C2" w14:textId="471088CD" w:rsidR="00E11BE2"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9B1845" w:rsidRPr="00F928AC">
        <w:rPr>
          <w:rFonts w:ascii="Palatino Linotype" w:hAnsi="Palatino Linotype"/>
          <w:b/>
          <w:bCs/>
          <w:i w:val="0"/>
          <w:iCs w:val="0"/>
          <w:color w:val="auto"/>
          <w:sz w:val="20"/>
          <w:szCs w:val="20"/>
        </w:rPr>
        <w:t>S2</w:t>
      </w:r>
      <w:r w:rsidRPr="00F928AC">
        <w:rPr>
          <w:rFonts w:ascii="Palatino Linotype" w:hAnsi="Palatino Linotype"/>
          <w:b/>
          <w:bCs/>
          <w:i w:val="0"/>
          <w:iCs w:val="0"/>
          <w:noProof/>
          <w:color w:val="auto"/>
          <w:sz w:val="20"/>
          <w:szCs w:val="20"/>
        </w:rPr>
        <w:t>.</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5B40C9" w:rsidRPr="00F928AC">
        <w:rPr>
          <w:rFonts w:ascii="Palatino Linotype" w:hAnsi="Palatino Linotype"/>
          <w:i w:val="0"/>
          <w:iCs w:val="0"/>
          <w:color w:val="auto"/>
          <w:sz w:val="20"/>
          <w:szCs w:val="20"/>
        </w:rPr>
        <w:t>triethyl(phenoxy)silane</w:t>
      </w:r>
      <w:r w:rsidRPr="00F928AC">
        <w:rPr>
          <w:rFonts w:ascii="Palatino Linotype" w:hAnsi="Palatino Linotype"/>
          <w:i w:val="0"/>
          <w:iCs w:val="0"/>
          <w:color w:val="auto"/>
          <w:sz w:val="20"/>
          <w:szCs w:val="20"/>
        </w:rPr>
        <w:t xml:space="preserve">) in the GCMS trace against </w:t>
      </w:r>
      <w:r w:rsidR="00873F67" w:rsidRPr="00F928AC">
        <w:rPr>
          <w:rFonts w:ascii="Palatino Linotype" w:hAnsi="Palatino Linotype"/>
          <w:i w:val="0"/>
          <w:iCs w:val="0"/>
          <w:color w:val="auto"/>
          <w:sz w:val="20"/>
          <w:szCs w:val="20"/>
        </w:rPr>
        <w:t>concentration.</w:t>
      </w:r>
    </w:p>
    <w:p w14:paraId="51067B65" w14:textId="108E319C" w:rsidR="00E11BE2" w:rsidRPr="00F928AC" w:rsidRDefault="00493E37" w:rsidP="00924F44">
      <w:pPr>
        <w:jc w:val="both"/>
        <w:rPr>
          <w:rFonts w:ascii="Palatino Linotype" w:hAnsi="Palatino Linotype"/>
          <w:sz w:val="20"/>
          <w:szCs w:val="20"/>
          <w:lang w:eastAsia="en-US"/>
        </w:rPr>
      </w:pPr>
      <w:r w:rsidRPr="00F928AC">
        <w:rPr>
          <w:rFonts w:ascii="Palatino Linotype" w:hAnsi="Palatino Linotype"/>
          <w:noProof/>
          <w:sz w:val="20"/>
          <w:szCs w:val="20"/>
        </w:rPr>
        <w:drawing>
          <wp:inline distT="0" distB="0" distL="0" distR="0" wp14:anchorId="16D7AC5D" wp14:editId="0052B82C">
            <wp:extent cx="5539563" cy="3232298"/>
            <wp:effectExtent l="0" t="0" r="0" b="0"/>
            <wp:docPr id="1" name="Chart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B8A145" w14:textId="50D184F4" w:rsidR="00E11BE2"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9B1845" w:rsidRPr="00F928AC">
        <w:rPr>
          <w:rFonts w:ascii="Palatino Linotype" w:hAnsi="Palatino Linotype"/>
          <w:b/>
          <w:bCs/>
          <w:i w:val="0"/>
          <w:iCs w:val="0"/>
          <w:color w:val="auto"/>
          <w:sz w:val="20"/>
          <w:szCs w:val="20"/>
        </w:rPr>
        <w:t>S3</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684257" w:rsidRPr="00F928AC">
        <w:rPr>
          <w:rFonts w:ascii="Palatino Linotype" w:hAnsi="Palatino Linotype"/>
          <w:i w:val="0"/>
          <w:iCs w:val="0"/>
          <w:color w:val="auto"/>
          <w:sz w:val="20"/>
          <w:szCs w:val="20"/>
        </w:rPr>
        <w:t>triethyl(</w:t>
      </w:r>
      <w:r w:rsidR="00D61A39" w:rsidRPr="00F928AC">
        <w:rPr>
          <w:rFonts w:ascii="Palatino Linotype" w:hAnsi="Palatino Linotype"/>
          <w:color w:val="auto"/>
          <w:sz w:val="20"/>
          <w:szCs w:val="20"/>
        </w:rPr>
        <w:t>o</w:t>
      </w:r>
      <w:r w:rsidR="00684257" w:rsidRPr="00F928AC">
        <w:rPr>
          <w:rFonts w:ascii="Palatino Linotype" w:hAnsi="Palatino Linotype"/>
          <w:i w:val="0"/>
          <w:iCs w:val="0"/>
          <w:color w:val="auto"/>
          <w:sz w:val="20"/>
          <w:szCs w:val="20"/>
        </w:rPr>
        <w:t>-methoxyphenoxy)silane</w:t>
      </w:r>
      <w:r w:rsidRPr="00F928AC">
        <w:rPr>
          <w:rFonts w:ascii="Palatino Linotype" w:hAnsi="Palatino Linotype"/>
          <w:i w:val="0"/>
          <w:iCs w:val="0"/>
          <w:color w:val="auto"/>
          <w:sz w:val="20"/>
          <w:szCs w:val="20"/>
        </w:rPr>
        <w:t>) in the GCMS trace against concentration</w:t>
      </w:r>
      <w:r w:rsidR="00924F44" w:rsidRPr="00F928AC">
        <w:rPr>
          <w:rFonts w:ascii="Palatino Linotype" w:hAnsi="Palatino Linotype"/>
          <w:i w:val="0"/>
          <w:iCs w:val="0"/>
          <w:color w:val="auto"/>
          <w:sz w:val="20"/>
          <w:szCs w:val="20"/>
        </w:rPr>
        <w:t>.</w:t>
      </w:r>
    </w:p>
    <w:p w14:paraId="4202DAEB" w14:textId="77777777" w:rsidR="00212507" w:rsidRPr="00F928AC" w:rsidRDefault="00212507" w:rsidP="00924F44">
      <w:pPr>
        <w:jc w:val="both"/>
        <w:rPr>
          <w:rFonts w:ascii="Palatino Linotype" w:hAnsi="Palatino Linotype"/>
          <w:sz w:val="20"/>
          <w:szCs w:val="20"/>
          <w:lang w:eastAsia="en-US"/>
        </w:rPr>
      </w:pPr>
    </w:p>
    <w:p w14:paraId="460F83CC" w14:textId="77777777" w:rsidR="00E11BE2" w:rsidRPr="00F928AC" w:rsidRDefault="00E11BE2" w:rsidP="00924F44">
      <w:pPr>
        <w:keepNext/>
        <w:jc w:val="both"/>
        <w:rPr>
          <w:rFonts w:ascii="Palatino Linotype" w:hAnsi="Palatino Linotype"/>
          <w:sz w:val="20"/>
          <w:szCs w:val="20"/>
        </w:rPr>
      </w:pPr>
      <w:r w:rsidRPr="00F928AC">
        <w:rPr>
          <w:rFonts w:ascii="Palatino Linotype" w:hAnsi="Palatino Linotype"/>
          <w:noProof/>
          <w:sz w:val="20"/>
          <w:szCs w:val="20"/>
        </w:rPr>
        <w:drawing>
          <wp:inline distT="0" distB="0" distL="0" distR="0" wp14:anchorId="6B6D968A" wp14:editId="38E52B5F">
            <wp:extent cx="5419725" cy="3419475"/>
            <wp:effectExtent l="0" t="0" r="317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6153BB" w14:textId="1AD61AB5" w:rsidR="00924F44"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9E0873" w:rsidRPr="00F928AC">
        <w:rPr>
          <w:rFonts w:ascii="Palatino Linotype" w:hAnsi="Palatino Linotype"/>
          <w:b/>
          <w:bCs/>
          <w:i w:val="0"/>
          <w:iCs w:val="0"/>
          <w:color w:val="auto"/>
          <w:sz w:val="20"/>
          <w:szCs w:val="20"/>
        </w:rPr>
        <w:t>S4</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D61A39" w:rsidRPr="00F928AC">
        <w:rPr>
          <w:rFonts w:ascii="Palatino Linotype" w:hAnsi="Palatino Linotype"/>
          <w:i w:val="0"/>
          <w:iCs w:val="0"/>
          <w:color w:val="auto"/>
          <w:sz w:val="20"/>
          <w:szCs w:val="20"/>
        </w:rPr>
        <w:t>triethyl(</w:t>
      </w:r>
      <w:r w:rsidR="00D61A39" w:rsidRPr="00F928AC">
        <w:rPr>
          <w:rFonts w:ascii="Palatino Linotype" w:hAnsi="Palatino Linotype"/>
          <w:color w:val="auto"/>
          <w:sz w:val="20"/>
          <w:szCs w:val="20"/>
        </w:rPr>
        <w:t>m</w:t>
      </w:r>
      <w:r w:rsidRPr="00F928AC">
        <w:rPr>
          <w:rFonts w:ascii="Palatino Linotype" w:hAnsi="Palatino Linotype"/>
          <w:i w:val="0"/>
          <w:iCs w:val="0"/>
          <w:color w:val="auto"/>
          <w:sz w:val="20"/>
          <w:szCs w:val="20"/>
        </w:rPr>
        <w:t>-methoxyphen</w:t>
      </w:r>
      <w:r w:rsidR="00D61A39" w:rsidRPr="00F928AC">
        <w:rPr>
          <w:rFonts w:ascii="Palatino Linotype" w:hAnsi="Palatino Linotype"/>
          <w:i w:val="0"/>
          <w:iCs w:val="0"/>
          <w:color w:val="auto"/>
          <w:sz w:val="20"/>
          <w:szCs w:val="20"/>
        </w:rPr>
        <w:t>oxy)silane</w:t>
      </w:r>
      <w:r w:rsidRPr="00F928AC">
        <w:rPr>
          <w:rFonts w:ascii="Palatino Linotype" w:hAnsi="Palatino Linotype"/>
          <w:i w:val="0"/>
          <w:iCs w:val="0"/>
          <w:color w:val="auto"/>
          <w:sz w:val="20"/>
          <w:szCs w:val="20"/>
        </w:rPr>
        <w:t>) in the GCMS trace against concentration</w:t>
      </w:r>
      <w:r w:rsidR="00924F44" w:rsidRPr="00F928AC">
        <w:rPr>
          <w:rFonts w:ascii="Palatino Linotype" w:hAnsi="Palatino Linotype"/>
          <w:i w:val="0"/>
          <w:iCs w:val="0"/>
          <w:color w:val="auto"/>
          <w:sz w:val="20"/>
          <w:szCs w:val="20"/>
        </w:rPr>
        <w:t>.</w:t>
      </w:r>
    </w:p>
    <w:p w14:paraId="5C3FF7A2" w14:textId="10E66946" w:rsidR="00E11BE2" w:rsidRPr="00F928AC" w:rsidRDefault="00E11BE2" w:rsidP="00924F44">
      <w:pPr>
        <w:pStyle w:val="Caption"/>
        <w:jc w:val="both"/>
        <w:rPr>
          <w:rFonts w:ascii="Palatino Linotype" w:hAnsi="Palatino Linotype"/>
          <w:color w:val="auto"/>
          <w:sz w:val="20"/>
          <w:szCs w:val="20"/>
        </w:rPr>
      </w:pPr>
      <w:r w:rsidRPr="00F928AC">
        <w:rPr>
          <w:rFonts w:ascii="Palatino Linotype" w:hAnsi="Palatino Linotype"/>
          <w:noProof/>
          <w:color w:val="auto"/>
          <w:sz w:val="20"/>
          <w:szCs w:val="20"/>
          <w:lang w:eastAsia="en-GB"/>
        </w:rPr>
        <w:t xml:space="preserve"> </w:t>
      </w:r>
      <w:r w:rsidRPr="00F928AC">
        <w:rPr>
          <w:rFonts w:ascii="Palatino Linotype" w:hAnsi="Palatino Linotype"/>
          <w:noProof/>
          <w:color w:val="auto"/>
          <w:sz w:val="20"/>
          <w:szCs w:val="20"/>
          <w:lang w:eastAsia="en-GB"/>
        </w:rPr>
        <w:drawing>
          <wp:inline distT="0" distB="0" distL="0" distR="0" wp14:anchorId="1CDF3FDD" wp14:editId="42BAA610">
            <wp:extent cx="5391150" cy="31908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0BF4F2" w14:textId="22CB4947" w:rsidR="00E11BE2"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9E0873" w:rsidRPr="00F928AC">
        <w:rPr>
          <w:rFonts w:ascii="Palatino Linotype" w:hAnsi="Palatino Linotype"/>
          <w:b/>
          <w:bCs/>
          <w:i w:val="0"/>
          <w:iCs w:val="0"/>
          <w:color w:val="auto"/>
          <w:sz w:val="20"/>
          <w:szCs w:val="20"/>
        </w:rPr>
        <w:t>S5</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511E47" w:rsidRPr="00F928AC">
        <w:rPr>
          <w:rFonts w:ascii="Palatino Linotype" w:hAnsi="Palatino Linotype"/>
          <w:i w:val="0"/>
          <w:iCs w:val="0"/>
          <w:color w:val="auto"/>
          <w:sz w:val="20"/>
          <w:szCs w:val="20"/>
        </w:rPr>
        <w:t>triethyl(</w:t>
      </w:r>
      <w:r w:rsidR="00511E47" w:rsidRPr="00F928AC">
        <w:rPr>
          <w:rFonts w:ascii="Palatino Linotype" w:hAnsi="Palatino Linotype"/>
          <w:color w:val="auto"/>
          <w:sz w:val="20"/>
          <w:szCs w:val="20"/>
        </w:rPr>
        <w:t>p</w:t>
      </w:r>
      <w:r w:rsidRPr="00F928AC">
        <w:rPr>
          <w:rFonts w:ascii="Palatino Linotype" w:hAnsi="Palatino Linotype"/>
          <w:i w:val="0"/>
          <w:iCs w:val="0"/>
          <w:color w:val="auto"/>
          <w:sz w:val="20"/>
          <w:szCs w:val="20"/>
        </w:rPr>
        <w:t>-methoxypheno</w:t>
      </w:r>
      <w:r w:rsidR="00511E47" w:rsidRPr="00F928AC">
        <w:rPr>
          <w:rFonts w:ascii="Palatino Linotype" w:hAnsi="Palatino Linotype"/>
          <w:i w:val="0"/>
          <w:iCs w:val="0"/>
          <w:color w:val="auto"/>
          <w:sz w:val="20"/>
          <w:szCs w:val="20"/>
        </w:rPr>
        <w:t>xy)silane</w:t>
      </w:r>
      <w:r w:rsidRPr="00F928AC">
        <w:rPr>
          <w:rFonts w:ascii="Palatino Linotype" w:hAnsi="Palatino Linotype"/>
          <w:i w:val="0"/>
          <w:iCs w:val="0"/>
          <w:color w:val="auto"/>
          <w:sz w:val="20"/>
          <w:szCs w:val="20"/>
        </w:rPr>
        <w:t>) in the GCMS trace against concentration</w:t>
      </w:r>
      <w:r w:rsidR="00924F44" w:rsidRPr="00F928AC">
        <w:rPr>
          <w:rFonts w:ascii="Palatino Linotype" w:hAnsi="Palatino Linotype"/>
          <w:i w:val="0"/>
          <w:iCs w:val="0"/>
          <w:color w:val="auto"/>
          <w:sz w:val="20"/>
          <w:szCs w:val="20"/>
        </w:rPr>
        <w:t>.</w:t>
      </w:r>
    </w:p>
    <w:p w14:paraId="6E161CFF" w14:textId="77777777" w:rsidR="00E11BE2" w:rsidRPr="00F928AC" w:rsidRDefault="00E11BE2" w:rsidP="00924F44">
      <w:pPr>
        <w:keepNext/>
        <w:jc w:val="both"/>
        <w:rPr>
          <w:rFonts w:ascii="Palatino Linotype" w:hAnsi="Palatino Linotype"/>
          <w:sz w:val="20"/>
          <w:szCs w:val="20"/>
        </w:rPr>
      </w:pPr>
      <w:r w:rsidRPr="00F928AC">
        <w:rPr>
          <w:rFonts w:ascii="Palatino Linotype" w:hAnsi="Palatino Linotype"/>
          <w:noProof/>
          <w:sz w:val="20"/>
          <w:szCs w:val="20"/>
        </w:rPr>
        <w:lastRenderedPageBreak/>
        <w:drawing>
          <wp:inline distT="0" distB="0" distL="0" distR="0" wp14:anchorId="45868FAD" wp14:editId="1EF98986">
            <wp:extent cx="5400675" cy="34671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63628A" w14:textId="6BC6F31F" w:rsidR="00E11BE2"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9E0873" w:rsidRPr="00F928AC">
        <w:rPr>
          <w:rFonts w:ascii="Palatino Linotype" w:hAnsi="Palatino Linotype"/>
          <w:b/>
          <w:bCs/>
          <w:i w:val="0"/>
          <w:iCs w:val="0"/>
          <w:color w:val="auto"/>
          <w:sz w:val="20"/>
          <w:szCs w:val="20"/>
        </w:rPr>
        <w:t>S6</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0D4F31" w:rsidRPr="00F928AC">
        <w:rPr>
          <w:rFonts w:ascii="Palatino Linotype" w:hAnsi="Palatino Linotype"/>
          <w:i w:val="0"/>
          <w:iCs w:val="0"/>
          <w:color w:val="auto"/>
          <w:sz w:val="20"/>
          <w:szCs w:val="20"/>
        </w:rPr>
        <w:t>triethyl(</w:t>
      </w:r>
      <w:r w:rsidR="000D4F31" w:rsidRPr="00F928AC">
        <w:rPr>
          <w:rFonts w:ascii="Palatino Linotype" w:hAnsi="Palatino Linotype"/>
          <w:color w:val="auto"/>
          <w:sz w:val="20"/>
          <w:szCs w:val="20"/>
        </w:rPr>
        <w:t>o</w:t>
      </w:r>
      <w:r w:rsidRPr="00F928AC">
        <w:rPr>
          <w:rFonts w:ascii="Palatino Linotype" w:hAnsi="Palatino Linotype"/>
          <w:i w:val="0"/>
          <w:iCs w:val="0"/>
          <w:color w:val="auto"/>
          <w:sz w:val="20"/>
          <w:szCs w:val="20"/>
        </w:rPr>
        <w:t>-methylpheno</w:t>
      </w:r>
      <w:r w:rsidR="000D4F31" w:rsidRPr="00F928AC">
        <w:rPr>
          <w:rFonts w:ascii="Palatino Linotype" w:hAnsi="Palatino Linotype"/>
          <w:i w:val="0"/>
          <w:iCs w:val="0"/>
          <w:color w:val="auto"/>
          <w:sz w:val="20"/>
          <w:szCs w:val="20"/>
        </w:rPr>
        <w:t>xy)silane</w:t>
      </w:r>
      <w:r w:rsidRPr="00F928AC">
        <w:rPr>
          <w:rFonts w:ascii="Palatino Linotype" w:hAnsi="Palatino Linotype"/>
          <w:i w:val="0"/>
          <w:iCs w:val="0"/>
          <w:color w:val="auto"/>
          <w:sz w:val="20"/>
          <w:szCs w:val="20"/>
        </w:rPr>
        <w:t>) in the GCMS trace against concentration</w:t>
      </w:r>
      <w:r w:rsidR="00924F44" w:rsidRPr="00F928AC">
        <w:rPr>
          <w:rFonts w:ascii="Palatino Linotype" w:hAnsi="Palatino Linotype"/>
          <w:i w:val="0"/>
          <w:iCs w:val="0"/>
          <w:color w:val="auto"/>
          <w:sz w:val="20"/>
          <w:szCs w:val="20"/>
        </w:rPr>
        <w:t>.</w:t>
      </w:r>
    </w:p>
    <w:p w14:paraId="3CC8245F" w14:textId="77777777" w:rsidR="00E11BE2" w:rsidRPr="00F928AC" w:rsidRDefault="00E11BE2" w:rsidP="00924F44">
      <w:pPr>
        <w:pStyle w:val="Caption"/>
        <w:jc w:val="both"/>
        <w:rPr>
          <w:rFonts w:ascii="Palatino Linotype" w:hAnsi="Palatino Linotype"/>
          <w:color w:val="auto"/>
          <w:sz w:val="20"/>
          <w:szCs w:val="20"/>
        </w:rPr>
      </w:pPr>
      <w:r w:rsidRPr="00F928AC">
        <w:rPr>
          <w:rFonts w:ascii="Palatino Linotype" w:hAnsi="Palatino Linotype"/>
          <w:noProof/>
          <w:color w:val="auto"/>
          <w:sz w:val="20"/>
          <w:szCs w:val="20"/>
          <w:lang w:eastAsia="en-GB"/>
        </w:rPr>
        <w:drawing>
          <wp:inline distT="0" distB="0" distL="0" distR="0" wp14:anchorId="58984995" wp14:editId="445E5A1F">
            <wp:extent cx="5438775" cy="35242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281AFD" w14:textId="4A69CD4B" w:rsidR="00E11BE2"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9E0873" w:rsidRPr="00F928AC">
        <w:rPr>
          <w:rFonts w:ascii="Palatino Linotype" w:hAnsi="Palatino Linotype"/>
          <w:b/>
          <w:bCs/>
          <w:i w:val="0"/>
          <w:iCs w:val="0"/>
          <w:color w:val="auto"/>
          <w:sz w:val="20"/>
          <w:szCs w:val="20"/>
        </w:rPr>
        <w:t>S7</w:t>
      </w:r>
      <w:r w:rsidRPr="00F928AC">
        <w:rPr>
          <w:rFonts w:ascii="Palatino Linotype" w:hAnsi="Palatino Linotype"/>
          <w:b/>
          <w:bCs/>
          <w:i w:val="0"/>
          <w:iCs w:val="0"/>
          <w:noProof/>
          <w:color w:val="auto"/>
          <w:sz w:val="20"/>
          <w:szCs w:val="20"/>
        </w:rPr>
        <w:t>.</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39465B" w:rsidRPr="00F928AC">
        <w:rPr>
          <w:rFonts w:ascii="Palatino Linotype" w:hAnsi="Palatino Linotype"/>
          <w:i w:val="0"/>
          <w:iCs w:val="0"/>
          <w:color w:val="auto"/>
          <w:sz w:val="20"/>
          <w:szCs w:val="20"/>
        </w:rPr>
        <w:t>triethyl(</w:t>
      </w:r>
      <w:r w:rsidR="0039465B" w:rsidRPr="00F928AC">
        <w:rPr>
          <w:rFonts w:ascii="Palatino Linotype" w:hAnsi="Palatino Linotype"/>
          <w:color w:val="auto"/>
          <w:sz w:val="20"/>
          <w:szCs w:val="20"/>
        </w:rPr>
        <w:t>m</w:t>
      </w:r>
      <w:r w:rsidRPr="00F928AC">
        <w:rPr>
          <w:rFonts w:ascii="Palatino Linotype" w:hAnsi="Palatino Linotype"/>
          <w:i w:val="0"/>
          <w:iCs w:val="0"/>
          <w:color w:val="auto"/>
          <w:sz w:val="20"/>
          <w:szCs w:val="20"/>
        </w:rPr>
        <w:t>-methylpheno</w:t>
      </w:r>
      <w:r w:rsidR="0039465B" w:rsidRPr="00F928AC">
        <w:rPr>
          <w:rFonts w:ascii="Palatino Linotype" w:hAnsi="Palatino Linotype"/>
          <w:i w:val="0"/>
          <w:iCs w:val="0"/>
          <w:color w:val="auto"/>
          <w:sz w:val="20"/>
          <w:szCs w:val="20"/>
        </w:rPr>
        <w:t>xy)silane</w:t>
      </w:r>
      <w:r w:rsidRPr="00F928AC">
        <w:rPr>
          <w:rFonts w:ascii="Palatino Linotype" w:hAnsi="Palatino Linotype"/>
          <w:i w:val="0"/>
          <w:iCs w:val="0"/>
          <w:color w:val="auto"/>
          <w:sz w:val="20"/>
          <w:szCs w:val="20"/>
        </w:rPr>
        <w:t>) in the GCMS trace against concentration</w:t>
      </w:r>
      <w:r w:rsidR="00924F44" w:rsidRPr="00F928AC">
        <w:rPr>
          <w:rFonts w:ascii="Palatino Linotype" w:hAnsi="Palatino Linotype"/>
          <w:i w:val="0"/>
          <w:iCs w:val="0"/>
          <w:color w:val="auto"/>
          <w:sz w:val="20"/>
          <w:szCs w:val="20"/>
        </w:rPr>
        <w:t>.</w:t>
      </w:r>
    </w:p>
    <w:p w14:paraId="766573F3" w14:textId="77777777" w:rsidR="00E11BE2" w:rsidRPr="00F928AC" w:rsidRDefault="00E11BE2" w:rsidP="00924F44">
      <w:pPr>
        <w:keepNext/>
        <w:jc w:val="both"/>
        <w:rPr>
          <w:rFonts w:ascii="Palatino Linotype" w:hAnsi="Palatino Linotype"/>
          <w:sz w:val="20"/>
          <w:szCs w:val="20"/>
        </w:rPr>
      </w:pPr>
      <w:r w:rsidRPr="00F928AC">
        <w:rPr>
          <w:rFonts w:ascii="Palatino Linotype" w:hAnsi="Palatino Linotype"/>
          <w:noProof/>
          <w:sz w:val="20"/>
          <w:szCs w:val="20"/>
        </w:rPr>
        <w:lastRenderedPageBreak/>
        <w:drawing>
          <wp:inline distT="0" distB="0" distL="0" distR="0" wp14:anchorId="26C12760" wp14:editId="734DEAD1">
            <wp:extent cx="5514975" cy="36004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1E25CB" w14:textId="57F598C7" w:rsidR="00E11BE2"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9E0873" w:rsidRPr="00F928AC">
        <w:rPr>
          <w:rFonts w:ascii="Palatino Linotype" w:hAnsi="Palatino Linotype"/>
          <w:b/>
          <w:bCs/>
          <w:i w:val="0"/>
          <w:iCs w:val="0"/>
          <w:color w:val="auto"/>
          <w:sz w:val="20"/>
          <w:szCs w:val="20"/>
        </w:rPr>
        <w:t>S8</w:t>
      </w:r>
      <w:r w:rsidRPr="00F928AC">
        <w:rPr>
          <w:rFonts w:ascii="Palatino Linotype" w:hAnsi="Palatino Linotype"/>
          <w:b/>
          <w:bCs/>
          <w:i w:val="0"/>
          <w:iCs w:val="0"/>
          <w:noProof/>
          <w:color w:val="auto"/>
          <w:sz w:val="20"/>
          <w:szCs w:val="20"/>
        </w:rPr>
        <w:t>.</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4023E4" w:rsidRPr="00F928AC">
        <w:rPr>
          <w:rFonts w:ascii="Palatino Linotype" w:hAnsi="Palatino Linotype"/>
          <w:i w:val="0"/>
          <w:iCs w:val="0"/>
          <w:color w:val="auto"/>
          <w:sz w:val="20"/>
          <w:szCs w:val="20"/>
        </w:rPr>
        <w:t>triethyl(</w:t>
      </w:r>
      <w:r w:rsidR="004023E4" w:rsidRPr="00F928AC">
        <w:rPr>
          <w:rFonts w:ascii="Palatino Linotype" w:hAnsi="Palatino Linotype"/>
          <w:color w:val="auto"/>
          <w:sz w:val="20"/>
          <w:szCs w:val="20"/>
        </w:rPr>
        <w:t>p</w:t>
      </w:r>
      <w:r w:rsidRPr="00F928AC">
        <w:rPr>
          <w:rFonts w:ascii="Palatino Linotype" w:hAnsi="Palatino Linotype"/>
          <w:i w:val="0"/>
          <w:iCs w:val="0"/>
          <w:color w:val="auto"/>
          <w:sz w:val="20"/>
          <w:szCs w:val="20"/>
        </w:rPr>
        <w:t>-methylpheno</w:t>
      </w:r>
      <w:r w:rsidR="004023E4" w:rsidRPr="00F928AC">
        <w:rPr>
          <w:rFonts w:ascii="Palatino Linotype" w:hAnsi="Palatino Linotype"/>
          <w:i w:val="0"/>
          <w:iCs w:val="0"/>
          <w:color w:val="auto"/>
          <w:sz w:val="20"/>
          <w:szCs w:val="20"/>
        </w:rPr>
        <w:t>xy)silane</w:t>
      </w:r>
      <w:r w:rsidRPr="00F928AC">
        <w:rPr>
          <w:rFonts w:ascii="Palatino Linotype" w:hAnsi="Palatino Linotype"/>
          <w:i w:val="0"/>
          <w:iCs w:val="0"/>
          <w:color w:val="auto"/>
          <w:sz w:val="20"/>
          <w:szCs w:val="20"/>
        </w:rPr>
        <w:t>) in the GCMS trace against concentration</w:t>
      </w:r>
      <w:r w:rsidR="00924F44" w:rsidRPr="00F928AC">
        <w:rPr>
          <w:rFonts w:ascii="Palatino Linotype" w:hAnsi="Palatino Linotype"/>
          <w:i w:val="0"/>
          <w:iCs w:val="0"/>
          <w:color w:val="auto"/>
          <w:sz w:val="20"/>
          <w:szCs w:val="20"/>
        </w:rPr>
        <w:t>.</w:t>
      </w:r>
    </w:p>
    <w:p w14:paraId="789CA19A" w14:textId="77777777" w:rsidR="00E11BE2" w:rsidRPr="00F928AC" w:rsidRDefault="00E11BE2" w:rsidP="00924F44">
      <w:pPr>
        <w:keepNext/>
        <w:jc w:val="both"/>
        <w:rPr>
          <w:rFonts w:ascii="Palatino Linotype" w:hAnsi="Palatino Linotype"/>
          <w:sz w:val="20"/>
          <w:szCs w:val="20"/>
        </w:rPr>
      </w:pPr>
      <w:r w:rsidRPr="00F928AC">
        <w:rPr>
          <w:rFonts w:ascii="Palatino Linotype" w:hAnsi="Palatino Linotype"/>
          <w:noProof/>
          <w:sz w:val="20"/>
          <w:szCs w:val="20"/>
        </w:rPr>
        <w:drawing>
          <wp:inline distT="0" distB="0" distL="0" distR="0" wp14:anchorId="1DEF1A19" wp14:editId="57A6DDFF">
            <wp:extent cx="5568950" cy="33909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F08E60" w14:textId="379F6D08" w:rsidR="00E11BE2"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307663" w:rsidRPr="00F928AC">
        <w:rPr>
          <w:rFonts w:ascii="Palatino Linotype" w:hAnsi="Palatino Linotype"/>
          <w:b/>
          <w:bCs/>
          <w:i w:val="0"/>
          <w:iCs w:val="0"/>
          <w:color w:val="auto"/>
          <w:sz w:val="20"/>
          <w:szCs w:val="20"/>
        </w:rPr>
        <w:t>S9</w:t>
      </w:r>
      <w:r w:rsidRPr="00F928AC">
        <w:rPr>
          <w:rFonts w:ascii="Palatino Linotype" w:hAnsi="Palatino Linotype"/>
          <w:b/>
          <w:bCs/>
          <w:i w:val="0"/>
          <w:iCs w:val="0"/>
          <w:noProof/>
          <w:color w:val="auto"/>
          <w:sz w:val="20"/>
          <w:szCs w:val="20"/>
        </w:rPr>
        <w:t>.</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2E36DB" w:rsidRPr="00F928AC">
        <w:rPr>
          <w:rFonts w:ascii="Palatino Linotype" w:hAnsi="Palatino Linotype"/>
          <w:i w:val="0"/>
          <w:iCs w:val="0"/>
          <w:color w:val="auto"/>
          <w:sz w:val="20"/>
          <w:szCs w:val="20"/>
        </w:rPr>
        <w:t>triethyl(</w:t>
      </w:r>
      <w:r w:rsidR="002E36DB" w:rsidRPr="00F928AC">
        <w:rPr>
          <w:rFonts w:ascii="Palatino Linotype" w:hAnsi="Palatino Linotype"/>
          <w:color w:val="auto"/>
          <w:sz w:val="20"/>
          <w:szCs w:val="20"/>
        </w:rPr>
        <w:t>o</w:t>
      </w:r>
      <w:r w:rsidRPr="00F928AC">
        <w:rPr>
          <w:rFonts w:ascii="Palatino Linotype" w:hAnsi="Palatino Linotype"/>
          <w:i w:val="0"/>
          <w:iCs w:val="0"/>
          <w:color w:val="auto"/>
          <w:sz w:val="20"/>
          <w:szCs w:val="20"/>
        </w:rPr>
        <w:t>-chloropheno</w:t>
      </w:r>
      <w:r w:rsidR="002E36DB" w:rsidRPr="00F928AC">
        <w:rPr>
          <w:rFonts w:ascii="Palatino Linotype" w:hAnsi="Palatino Linotype"/>
          <w:i w:val="0"/>
          <w:iCs w:val="0"/>
          <w:color w:val="auto"/>
          <w:sz w:val="20"/>
          <w:szCs w:val="20"/>
        </w:rPr>
        <w:t>xy)silane</w:t>
      </w:r>
      <w:r w:rsidRPr="00F928AC">
        <w:rPr>
          <w:rFonts w:ascii="Palatino Linotype" w:hAnsi="Palatino Linotype"/>
          <w:i w:val="0"/>
          <w:iCs w:val="0"/>
          <w:color w:val="auto"/>
          <w:sz w:val="20"/>
          <w:szCs w:val="20"/>
        </w:rPr>
        <w:t>) in the GCMS trace against concentration</w:t>
      </w:r>
      <w:r w:rsidR="00924F44" w:rsidRPr="00F928AC">
        <w:rPr>
          <w:rFonts w:ascii="Palatino Linotype" w:hAnsi="Palatino Linotype"/>
          <w:i w:val="0"/>
          <w:iCs w:val="0"/>
          <w:color w:val="auto"/>
          <w:sz w:val="20"/>
          <w:szCs w:val="20"/>
        </w:rPr>
        <w:t>.</w:t>
      </w:r>
    </w:p>
    <w:p w14:paraId="4692D569" w14:textId="77777777" w:rsidR="00E11BE2" w:rsidRPr="00F928AC" w:rsidRDefault="00E11BE2" w:rsidP="00924F44">
      <w:pPr>
        <w:keepNext/>
        <w:jc w:val="both"/>
        <w:rPr>
          <w:rFonts w:ascii="Palatino Linotype" w:hAnsi="Palatino Linotype"/>
          <w:sz w:val="20"/>
          <w:szCs w:val="20"/>
        </w:rPr>
      </w:pPr>
      <w:r w:rsidRPr="00F928AC">
        <w:rPr>
          <w:rFonts w:ascii="Palatino Linotype" w:hAnsi="Palatino Linotype"/>
          <w:noProof/>
          <w:sz w:val="20"/>
          <w:szCs w:val="20"/>
        </w:rPr>
        <w:lastRenderedPageBreak/>
        <w:drawing>
          <wp:inline distT="0" distB="0" distL="0" distR="0" wp14:anchorId="4E4E2F9D" wp14:editId="46DB36E3">
            <wp:extent cx="5480050" cy="3397250"/>
            <wp:effectExtent l="0" t="0" r="63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120380" w14:textId="7A26AD3C" w:rsidR="00E11BE2"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9540A6" w:rsidRPr="00F928AC">
        <w:rPr>
          <w:rFonts w:ascii="Palatino Linotype" w:hAnsi="Palatino Linotype"/>
          <w:b/>
          <w:bCs/>
          <w:i w:val="0"/>
          <w:iCs w:val="0"/>
          <w:color w:val="auto"/>
          <w:sz w:val="20"/>
          <w:szCs w:val="20"/>
        </w:rPr>
        <w:t>S10</w:t>
      </w:r>
      <w:r w:rsidRPr="00F928AC">
        <w:rPr>
          <w:rFonts w:ascii="Palatino Linotype" w:hAnsi="Palatino Linotype"/>
          <w:b/>
          <w:bCs/>
          <w:i w:val="0"/>
          <w:iCs w:val="0"/>
          <w:noProof/>
          <w:color w:val="auto"/>
          <w:sz w:val="20"/>
          <w:szCs w:val="20"/>
        </w:rPr>
        <w:t>.</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451D16" w:rsidRPr="00F928AC">
        <w:rPr>
          <w:rFonts w:ascii="Palatino Linotype" w:hAnsi="Palatino Linotype"/>
          <w:i w:val="0"/>
          <w:iCs w:val="0"/>
          <w:color w:val="auto"/>
          <w:sz w:val="20"/>
          <w:szCs w:val="20"/>
        </w:rPr>
        <w:t>triethyl(</w:t>
      </w:r>
      <w:r w:rsidR="00451D16" w:rsidRPr="00F928AC">
        <w:rPr>
          <w:rFonts w:ascii="Palatino Linotype" w:hAnsi="Palatino Linotype"/>
          <w:color w:val="auto"/>
          <w:sz w:val="20"/>
          <w:szCs w:val="20"/>
        </w:rPr>
        <w:t>m</w:t>
      </w:r>
      <w:r w:rsidRPr="00F928AC">
        <w:rPr>
          <w:rFonts w:ascii="Palatino Linotype" w:hAnsi="Palatino Linotype"/>
          <w:i w:val="0"/>
          <w:iCs w:val="0"/>
          <w:color w:val="auto"/>
          <w:sz w:val="20"/>
          <w:szCs w:val="20"/>
        </w:rPr>
        <w:t>-chloropheno</w:t>
      </w:r>
      <w:r w:rsidR="00451D16" w:rsidRPr="00F928AC">
        <w:rPr>
          <w:rFonts w:ascii="Palatino Linotype" w:hAnsi="Palatino Linotype"/>
          <w:i w:val="0"/>
          <w:iCs w:val="0"/>
          <w:color w:val="auto"/>
          <w:sz w:val="20"/>
          <w:szCs w:val="20"/>
        </w:rPr>
        <w:t>xy)silane</w:t>
      </w:r>
      <w:r w:rsidRPr="00F928AC">
        <w:rPr>
          <w:rFonts w:ascii="Palatino Linotype" w:hAnsi="Palatino Linotype"/>
          <w:i w:val="0"/>
          <w:iCs w:val="0"/>
          <w:color w:val="auto"/>
          <w:sz w:val="20"/>
          <w:szCs w:val="20"/>
        </w:rPr>
        <w:t>) in the GCMS trace against concentration</w:t>
      </w:r>
      <w:r w:rsidR="00924F44" w:rsidRPr="00F928AC">
        <w:rPr>
          <w:rFonts w:ascii="Palatino Linotype" w:hAnsi="Palatino Linotype"/>
          <w:i w:val="0"/>
          <w:iCs w:val="0"/>
          <w:color w:val="auto"/>
          <w:sz w:val="20"/>
          <w:szCs w:val="20"/>
        </w:rPr>
        <w:t>.</w:t>
      </w:r>
    </w:p>
    <w:p w14:paraId="701CFD9E" w14:textId="77777777" w:rsidR="00E11BE2" w:rsidRPr="00F928AC" w:rsidRDefault="00E11BE2" w:rsidP="00924F44">
      <w:pPr>
        <w:keepNext/>
        <w:jc w:val="both"/>
        <w:rPr>
          <w:rFonts w:ascii="Palatino Linotype" w:hAnsi="Palatino Linotype"/>
          <w:sz w:val="20"/>
          <w:szCs w:val="20"/>
        </w:rPr>
      </w:pPr>
      <w:r w:rsidRPr="00F928AC">
        <w:rPr>
          <w:rFonts w:ascii="Palatino Linotype" w:hAnsi="Palatino Linotype"/>
          <w:noProof/>
          <w:sz w:val="20"/>
          <w:szCs w:val="20"/>
        </w:rPr>
        <w:drawing>
          <wp:inline distT="0" distB="0" distL="0" distR="0" wp14:anchorId="20C7008D" wp14:editId="0AA305A5">
            <wp:extent cx="5571461" cy="3732028"/>
            <wp:effectExtent l="0" t="0" r="4445" b="19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3A987A" w14:textId="62D57988" w:rsidR="00E11BE2"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A32B62" w:rsidRPr="00F928AC">
        <w:rPr>
          <w:rFonts w:ascii="Palatino Linotype" w:hAnsi="Palatino Linotype"/>
          <w:b/>
          <w:bCs/>
          <w:i w:val="0"/>
          <w:iCs w:val="0"/>
          <w:color w:val="auto"/>
          <w:sz w:val="20"/>
          <w:szCs w:val="20"/>
        </w:rPr>
        <w:t>S11</w:t>
      </w:r>
      <w:r w:rsidRPr="00F928AC">
        <w:rPr>
          <w:rFonts w:ascii="Palatino Linotype" w:hAnsi="Palatino Linotype"/>
          <w:b/>
          <w:bCs/>
          <w:i w:val="0"/>
          <w:iCs w:val="0"/>
          <w:noProof/>
          <w:color w:val="auto"/>
          <w:sz w:val="20"/>
          <w:szCs w:val="20"/>
        </w:rPr>
        <w:t>.</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2A264C" w:rsidRPr="00F928AC">
        <w:rPr>
          <w:rFonts w:ascii="Palatino Linotype" w:hAnsi="Palatino Linotype"/>
          <w:i w:val="0"/>
          <w:iCs w:val="0"/>
          <w:color w:val="auto"/>
          <w:sz w:val="20"/>
          <w:szCs w:val="20"/>
        </w:rPr>
        <w:t>triethyl(</w:t>
      </w:r>
      <w:r w:rsidR="002A264C" w:rsidRPr="00F928AC">
        <w:rPr>
          <w:rFonts w:ascii="Palatino Linotype" w:hAnsi="Palatino Linotype"/>
          <w:color w:val="auto"/>
          <w:sz w:val="20"/>
          <w:szCs w:val="20"/>
        </w:rPr>
        <w:t>p</w:t>
      </w:r>
      <w:r w:rsidRPr="00F928AC">
        <w:rPr>
          <w:rFonts w:ascii="Palatino Linotype" w:hAnsi="Palatino Linotype"/>
          <w:i w:val="0"/>
          <w:iCs w:val="0"/>
          <w:color w:val="auto"/>
          <w:sz w:val="20"/>
          <w:szCs w:val="20"/>
        </w:rPr>
        <w:t>-chloropheno</w:t>
      </w:r>
      <w:r w:rsidR="002A264C" w:rsidRPr="00F928AC">
        <w:rPr>
          <w:rFonts w:ascii="Palatino Linotype" w:hAnsi="Palatino Linotype"/>
          <w:i w:val="0"/>
          <w:iCs w:val="0"/>
          <w:color w:val="auto"/>
          <w:sz w:val="20"/>
          <w:szCs w:val="20"/>
        </w:rPr>
        <w:t>xy)silane</w:t>
      </w:r>
      <w:r w:rsidRPr="00F928AC">
        <w:rPr>
          <w:rFonts w:ascii="Palatino Linotype" w:hAnsi="Palatino Linotype"/>
          <w:i w:val="0"/>
          <w:iCs w:val="0"/>
          <w:color w:val="auto"/>
          <w:sz w:val="20"/>
          <w:szCs w:val="20"/>
        </w:rPr>
        <w:t xml:space="preserve">) in the GCMS trace against concentration </w:t>
      </w:r>
      <w:r w:rsidR="00924F44" w:rsidRPr="00F928AC">
        <w:rPr>
          <w:rFonts w:ascii="Palatino Linotype" w:hAnsi="Palatino Linotype"/>
          <w:i w:val="0"/>
          <w:iCs w:val="0"/>
          <w:color w:val="auto"/>
          <w:sz w:val="20"/>
          <w:szCs w:val="20"/>
        </w:rPr>
        <w:t>.</w:t>
      </w:r>
    </w:p>
    <w:p w14:paraId="19F84063" w14:textId="77777777" w:rsidR="00E11BE2" w:rsidRPr="00F928AC" w:rsidRDefault="00E11BE2" w:rsidP="00924F44">
      <w:pPr>
        <w:keepNext/>
        <w:jc w:val="both"/>
        <w:rPr>
          <w:rFonts w:ascii="Palatino Linotype" w:hAnsi="Palatino Linotype"/>
          <w:sz w:val="20"/>
          <w:szCs w:val="20"/>
        </w:rPr>
      </w:pPr>
      <w:r w:rsidRPr="00F928AC">
        <w:rPr>
          <w:rFonts w:ascii="Palatino Linotype" w:hAnsi="Palatino Linotype"/>
          <w:noProof/>
          <w:sz w:val="20"/>
          <w:szCs w:val="20"/>
        </w:rPr>
        <w:lastRenderedPageBreak/>
        <w:drawing>
          <wp:inline distT="0" distB="0" distL="0" distR="0" wp14:anchorId="2710FBB2" wp14:editId="328FAA44">
            <wp:extent cx="5443870" cy="3434316"/>
            <wp:effectExtent l="0" t="0" r="444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CAD50D" w14:textId="32A432CB" w:rsidR="00E11BE2" w:rsidRPr="00F928AC" w:rsidRDefault="00E11BE2" w:rsidP="00924F44">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572DD9" w:rsidRPr="00F928AC">
        <w:rPr>
          <w:rFonts w:ascii="Palatino Linotype" w:hAnsi="Palatino Linotype"/>
          <w:b/>
          <w:bCs/>
          <w:i w:val="0"/>
          <w:iCs w:val="0"/>
          <w:color w:val="auto"/>
          <w:sz w:val="20"/>
          <w:szCs w:val="20"/>
        </w:rPr>
        <w:t>S12</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4B3D08" w:rsidRPr="00F928AC">
        <w:rPr>
          <w:rFonts w:ascii="Palatino Linotype" w:hAnsi="Palatino Linotype"/>
          <w:i w:val="0"/>
          <w:iCs w:val="0"/>
          <w:color w:val="auto"/>
          <w:sz w:val="20"/>
          <w:szCs w:val="20"/>
        </w:rPr>
        <w:t>triethyl(</w:t>
      </w:r>
      <w:r w:rsidRPr="00F928AC">
        <w:rPr>
          <w:rFonts w:ascii="Palatino Linotype" w:hAnsi="Palatino Linotype"/>
          <w:i w:val="0"/>
          <w:iCs w:val="0"/>
          <w:color w:val="auto"/>
          <w:sz w:val="20"/>
          <w:szCs w:val="20"/>
        </w:rPr>
        <w:t>oct</w:t>
      </w:r>
      <w:r w:rsidR="004B3D08" w:rsidRPr="00F928AC">
        <w:rPr>
          <w:rFonts w:ascii="Palatino Linotype" w:hAnsi="Palatino Linotype"/>
          <w:i w:val="0"/>
          <w:iCs w:val="0"/>
          <w:color w:val="auto"/>
          <w:sz w:val="20"/>
          <w:szCs w:val="20"/>
        </w:rPr>
        <w:t>yloxy)silane</w:t>
      </w:r>
      <w:r w:rsidRPr="00F928AC">
        <w:rPr>
          <w:rFonts w:ascii="Palatino Linotype" w:hAnsi="Palatino Linotype"/>
          <w:i w:val="0"/>
          <w:iCs w:val="0"/>
          <w:color w:val="auto"/>
          <w:sz w:val="20"/>
          <w:szCs w:val="20"/>
        </w:rPr>
        <w:t>) in the GCMS trace against concentration</w:t>
      </w:r>
      <w:r w:rsidR="00924F44" w:rsidRPr="00F928AC">
        <w:rPr>
          <w:rFonts w:ascii="Palatino Linotype" w:hAnsi="Palatino Linotype"/>
          <w:i w:val="0"/>
          <w:iCs w:val="0"/>
          <w:color w:val="auto"/>
          <w:sz w:val="20"/>
          <w:szCs w:val="20"/>
        </w:rPr>
        <w:t>.</w:t>
      </w:r>
    </w:p>
    <w:p w14:paraId="775C51AD" w14:textId="77777777" w:rsidR="00E11BE2" w:rsidRPr="00F928AC" w:rsidRDefault="00E11BE2" w:rsidP="00924F44">
      <w:pPr>
        <w:keepNext/>
        <w:jc w:val="both"/>
        <w:rPr>
          <w:rFonts w:ascii="Palatino Linotype" w:hAnsi="Palatino Linotype"/>
          <w:sz w:val="20"/>
          <w:szCs w:val="20"/>
        </w:rPr>
      </w:pPr>
      <w:r w:rsidRPr="00F928AC">
        <w:rPr>
          <w:rFonts w:ascii="Palatino Linotype" w:hAnsi="Palatino Linotype"/>
          <w:noProof/>
          <w:sz w:val="20"/>
          <w:szCs w:val="20"/>
        </w:rPr>
        <w:drawing>
          <wp:inline distT="0" distB="0" distL="0" distR="0" wp14:anchorId="4EBF41A9" wp14:editId="4158F584">
            <wp:extent cx="5465135" cy="3530009"/>
            <wp:effectExtent l="0" t="0" r="0" b="63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76B396" w14:textId="35671730" w:rsidR="00686E77" w:rsidRPr="00F928AC" w:rsidRDefault="00E11BE2" w:rsidP="00686E77">
      <w:pPr>
        <w:pStyle w:val="Caption"/>
        <w:jc w:val="both"/>
        <w:rPr>
          <w:rFonts w:ascii="Palatino Linotype" w:hAnsi="Palatino Linotype"/>
          <w:i w:val="0"/>
          <w:iCs w:val="0"/>
          <w:color w:val="auto"/>
          <w:sz w:val="20"/>
          <w:szCs w:val="20"/>
        </w:rPr>
      </w:pPr>
      <w:r w:rsidRPr="00F928AC">
        <w:rPr>
          <w:rFonts w:ascii="Palatino Linotype" w:hAnsi="Palatino Linotype"/>
          <w:b/>
          <w:bCs/>
          <w:i w:val="0"/>
          <w:iCs w:val="0"/>
          <w:color w:val="auto"/>
          <w:sz w:val="20"/>
          <w:szCs w:val="20"/>
        </w:rPr>
        <w:t xml:space="preserve">Figure </w:t>
      </w:r>
      <w:r w:rsidR="00DE25DE" w:rsidRPr="00F928AC">
        <w:rPr>
          <w:rFonts w:ascii="Palatino Linotype" w:hAnsi="Palatino Linotype"/>
          <w:b/>
          <w:bCs/>
          <w:i w:val="0"/>
          <w:iCs w:val="0"/>
          <w:color w:val="auto"/>
          <w:sz w:val="20"/>
          <w:szCs w:val="20"/>
        </w:rPr>
        <w:t>S13</w:t>
      </w:r>
      <w:r w:rsidRPr="00F928AC">
        <w:rPr>
          <w:rFonts w:ascii="Palatino Linotype" w:hAnsi="Palatino Linotype"/>
          <w:b/>
          <w:bCs/>
          <w:i w:val="0"/>
          <w:iCs w:val="0"/>
          <w:noProof/>
          <w:color w:val="auto"/>
          <w:sz w:val="20"/>
          <w:szCs w:val="20"/>
        </w:rPr>
        <w:t>.</w:t>
      </w:r>
      <w:r w:rsidRPr="00F928AC">
        <w:rPr>
          <w:rFonts w:ascii="Palatino Linotype" w:hAnsi="Palatino Linotype"/>
          <w:i w:val="0"/>
          <w:iCs w:val="0"/>
          <w:noProof/>
          <w:color w:val="auto"/>
          <w:sz w:val="20"/>
          <w:szCs w:val="20"/>
        </w:rPr>
        <w:t xml:space="preserve"> </w:t>
      </w:r>
      <w:r w:rsidRPr="00F928AC">
        <w:rPr>
          <w:rFonts w:ascii="Palatino Linotype" w:hAnsi="Palatino Linotype"/>
          <w:i w:val="0"/>
          <w:iCs w:val="0"/>
          <w:color w:val="auto"/>
          <w:sz w:val="20"/>
          <w:szCs w:val="20"/>
        </w:rPr>
        <w:t>A calibration graph of area under the peak corresponding to silyl ether (</w:t>
      </w:r>
      <w:r w:rsidR="005C688D" w:rsidRPr="00F928AC">
        <w:rPr>
          <w:rFonts w:ascii="Palatino Linotype" w:hAnsi="Palatino Linotype"/>
          <w:i w:val="0"/>
          <w:iCs w:val="0"/>
          <w:color w:val="auto"/>
          <w:sz w:val="20"/>
          <w:szCs w:val="20"/>
        </w:rPr>
        <w:t>triethyl(</w:t>
      </w:r>
      <w:r w:rsidR="005C688D" w:rsidRPr="00F928AC">
        <w:rPr>
          <w:rFonts w:ascii="Palatino Linotype" w:hAnsi="Palatino Linotype"/>
          <w:color w:val="auto"/>
          <w:sz w:val="20"/>
          <w:szCs w:val="20"/>
        </w:rPr>
        <w:t>E-</w:t>
      </w:r>
      <w:r w:rsidR="005C688D" w:rsidRPr="00F928AC">
        <w:rPr>
          <w:rFonts w:ascii="Palatino Linotype" w:hAnsi="Palatino Linotype"/>
          <w:i w:val="0"/>
          <w:iCs w:val="0"/>
          <w:color w:val="auto"/>
          <w:sz w:val="20"/>
          <w:szCs w:val="20"/>
        </w:rPr>
        <w:t>pent-3-en-2-yloxy)silane</w:t>
      </w:r>
      <w:r w:rsidRPr="00F928AC">
        <w:rPr>
          <w:rFonts w:ascii="Palatino Linotype" w:hAnsi="Palatino Linotype"/>
          <w:i w:val="0"/>
          <w:iCs w:val="0"/>
          <w:color w:val="auto"/>
          <w:sz w:val="20"/>
          <w:szCs w:val="20"/>
        </w:rPr>
        <w:t>) in the GCMS trace against concentration</w:t>
      </w:r>
      <w:r w:rsidR="00924F44" w:rsidRPr="00F928AC">
        <w:rPr>
          <w:rFonts w:ascii="Palatino Linotype" w:hAnsi="Palatino Linotype"/>
          <w:i w:val="0"/>
          <w:iCs w:val="0"/>
          <w:color w:val="auto"/>
          <w:sz w:val="20"/>
          <w:szCs w:val="20"/>
        </w:rPr>
        <w:t>.</w:t>
      </w:r>
    </w:p>
    <w:p w14:paraId="045BA491" w14:textId="2256EEAD" w:rsidR="001D1B6A" w:rsidRPr="00F928AC" w:rsidRDefault="001D1B6A" w:rsidP="00686E77">
      <w:pPr>
        <w:rPr>
          <w:rFonts w:ascii="Palatino Linotype" w:hAnsi="Palatino Linotype"/>
          <w:b/>
          <w:bCs/>
          <w:sz w:val="20"/>
          <w:szCs w:val="20"/>
        </w:rPr>
      </w:pPr>
      <w:r w:rsidRPr="00F928AC">
        <w:rPr>
          <w:rFonts w:ascii="Palatino Linotype" w:hAnsi="Palatino Linotype"/>
          <w:b/>
          <w:bCs/>
          <w:sz w:val="20"/>
          <w:szCs w:val="20"/>
        </w:rPr>
        <w:lastRenderedPageBreak/>
        <w:t>Synthetic Procedures for the Preparation of Product Standards</w:t>
      </w:r>
    </w:p>
    <w:p w14:paraId="039FBBF4" w14:textId="77777777" w:rsidR="001D1B6A" w:rsidRPr="00F928AC" w:rsidRDefault="001D1B6A" w:rsidP="00686E77">
      <w:pPr>
        <w:rPr>
          <w:rFonts w:ascii="Palatino Linotype" w:hAnsi="Palatino Linotype"/>
          <w:b/>
          <w:bCs/>
          <w:sz w:val="20"/>
          <w:szCs w:val="20"/>
        </w:rPr>
      </w:pPr>
    </w:p>
    <w:p w14:paraId="4950038E" w14:textId="4AC506B9"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Triethyl(phenoxy)silane.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&lt;EndNote&gt;&lt;Cite&gt;&lt;Author&gt;Dolgov&lt;/Author&gt;&lt;Year&gt;1959&lt;/Year&gt;&lt;RecNum&gt;56&lt;/RecNum&gt;&lt;DisplayText&gt;&lt;style face="superscript"&gt;1&lt;/style&gt;&lt;/DisplayText&gt;&lt;record&gt;&lt;rec-number&gt;56&lt;/rec-number&gt;&lt;foreign-keys&gt;&lt;key app="EN" db-id="ed9rdw0wczsz23erz2lv9s05tdte95asr0zp" timestamp="1599004737"&gt;56&lt;/key&gt;&lt;/foreign-keys&gt;&lt;ref-type name="Journal Article"&gt;17&lt;/ref-type&gt;&lt;contributors&gt;&lt;authors&gt;&lt;author&gt;Dolgov, B. N.&lt;/author&gt;&lt;author&gt;Khudobin, Yu I.&lt;/author&gt;&lt;author&gt;Kharitonov, N. P.&lt;/author&gt;&lt;/authors&gt;&lt;/contributors&gt;&lt;titles&gt;&lt;title&gt;Reaction of trialkylsilanes with phenol in the presence of metal halides&lt;/title&gt;&lt;secondary-title&gt;Bulletin of the Academy of Sciences of the USSR, Division of Chemical Science&lt;/secondary-title&gt;&lt;/titles&gt;&lt;periodical&gt;&lt;full-title&gt;Bulletin of the Academy of Sciences of the USSR, Division of chemical science&lt;/full-title&gt;&lt;/periodical&gt;&lt;pages&gt;1195-1200&lt;/pages&gt;&lt;volume&gt;8&lt;/volume&gt;&lt;number&gt;7&lt;/number&gt;&lt;dates&gt;&lt;year&gt;1959&lt;/year&gt;&lt;pub-dates&gt;&lt;date&gt;1959/07/01&lt;/date&gt;&lt;/pub-dates&gt;&lt;/dates&gt;&lt;isbn&gt;1573-9171&lt;/isbn&gt;&lt;urls&gt;&lt;related-urls&gt;&lt;url&gt;https://doi.org/10.1007/BF00920402&lt;/url&gt;&lt;/related-urls&gt;&lt;/urls&gt;&lt;electronic-resource-num&gt;10.1007/BF00920402&lt;/electronic-resource-num&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1</w:t>
      </w:r>
      <w:r w:rsidRPr="00F928AC">
        <w:rPr>
          <w:rFonts w:ascii="Palatino Linotype" w:hAnsi="Palatino Linotype"/>
          <w:b/>
          <w:bCs/>
          <w:sz w:val="20"/>
          <w:szCs w:val="20"/>
        </w:rPr>
        <w:fldChar w:fldCharType="end"/>
      </w:r>
      <w:r w:rsidRPr="00F928AC">
        <w:rPr>
          <w:rFonts w:ascii="Palatino Linotype" w:hAnsi="Palatino Linotype"/>
          <w:sz w:val="20"/>
          <w:szCs w:val="20"/>
        </w:rPr>
        <w:t xml:space="preserve"> Chlorotriethylsilane (1.2 mL, 7.1 mmol) was added dropwise to a solution of phenol (559 mg, 6.0 mmol) and imidazole (1000 mg, 14.7 mmol) in anhydrous DMF (6 mL). The reaction mixture was stirred at room temperature for 24 h, after which diethyl ether (150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60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flash chromatography with silica gel using the eluent noted below to yield the desired compound as a colourless oil (742 mg, 60 %); R</w:t>
      </w:r>
      <w:r w:rsidRPr="00F928AC">
        <w:rPr>
          <w:rFonts w:ascii="Palatino Linotype" w:hAnsi="Palatino Linotype"/>
          <w:sz w:val="20"/>
          <w:szCs w:val="20"/>
          <w:vertAlign w:val="subscript"/>
        </w:rPr>
        <w:t>f</w:t>
      </w:r>
      <w:r w:rsidRPr="00F928AC">
        <w:rPr>
          <w:rFonts w:ascii="Palatino Linotype" w:hAnsi="Palatino Linotype"/>
          <w:sz w:val="20"/>
          <w:szCs w:val="20"/>
        </w:rPr>
        <w:t xml:space="preserve"> 0.52 (EtOAc:hexane, 1:30); ν</w:t>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cs="Arial"/>
          <w:sz w:val="20"/>
          <w:szCs w:val="20"/>
          <w:vertAlign w:val="superscript"/>
        </w:rPr>
        <w:t>–</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2953 (Ar C-H), 2875 (C-H), 1595 (Ar C=C), 1258, 1002, 972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1235 (SiOAr); δ</w:t>
      </w:r>
      <w:r w:rsidRPr="00F928AC">
        <w:rPr>
          <w:rFonts w:ascii="Palatino Linotype" w:hAnsi="Palatino Linotype"/>
          <w:sz w:val="20"/>
          <w:szCs w:val="20"/>
          <w:vertAlign w:val="subscript"/>
        </w:rPr>
        <w:t>H</w:t>
      </w:r>
      <w:r w:rsidRPr="00F928AC">
        <w:rPr>
          <w:rFonts w:ascii="Palatino Linotype" w:hAnsi="Palatino Linotype"/>
          <w:sz w:val="20"/>
          <w:szCs w:val="20"/>
        </w:rPr>
        <w:t xml:space="preserve"> (400 MHz, CDCl</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0.71 </w:t>
      </w:r>
      <w:r w:rsidRPr="00F928AC">
        <w:rPr>
          <w:rFonts w:ascii="Palatino Linotype" w:hAnsi="Palatino Linotype" w:cs="Arial"/>
          <w:sz w:val="20"/>
          <w:szCs w:val="20"/>
        </w:rPr>
        <w:t>−</w:t>
      </w:r>
      <w:r w:rsidRPr="00F928AC">
        <w:rPr>
          <w:rFonts w:ascii="Palatino Linotype" w:hAnsi="Palatino Linotype"/>
          <w:sz w:val="20"/>
          <w:szCs w:val="20"/>
        </w:rPr>
        <w:t xml:space="preserve"> 0.77 (q,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0.99 (t, </w:t>
      </w:r>
      <w:r w:rsidRPr="00F928AC">
        <w:rPr>
          <w:rFonts w:ascii="Palatino Linotype" w:hAnsi="Palatino Linotype"/>
          <w:i/>
          <w:iCs/>
          <w:sz w:val="20"/>
          <w:szCs w:val="20"/>
        </w:rPr>
        <w:t>J</w:t>
      </w:r>
      <w:r w:rsidRPr="00F928AC">
        <w:rPr>
          <w:rFonts w:ascii="Palatino Linotype" w:hAnsi="Palatino Linotype"/>
          <w:sz w:val="20"/>
          <w:szCs w:val="20"/>
        </w:rPr>
        <w:t xml:space="preserve"> = 8.0 Hz,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6.84 – 6.87 (dd, </w:t>
      </w:r>
      <w:r w:rsidRPr="00F928AC">
        <w:rPr>
          <w:rFonts w:ascii="Palatino Linotype" w:hAnsi="Palatino Linotype"/>
          <w:i/>
          <w:sz w:val="20"/>
          <w:szCs w:val="20"/>
        </w:rPr>
        <w:t xml:space="preserve">J </w:t>
      </w:r>
      <w:r w:rsidRPr="00F928AC">
        <w:rPr>
          <w:rFonts w:ascii="Palatino Linotype" w:hAnsi="Palatino Linotype"/>
          <w:sz w:val="20"/>
          <w:szCs w:val="20"/>
        </w:rPr>
        <w:t xml:space="preserve">= 8.60, 1.0 Hz, 2H), 6.93 </w:t>
      </w:r>
      <w:r w:rsidRPr="00F928AC">
        <w:rPr>
          <w:rFonts w:ascii="Palatino Linotype" w:hAnsi="Palatino Linotype" w:cs="Arial"/>
          <w:sz w:val="20"/>
          <w:szCs w:val="20"/>
        </w:rPr>
        <w:t xml:space="preserve">– </w:t>
      </w:r>
      <w:r w:rsidRPr="00F928AC">
        <w:rPr>
          <w:rFonts w:ascii="Palatino Linotype" w:hAnsi="Palatino Linotype"/>
          <w:sz w:val="20"/>
          <w:szCs w:val="20"/>
        </w:rPr>
        <w:t xml:space="preserve">6.96 (m, 1H, ArH), 7.20 </w:t>
      </w:r>
      <w:r w:rsidRPr="00F928AC">
        <w:rPr>
          <w:rFonts w:ascii="Palatino Linotype" w:hAnsi="Palatino Linotype" w:cs="Arial"/>
          <w:sz w:val="20"/>
          <w:szCs w:val="20"/>
        </w:rPr>
        <w:t xml:space="preserve">− </w:t>
      </w:r>
      <w:r w:rsidRPr="00F928AC">
        <w:rPr>
          <w:rFonts w:ascii="Palatino Linotype" w:hAnsi="Palatino Linotype"/>
          <w:sz w:val="20"/>
          <w:szCs w:val="20"/>
        </w:rPr>
        <w:t xml:space="preserve">7.24 (m, 2H, ArH); MS </w:t>
      </w:r>
      <w:r w:rsidRPr="00F928AC">
        <w:rPr>
          <w:rFonts w:ascii="Palatino Linotype" w:hAnsi="Palatino Linotype"/>
          <w:i/>
          <w:iCs/>
          <w:sz w:val="20"/>
          <w:szCs w:val="20"/>
        </w:rPr>
        <w:t xml:space="preserve">m/z </w:t>
      </w:r>
      <w:r w:rsidRPr="00F928AC">
        <w:rPr>
          <w:rFonts w:ascii="Palatino Linotype" w:hAnsi="Palatino Linotype"/>
          <w:sz w:val="20"/>
          <w:szCs w:val="20"/>
        </w:rPr>
        <w:t>(ES</w:t>
      </w:r>
      <w:r w:rsidRPr="00F928AC">
        <w:rPr>
          <w:rFonts w:ascii="Palatino Linotype" w:hAnsi="Palatino Linotype"/>
          <w:sz w:val="20"/>
          <w:szCs w:val="20"/>
          <w:vertAlign w:val="superscript"/>
        </w:rPr>
        <w:t>+</w:t>
      </w:r>
      <w:r w:rsidRPr="00F928AC">
        <w:rPr>
          <w:rFonts w:ascii="Palatino Linotype" w:hAnsi="Palatino Linotype"/>
          <w:sz w:val="20"/>
          <w:szCs w:val="20"/>
        </w:rPr>
        <w:t>) 209 (100 %,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1DA53AFA" w14:textId="77777777" w:rsidR="00686E77" w:rsidRPr="00F928AC" w:rsidRDefault="00686E77" w:rsidP="00686E77">
      <w:pPr>
        <w:rPr>
          <w:rFonts w:ascii="Palatino Linotype" w:hAnsi="Palatino Linotype"/>
          <w:sz w:val="20"/>
          <w:szCs w:val="20"/>
        </w:rPr>
      </w:pPr>
    </w:p>
    <w:p w14:paraId="66D43ADF" w14:textId="41465E95"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Triethyl(</w:t>
      </w:r>
      <w:r w:rsidRPr="00F928AC">
        <w:rPr>
          <w:rFonts w:ascii="Palatino Linotype" w:hAnsi="Palatino Linotype"/>
          <w:b/>
          <w:bCs/>
          <w:i/>
          <w:iCs/>
          <w:sz w:val="20"/>
          <w:szCs w:val="20"/>
        </w:rPr>
        <w:t>o</w:t>
      </w:r>
      <w:r w:rsidRPr="00F928AC">
        <w:rPr>
          <w:rFonts w:ascii="Palatino Linotype" w:hAnsi="Palatino Linotype"/>
          <w:b/>
          <w:bCs/>
          <w:sz w:val="20"/>
          <w:szCs w:val="20"/>
        </w:rPr>
        <w:t>-chlorophenoxy)silane.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&lt;EndNote&gt;&lt;Cite&gt;&lt;Author&gt;Åkerman&lt;/Author&gt;&lt;Year&gt;1957&lt;/Year&gt;&lt;RecNum&gt;57&lt;/RecNum&gt;&lt;DisplayText&gt;&lt;style face="superscript"&gt;2&lt;/style&gt;&lt;/DisplayText&gt;&lt;record&gt;&lt;rec-number&gt;57&lt;/rec-number&gt;&lt;foreign-keys&gt;&lt;key app="EN" db-id="ed9rdw0wczsz23erz2lv9s05tdte95asr0zp" timestamp="1599007538"&gt;57&lt;/key&gt;&lt;/foreign-keys&gt;&lt;ref-type name="Journal Article"&gt;17&lt;/ref-type&gt;&lt;contributors&gt;&lt;authors&gt;&lt;author&gt;Åkerman, Evert&lt;/author&gt;&lt;/authors&gt;&lt;/contributors&gt;&lt;titles&gt;&lt;title&gt;On the hydrolysis of trialkylphenoxysilanes. II.&lt;/title&gt;&lt;secondary-title&gt;Acta Chemica Scandinavica&lt;/secondary-title&gt;&lt;/titles&gt;&lt;periodical&gt;&lt;full-title&gt;Acta Chemica Scandinavica&lt;/full-title&gt;&lt;/periodical&gt;&lt;pages&gt;373-381&lt;/pages&gt;&lt;volume&gt;11&lt;/volume&gt;&lt;dates&gt;&lt;year&gt;1957&lt;/year&gt;&lt;/dates&gt;&lt;urls&gt;&lt;related-urls&gt;&lt;url&gt;http://doi.org/10.3891/acta.chem.scand.11-0373&lt;/url&gt;&lt;/related-urls&gt;&lt;/urls&gt;&lt;electronic-resource-num&gt;10.3891/acta.chem.scand.11-0373&lt;/electronic-resource-num&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2</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 xml:space="preserve">Chlorotriethylsilane (1.2 mL, 7.1 mmol) was added dropwise to a solution of </w:t>
      </w:r>
      <w:r w:rsidRPr="00F928AC">
        <w:rPr>
          <w:rFonts w:ascii="Palatino Linotype" w:hAnsi="Palatino Linotype"/>
          <w:i/>
          <w:iCs/>
          <w:sz w:val="20"/>
          <w:szCs w:val="20"/>
        </w:rPr>
        <w:t>o</w:t>
      </w:r>
      <w:r w:rsidRPr="00F928AC">
        <w:rPr>
          <w:rFonts w:ascii="Palatino Linotype" w:hAnsi="Palatino Linotype"/>
          <w:sz w:val="20"/>
          <w:szCs w:val="20"/>
        </w:rPr>
        <w:t>-chlorophenol  (765 mg, 6.0 mmol) and imidazole (1000 mg, 14.7 mmol) in anhydrous DMF (6 mL). The reaction mixture was stirred at room temperature for 24 h, after which diethyl ether (150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60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flash chromatography with silica gel using the eluent noted below to yield the desired compound as a colourless oil (560 mg, 38 %);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0.40 (hexane); ν</w:t>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cs="Arial"/>
          <w:sz w:val="20"/>
          <w:szCs w:val="20"/>
          <w:vertAlign w:val="superscript"/>
        </w:rPr>
        <w:t>–</w:t>
      </w:r>
      <w:r w:rsidRPr="00F928AC">
        <w:rPr>
          <w:rFonts w:ascii="Palatino Linotype" w:hAnsi="Palatino Linotype"/>
          <w:sz w:val="20"/>
          <w:szCs w:val="20"/>
          <w:vertAlign w:val="superscript"/>
        </w:rPr>
        <w:t xml:space="preserve">1 </w:t>
      </w:r>
      <w:r w:rsidRPr="00F928AC">
        <w:rPr>
          <w:rFonts w:ascii="Palatino Linotype" w:hAnsi="Palatino Linotype"/>
          <w:sz w:val="20"/>
          <w:szCs w:val="20"/>
        </w:rPr>
        <w:t>2955 (Ar C-H), 2876 (C-H), 1585 (Ar C=C), 1245, 1004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1245 (SiOAr) 745 (C-Cl); </w:t>
      </w:r>
      <w:r w:rsidRPr="00F928AC">
        <w:rPr>
          <w:rFonts w:ascii="Palatino Linotype" w:hAnsi="Palatino Linotype"/>
          <w:bCs/>
          <w:sz w:val="20"/>
          <w:szCs w:val="20"/>
        </w:rPr>
        <w:t>δ</w:t>
      </w:r>
      <w:r w:rsidRPr="00F928AC">
        <w:rPr>
          <w:rFonts w:ascii="Palatino Linotype" w:hAnsi="Palatino Linotype"/>
          <w:bCs/>
          <w:sz w:val="20"/>
          <w:szCs w:val="20"/>
          <w:vertAlign w:val="subscript"/>
        </w:rPr>
        <w:t xml:space="preserve">H </w:t>
      </w:r>
      <w:r w:rsidRPr="00F928AC">
        <w:rPr>
          <w:rFonts w:ascii="Palatino Linotype" w:hAnsi="Palatino Linotype"/>
          <w:bCs/>
          <w:sz w:val="20"/>
          <w:szCs w:val="20"/>
        </w:rPr>
        <w:t>(400 MHz, CDCl</w:t>
      </w:r>
      <w:r w:rsidRPr="00F928AC">
        <w:rPr>
          <w:rFonts w:ascii="Palatino Linotype" w:hAnsi="Palatino Linotype"/>
          <w:bCs/>
          <w:sz w:val="20"/>
          <w:szCs w:val="20"/>
          <w:vertAlign w:val="subscript"/>
        </w:rPr>
        <w:t>3</w:t>
      </w:r>
      <w:r w:rsidRPr="00F928AC">
        <w:rPr>
          <w:rFonts w:ascii="Palatino Linotype" w:hAnsi="Palatino Linotype"/>
          <w:sz w:val="20"/>
          <w:szCs w:val="20"/>
        </w:rPr>
        <w:t>) 0.75 – 0.81 (q,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0.99 – 1.03 (t, </w:t>
      </w:r>
      <w:r w:rsidRPr="00F928AC">
        <w:rPr>
          <w:rFonts w:ascii="Palatino Linotype" w:hAnsi="Palatino Linotype"/>
          <w:i/>
          <w:sz w:val="20"/>
          <w:szCs w:val="20"/>
        </w:rPr>
        <w:t>J</w:t>
      </w:r>
      <w:r w:rsidRPr="00F928AC">
        <w:rPr>
          <w:rFonts w:ascii="Palatino Linotype" w:hAnsi="Palatino Linotype"/>
          <w:sz w:val="20"/>
          <w:szCs w:val="20"/>
        </w:rPr>
        <w:t xml:space="preserve"> = 8.0 Hz,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6.86 – 6.89 (m, 2H, ArH), 7.09 – 7.13 (m, 1H, ArH), 7.32 – 7.34 (dd, </w:t>
      </w:r>
      <w:r w:rsidRPr="00F928AC">
        <w:rPr>
          <w:rFonts w:ascii="Palatino Linotype" w:hAnsi="Palatino Linotype"/>
          <w:i/>
          <w:sz w:val="20"/>
          <w:szCs w:val="20"/>
        </w:rPr>
        <w:t>J</w:t>
      </w:r>
      <w:r w:rsidRPr="00F928AC">
        <w:rPr>
          <w:rFonts w:ascii="Palatino Linotype" w:hAnsi="Palatino Linotype"/>
          <w:sz w:val="20"/>
          <w:szCs w:val="20"/>
        </w:rPr>
        <w:t xml:space="preserve"> = 8.2, 1.8 Hz, 1H, ArH); MS </w:t>
      </w:r>
      <w:r w:rsidRPr="00F928AC">
        <w:rPr>
          <w:rFonts w:ascii="Palatino Linotype" w:hAnsi="Palatino Linotype"/>
          <w:i/>
          <w:iCs/>
          <w:sz w:val="20"/>
          <w:szCs w:val="20"/>
        </w:rPr>
        <w:t xml:space="preserve">m/z </w:t>
      </w:r>
      <w:r w:rsidRPr="00F928AC">
        <w:rPr>
          <w:rFonts w:ascii="Palatino Linotype" w:hAnsi="Palatino Linotype"/>
          <w:sz w:val="20"/>
          <w:szCs w:val="20"/>
        </w:rPr>
        <w:t>(EI</w:t>
      </w:r>
      <w:r w:rsidRPr="00F928AC">
        <w:rPr>
          <w:rFonts w:ascii="Palatino Linotype" w:hAnsi="Palatino Linotype"/>
          <w:sz w:val="20"/>
          <w:szCs w:val="20"/>
          <w:vertAlign w:val="superscript"/>
        </w:rPr>
        <w:t>+</w:t>
      </w:r>
      <w:r w:rsidRPr="00F928AC">
        <w:rPr>
          <w:rFonts w:ascii="Palatino Linotype" w:hAnsi="Palatino Linotype"/>
          <w:sz w:val="20"/>
          <w:szCs w:val="20"/>
        </w:rPr>
        <w:t>) 242 (100 %, M·</w:t>
      </w:r>
      <w:r w:rsidRPr="00F928AC">
        <w:rPr>
          <w:rFonts w:ascii="Palatino Linotype" w:hAnsi="Palatino Linotype"/>
          <w:sz w:val="20"/>
          <w:szCs w:val="20"/>
          <w:vertAlign w:val="superscript"/>
        </w:rPr>
        <w:t>+</w:t>
      </w:r>
      <w:r w:rsidRPr="00F928AC">
        <w:rPr>
          <w:rFonts w:ascii="Palatino Linotype" w:hAnsi="Palatino Linotype"/>
          <w:sz w:val="20"/>
          <w:szCs w:val="20"/>
        </w:rPr>
        <w:t xml:space="preserve"> for </w:t>
      </w:r>
      <w:r w:rsidRPr="00F928AC">
        <w:rPr>
          <w:rFonts w:ascii="Palatino Linotype" w:hAnsi="Palatino Linotype"/>
          <w:sz w:val="20"/>
          <w:szCs w:val="20"/>
          <w:vertAlign w:val="superscript"/>
        </w:rPr>
        <w:t>35</w:t>
      </w:r>
      <w:r w:rsidRPr="00F928AC">
        <w:rPr>
          <w:rFonts w:ascii="Palatino Linotype" w:hAnsi="Palatino Linotype"/>
          <w:sz w:val="20"/>
          <w:szCs w:val="20"/>
        </w:rPr>
        <w:t>Cl isotopologue), 244 (35 %, M·</w:t>
      </w:r>
      <w:r w:rsidRPr="00F928AC">
        <w:rPr>
          <w:rFonts w:ascii="Palatino Linotype" w:hAnsi="Palatino Linotype"/>
          <w:sz w:val="20"/>
          <w:szCs w:val="20"/>
          <w:vertAlign w:val="superscript"/>
        </w:rPr>
        <w:t>+</w:t>
      </w:r>
      <w:r w:rsidRPr="00F928AC">
        <w:rPr>
          <w:rFonts w:ascii="Palatino Linotype" w:hAnsi="Palatino Linotype"/>
          <w:sz w:val="20"/>
          <w:szCs w:val="20"/>
        </w:rPr>
        <w:t xml:space="preserve"> for </w:t>
      </w:r>
      <w:r w:rsidRPr="00F928AC">
        <w:rPr>
          <w:rFonts w:ascii="Palatino Linotype" w:hAnsi="Palatino Linotype"/>
          <w:sz w:val="20"/>
          <w:szCs w:val="20"/>
          <w:vertAlign w:val="superscript"/>
        </w:rPr>
        <w:t>37</w:t>
      </w:r>
      <w:r w:rsidRPr="00F928AC">
        <w:rPr>
          <w:rFonts w:ascii="Palatino Linotype" w:hAnsi="Palatino Linotype"/>
          <w:sz w:val="20"/>
          <w:szCs w:val="20"/>
        </w:rPr>
        <w:t>Cl isotopologue).</w:t>
      </w:r>
    </w:p>
    <w:p w14:paraId="76E363BC" w14:textId="77777777" w:rsidR="00686E77" w:rsidRPr="00F928AC" w:rsidRDefault="00686E77" w:rsidP="00686E77">
      <w:pPr>
        <w:rPr>
          <w:rFonts w:ascii="Palatino Linotype" w:hAnsi="Palatino Linotype"/>
          <w:sz w:val="20"/>
          <w:szCs w:val="20"/>
        </w:rPr>
      </w:pPr>
    </w:p>
    <w:p w14:paraId="0C7624A0" w14:textId="35257F17"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lastRenderedPageBreak/>
        <w:t>Triethyl(</w:t>
      </w:r>
      <w:r w:rsidRPr="00F928AC">
        <w:rPr>
          <w:rFonts w:ascii="Palatino Linotype" w:hAnsi="Palatino Linotype"/>
          <w:b/>
          <w:bCs/>
          <w:i/>
          <w:iCs/>
          <w:sz w:val="20"/>
          <w:szCs w:val="20"/>
        </w:rPr>
        <w:t>m</w:t>
      </w:r>
      <w:r w:rsidRPr="00F928AC">
        <w:rPr>
          <w:rFonts w:ascii="Palatino Linotype" w:hAnsi="Palatino Linotype"/>
          <w:b/>
          <w:bCs/>
          <w:sz w:val="20"/>
          <w:szCs w:val="20"/>
        </w:rPr>
        <w:t>-chlorophenoxy)silane.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&lt;EndNote&gt;&lt;Cite&gt;&lt;Author&gt;Åkerman&lt;/Author&gt;&lt;Year&gt;1957&lt;/Year&gt;&lt;RecNum&gt;57&lt;/RecNum&gt;&lt;DisplayText&gt;&lt;style face="superscript"&gt;2&lt;/style&gt;&lt;/DisplayText&gt;&lt;record&gt;&lt;rec-number&gt;57&lt;/rec-number&gt;&lt;foreign-keys&gt;&lt;key app="EN" db-id="ed9rdw0wczsz23erz2lv9s05tdte95asr0zp" timestamp="1599007538"&gt;57&lt;/key&gt;&lt;/foreign-keys&gt;&lt;ref-type name="Journal Article"&gt;17&lt;/ref-type&gt;&lt;contributors&gt;&lt;authors&gt;&lt;author&gt;Åkerman, Evert&lt;/author&gt;&lt;/authors&gt;&lt;/contributors&gt;&lt;titles&gt;&lt;title&gt;On the hydrolysis of trialkylphenoxysilanes. II.&lt;/title&gt;&lt;secondary-title&gt;Acta Chemica Scandinavica&lt;/secondary-title&gt;&lt;/titles&gt;&lt;periodical&gt;&lt;full-title&gt;Acta Chemica Scandinavica&lt;/full-title&gt;&lt;/periodical&gt;&lt;pages&gt;373-381&lt;/pages&gt;&lt;volume&gt;11&lt;/volume&gt;&lt;dates&gt;&lt;year&gt;1957&lt;/year&gt;&lt;/dates&gt;&lt;urls&gt;&lt;related-urls&gt;&lt;url&gt;http://doi.org/10.3891/acta.chem.scand.11-0373&lt;/url&gt;&lt;/related-urls&gt;&lt;/urls&gt;&lt;electronic-resource-num&gt;10.3891/acta.chem.scand.11-0373&lt;/electronic-resource-num&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2</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 xml:space="preserve">Chlorotriethylsilane (1 mL, 6.0 mmol) was added dropwise to a solution of </w:t>
      </w:r>
      <w:r w:rsidRPr="00F928AC">
        <w:rPr>
          <w:rFonts w:ascii="Palatino Linotype" w:hAnsi="Palatino Linotype"/>
          <w:i/>
          <w:sz w:val="20"/>
          <w:szCs w:val="20"/>
        </w:rPr>
        <w:t>m</w:t>
      </w:r>
      <w:r w:rsidRPr="00F928AC">
        <w:rPr>
          <w:rFonts w:ascii="Palatino Linotype" w:hAnsi="Palatino Linotype"/>
          <w:sz w:val="20"/>
          <w:szCs w:val="20"/>
        </w:rPr>
        <w:t>-chlorophenol (940 μL, 5.8 mmol) and imidazole (800 mg, 11.8 mmol) in anhydrous DMF (5 mL). The reaction mixture was stirred at room temperature for 16 h, after which diethyl ether (150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60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silica gel using the eluent noted below to yield the desired compound as a colourless oil (650 mg, 45 %);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0.56 (hexane); ν</w:t>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 xml:space="preserve">–1 </w:t>
      </w:r>
      <w:r w:rsidRPr="00F928AC">
        <w:rPr>
          <w:rFonts w:ascii="Palatino Linotype" w:hAnsi="Palatino Linotype"/>
          <w:sz w:val="20"/>
          <w:szCs w:val="20"/>
        </w:rPr>
        <w:t>2956 (Ar C-H), 2910, 1590 (Ar C=C), 1239, 999, 937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1239, 973 (SiOAr), 770, 744, 682 (C-Cl);</w:t>
      </w:r>
      <w:r w:rsidRPr="00F928AC">
        <w:rPr>
          <w:rFonts w:ascii="Palatino Linotype" w:hAnsi="Palatino Linotype"/>
          <w:b/>
          <w:bCs/>
          <w:sz w:val="20"/>
          <w:szCs w:val="20"/>
        </w:rPr>
        <w:t xml:space="preserve"> </w:t>
      </w:r>
      <w:r w:rsidRPr="00F928AC">
        <w:rPr>
          <w:rFonts w:ascii="Palatino Linotype" w:hAnsi="Palatino Linotype"/>
          <w:bCs/>
          <w:sz w:val="20"/>
          <w:szCs w:val="20"/>
        </w:rPr>
        <w:t>δ</w:t>
      </w:r>
      <w:r w:rsidRPr="00F928AC">
        <w:rPr>
          <w:rFonts w:ascii="Palatino Linotype" w:hAnsi="Palatino Linotype"/>
          <w:bCs/>
          <w:sz w:val="20"/>
          <w:szCs w:val="20"/>
          <w:vertAlign w:val="subscript"/>
        </w:rPr>
        <w:t>H</w:t>
      </w:r>
      <w:r w:rsidRPr="00F928AC">
        <w:rPr>
          <w:rFonts w:ascii="Palatino Linotype" w:hAnsi="Palatino Linotype"/>
          <w:bCs/>
          <w:sz w:val="20"/>
          <w:szCs w:val="20"/>
        </w:rPr>
        <w:t xml:space="preserve"> (100 MHz, CDCl</w:t>
      </w:r>
      <w:r w:rsidRPr="00F928AC">
        <w:rPr>
          <w:rFonts w:ascii="Palatino Linotype" w:hAnsi="Palatino Linotype"/>
          <w:bCs/>
          <w:sz w:val="20"/>
          <w:szCs w:val="20"/>
          <w:vertAlign w:val="subscript"/>
        </w:rPr>
        <w:t>3</w:t>
      </w:r>
      <w:r w:rsidRPr="00F928AC">
        <w:rPr>
          <w:rFonts w:ascii="Palatino Linotype" w:hAnsi="Palatino Linotype"/>
          <w:sz w:val="20"/>
          <w:szCs w:val="20"/>
        </w:rPr>
        <w:t>) 0.71 – 0.77 (q,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0.98 – 1.02 (t, </w:t>
      </w:r>
      <w:r w:rsidRPr="00F928AC">
        <w:rPr>
          <w:rFonts w:ascii="Palatino Linotype" w:hAnsi="Palatino Linotype"/>
          <w:i/>
          <w:sz w:val="20"/>
          <w:szCs w:val="20"/>
        </w:rPr>
        <w:t>J</w:t>
      </w:r>
      <w:r w:rsidRPr="00F928AC">
        <w:rPr>
          <w:rFonts w:ascii="Palatino Linotype" w:hAnsi="Palatino Linotype"/>
          <w:sz w:val="20"/>
          <w:szCs w:val="20"/>
        </w:rPr>
        <w:t xml:space="preserve"> = 7.8 Hz,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6.72 – 6.74 (ddd, </w:t>
      </w:r>
      <w:r w:rsidRPr="00F928AC">
        <w:rPr>
          <w:rFonts w:ascii="Palatino Linotype" w:hAnsi="Palatino Linotype"/>
          <w:i/>
          <w:sz w:val="20"/>
          <w:szCs w:val="20"/>
        </w:rPr>
        <w:t>J</w:t>
      </w:r>
      <w:r w:rsidRPr="00F928AC">
        <w:rPr>
          <w:rFonts w:ascii="Palatino Linotype" w:hAnsi="Palatino Linotype"/>
          <w:sz w:val="20"/>
          <w:szCs w:val="20"/>
        </w:rPr>
        <w:t xml:space="preserve"> = 8.0, 1.6 Hz, 1H, ArH), 6.85 (t, </w:t>
      </w:r>
      <w:r w:rsidRPr="00F928AC">
        <w:rPr>
          <w:rFonts w:ascii="Palatino Linotype" w:hAnsi="Palatino Linotype"/>
          <w:i/>
          <w:sz w:val="20"/>
          <w:szCs w:val="20"/>
        </w:rPr>
        <w:t>J</w:t>
      </w:r>
      <w:r w:rsidRPr="00F928AC">
        <w:rPr>
          <w:rFonts w:ascii="Palatino Linotype" w:hAnsi="Palatino Linotype"/>
          <w:sz w:val="20"/>
          <w:szCs w:val="20"/>
        </w:rPr>
        <w:t xml:space="preserve"> = 2.2 Hz, 1H, ArH), 6.92 – 6.94 (ddd, </w:t>
      </w:r>
      <w:r w:rsidRPr="00F928AC">
        <w:rPr>
          <w:rFonts w:ascii="Palatino Linotype" w:hAnsi="Palatino Linotype"/>
          <w:i/>
          <w:sz w:val="20"/>
          <w:szCs w:val="20"/>
        </w:rPr>
        <w:t>J</w:t>
      </w:r>
      <w:r w:rsidRPr="00F928AC">
        <w:rPr>
          <w:rFonts w:ascii="Palatino Linotype" w:hAnsi="Palatino Linotype"/>
          <w:sz w:val="20"/>
          <w:szCs w:val="20"/>
        </w:rPr>
        <w:t xml:space="preserve"> = 8.0, 1.6 Hz, 1H, ArH), 7.14 (t, </w:t>
      </w:r>
      <w:r w:rsidRPr="00F928AC">
        <w:rPr>
          <w:rFonts w:ascii="Palatino Linotype" w:hAnsi="Palatino Linotype"/>
          <w:i/>
          <w:sz w:val="20"/>
          <w:szCs w:val="20"/>
        </w:rPr>
        <w:t>J</w:t>
      </w:r>
      <w:r w:rsidRPr="00F928AC">
        <w:rPr>
          <w:rFonts w:ascii="Palatino Linotype" w:hAnsi="Palatino Linotype"/>
          <w:sz w:val="20"/>
          <w:szCs w:val="20"/>
        </w:rPr>
        <w:t xml:space="preserve"> = 8.2 Hz, 1H); MS </w:t>
      </w:r>
      <w:r w:rsidRPr="00F928AC">
        <w:rPr>
          <w:rFonts w:ascii="Palatino Linotype" w:hAnsi="Palatino Linotype"/>
          <w:i/>
          <w:iCs/>
          <w:sz w:val="20"/>
          <w:szCs w:val="20"/>
        </w:rPr>
        <w:t xml:space="preserve">m/z </w:t>
      </w:r>
      <w:r w:rsidRPr="00F928AC">
        <w:rPr>
          <w:rFonts w:ascii="Palatino Linotype" w:hAnsi="Palatino Linotype"/>
          <w:sz w:val="20"/>
          <w:szCs w:val="20"/>
        </w:rPr>
        <w:t>(EI</w:t>
      </w:r>
      <w:r w:rsidRPr="00F928AC">
        <w:rPr>
          <w:rFonts w:ascii="Palatino Linotype" w:hAnsi="Palatino Linotype"/>
          <w:sz w:val="20"/>
          <w:szCs w:val="20"/>
          <w:vertAlign w:val="superscript"/>
        </w:rPr>
        <w:t>+</w:t>
      </w:r>
      <w:r w:rsidRPr="00F928AC">
        <w:rPr>
          <w:rFonts w:ascii="Palatino Linotype" w:hAnsi="Palatino Linotype"/>
          <w:sz w:val="20"/>
          <w:szCs w:val="20"/>
        </w:rPr>
        <w:t>) 242 (100 %, M·</w:t>
      </w:r>
      <w:r w:rsidRPr="00F928AC">
        <w:rPr>
          <w:rFonts w:ascii="Palatino Linotype" w:hAnsi="Palatino Linotype"/>
          <w:sz w:val="20"/>
          <w:szCs w:val="20"/>
          <w:vertAlign w:val="superscript"/>
        </w:rPr>
        <w:t>+</w:t>
      </w:r>
      <w:r w:rsidRPr="00F928AC">
        <w:rPr>
          <w:rFonts w:ascii="Palatino Linotype" w:hAnsi="Palatino Linotype"/>
          <w:sz w:val="20"/>
          <w:szCs w:val="20"/>
        </w:rPr>
        <w:t xml:space="preserve"> for </w:t>
      </w:r>
      <w:r w:rsidRPr="00F928AC">
        <w:rPr>
          <w:rFonts w:ascii="Palatino Linotype" w:hAnsi="Palatino Linotype"/>
          <w:sz w:val="20"/>
          <w:szCs w:val="20"/>
          <w:vertAlign w:val="superscript"/>
        </w:rPr>
        <w:t>35</w:t>
      </w:r>
      <w:r w:rsidRPr="00F928AC">
        <w:rPr>
          <w:rFonts w:ascii="Palatino Linotype" w:hAnsi="Palatino Linotype"/>
          <w:sz w:val="20"/>
          <w:szCs w:val="20"/>
        </w:rPr>
        <w:t>Cl isotopologue), 244 (35 %, M·</w:t>
      </w:r>
      <w:r w:rsidRPr="00F928AC">
        <w:rPr>
          <w:rFonts w:ascii="Palatino Linotype" w:hAnsi="Palatino Linotype"/>
          <w:sz w:val="20"/>
          <w:szCs w:val="20"/>
          <w:vertAlign w:val="superscript"/>
        </w:rPr>
        <w:t>+</w:t>
      </w:r>
      <w:r w:rsidRPr="00F928AC">
        <w:rPr>
          <w:rFonts w:ascii="Palatino Linotype" w:hAnsi="Palatino Linotype"/>
          <w:sz w:val="20"/>
          <w:szCs w:val="20"/>
        </w:rPr>
        <w:t xml:space="preserve"> for </w:t>
      </w:r>
      <w:r w:rsidRPr="00F928AC">
        <w:rPr>
          <w:rFonts w:ascii="Palatino Linotype" w:hAnsi="Palatino Linotype"/>
          <w:sz w:val="20"/>
          <w:szCs w:val="20"/>
          <w:vertAlign w:val="superscript"/>
        </w:rPr>
        <w:t>37</w:t>
      </w:r>
      <w:r w:rsidRPr="00F928AC">
        <w:rPr>
          <w:rFonts w:ascii="Palatino Linotype" w:hAnsi="Palatino Linotype"/>
          <w:sz w:val="20"/>
          <w:szCs w:val="20"/>
        </w:rPr>
        <w:t>Cl isotopologue).</w:t>
      </w:r>
    </w:p>
    <w:p w14:paraId="2B67D562" w14:textId="77777777" w:rsidR="00686E77" w:rsidRPr="00F928AC" w:rsidRDefault="00686E77" w:rsidP="00686E77">
      <w:pPr>
        <w:rPr>
          <w:rFonts w:ascii="Palatino Linotype" w:hAnsi="Palatino Linotype"/>
          <w:sz w:val="20"/>
          <w:szCs w:val="20"/>
        </w:rPr>
      </w:pPr>
    </w:p>
    <w:p w14:paraId="4971E07A" w14:textId="27A86241"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Triethyl(</w:t>
      </w:r>
      <w:r w:rsidRPr="00F928AC">
        <w:rPr>
          <w:rFonts w:ascii="Palatino Linotype" w:hAnsi="Palatino Linotype"/>
          <w:b/>
          <w:bCs/>
          <w:i/>
          <w:iCs/>
          <w:sz w:val="20"/>
          <w:szCs w:val="20"/>
        </w:rPr>
        <w:t>p</w:t>
      </w:r>
      <w:r w:rsidRPr="00F928AC">
        <w:rPr>
          <w:rFonts w:ascii="Palatino Linotype" w:hAnsi="Palatino Linotype"/>
          <w:b/>
          <w:bCs/>
          <w:sz w:val="20"/>
          <w:szCs w:val="20"/>
        </w:rPr>
        <w:t>-chlorophenoxy)silane.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&lt;EndNote&gt;&lt;Cite&gt;&lt;Author&gt;Åkerman&lt;/Author&gt;&lt;Year&gt;1957&lt;/Year&gt;&lt;RecNum&gt;57&lt;/RecNum&gt;&lt;DisplayText&gt;&lt;style face="superscript"&gt;2&lt;/style&gt;&lt;/DisplayText&gt;&lt;record&gt;&lt;rec-number&gt;57&lt;/rec-number&gt;&lt;foreign-keys&gt;&lt;key app="EN" db-id="ed9rdw0wczsz23erz2lv9s05tdte95asr0zp" timestamp="1599007538"&gt;57&lt;/key&gt;&lt;/foreign-keys&gt;&lt;ref-type name="Journal Article"&gt;17&lt;/ref-type&gt;&lt;contributors&gt;&lt;authors&gt;&lt;author&gt;Åkerman, Evert&lt;/author&gt;&lt;/authors&gt;&lt;/contributors&gt;&lt;titles&gt;&lt;title&gt;On the hydrolysis of trialkylphenoxysilanes. II.&lt;/title&gt;&lt;secondary-title&gt;Acta Chemica Scandinavica&lt;/secondary-title&gt;&lt;/titles&gt;&lt;periodical&gt;&lt;full-title&gt;Acta Chemica Scandinavica&lt;/full-title&gt;&lt;/periodical&gt;&lt;pages&gt;373-381&lt;/pages&gt;&lt;volume&gt;11&lt;/volume&gt;&lt;dates&gt;&lt;year&gt;1957&lt;/year&gt;&lt;/dates&gt;&lt;urls&gt;&lt;related-urls&gt;&lt;url&gt;http://doi.org/10.3891/acta.chem.scand.11-0373&lt;/url&gt;&lt;/related-urls&gt;&lt;/urls&gt;&lt;electronic-resource-num&gt;10.3891/acta.chem.scand.11-0373&lt;/electronic-resource-num&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2</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 xml:space="preserve">Chlorotriethylsilane (1 mL, 5.8 mmol) was added dropwise to a solution of </w:t>
      </w:r>
      <w:r w:rsidRPr="00F928AC">
        <w:rPr>
          <w:rFonts w:ascii="Palatino Linotype" w:hAnsi="Palatino Linotype"/>
          <w:i/>
          <w:sz w:val="20"/>
          <w:szCs w:val="20"/>
        </w:rPr>
        <w:t>m</w:t>
      </w:r>
      <w:r w:rsidRPr="00F928AC">
        <w:rPr>
          <w:rFonts w:ascii="Palatino Linotype" w:hAnsi="Palatino Linotype"/>
          <w:sz w:val="20"/>
          <w:szCs w:val="20"/>
        </w:rPr>
        <w:t>-chlorophenol (940 μL, 5.8 mmol) and imidazole (800 mg, 11.8 mmol) in anhydrous DMF (5 mL). The reaction mixture was stirred at room temperature for 20 h, after which diethyl ether (60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60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silica gel using the eluent noted below to yield the desired </w:t>
      </w:r>
      <w:r w:rsidRPr="00F928AC">
        <w:rPr>
          <w:rFonts w:ascii="Palatino Linotype" w:hAnsi="Palatino Linotype"/>
          <w:b/>
          <w:sz w:val="20"/>
          <w:szCs w:val="20"/>
        </w:rPr>
        <w:t>14</w:t>
      </w:r>
      <w:r w:rsidRPr="00F928AC">
        <w:rPr>
          <w:rFonts w:ascii="Palatino Linotype" w:hAnsi="Palatino Linotype"/>
          <w:sz w:val="20"/>
          <w:szCs w:val="20"/>
        </w:rPr>
        <w:t xml:space="preserve"> as a colourless oil (710 mg, 49 %);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0.42 (hexane); ν</w:t>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 xml:space="preserve">–1 </w:t>
      </w:r>
      <w:r w:rsidRPr="00F928AC">
        <w:rPr>
          <w:rFonts w:ascii="Palatino Linotype" w:hAnsi="Palatino Linotype"/>
          <w:sz w:val="20"/>
          <w:szCs w:val="20"/>
        </w:rPr>
        <w:t>2955 (Ar C-H), 2955, 1592 (Ar C=C), 1259, 1005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1259, 1005 (SiOAr), 829, 748 (C-Cl); </w:t>
      </w:r>
      <w:r w:rsidRPr="00F928AC">
        <w:rPr>
          <w:rFonts w:ascii="Palatino Linotype" w:hAnsi="Palatino Linotype"/>
          <w:bCs/>
          <w:sz w:val="20"/>
          <w:szCs w:val="20"/>
        </w:rPr>
        <w:t>δ</w:t>
      </w:r>
      <w:r w:rsidRPr="00F928AC">
        <w:rPr>
          <w:rFonts w:ascii="Palatino Linotype" w:hAnsi="Palatino Linotype"/>
          <w:bCs/>
          <w:sz w:val="20"/>
          <w:szCs w:val="20"/>
          <w:vertAlign w:val="subscript"/>
        </w:rPr>
        <w:t>H</w:t>
      </w:r>
      <w:r w:rsidRPr="00F928AC">
        <w:rPr>
          <w:rFonts w:ascii="Palatino Linotype" w:hAnsi="Palatino Linotype"/>
          <w:bCs/>
          <w:sz w:val="20"/>
          <w:szCs w:val="20"/>
        </w:rPr>
        <w:t xml:space="preserve"> (400 MHz, CDCl</w:t>
      </w:r>
      <w:r w:rsidRPr="00F928AC">
        <w:rPr>
          <w:rFonts w:ascii="Palatino Linotype" w:hAnsi="Palatino Linotype"/>
          <w:bCs/>
          <w:sz w:val="20"/>
          <w:szCs w:val="20"/>
          <w:vertAlign w:val="subscript"/>
        </w:rPr>
        <w:t>3</w:t>
      </w:r>
      <w:r w:rsidRPr="00F928AC">
        <w:rPr>
          <w:rFonts w:ascii="Palatino Linotype" w:hAnsi="Palatino Linotype"/>
          <w:sz w:val="20"/>
          <w:szCs w:val="20"/>
        </w:rPr>
        <w:t>) 0.69 – 0.76 (q,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0.99 (t, </w:t>
      </w:r>
      <w:r w:rsidRPr="00F928AC">
        <w:rPr>
          <w:rFonts w:ascii="Palatino Linotype" w:hAnsi="Palatino Linotype"/>
          <w:i/>
          <w:sz w:val="20"/>
          <w:szCs w:val="20"/>
        </w:rPr>
        <w:t>J</w:t>
      </w:r>
      <w:r w:rsidRPr="00F928AC">
        <w:rPr>
          <w:rFonts w:ascii="Palatino Linotype" w:hAnsi="Palatino Linotype"/>
          <w:sz w:val="20"/>
          <w:szCs w:val="20"/>
        </w:rPr>
        <w:t xml:space="preserve"> = 8.0 Hz,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6.76 – 6.78 (m, 2H, ArH), 7.16 – 7.18 (m, 2H, ArH); MS </w:t>
      </w:r>
      <w:r w:rsidRPr="00F928AC">
        <w:rPr>
          <w:rFonts w:ascii="Palatino Linotype" w:hAnsi="Palatino Linotype"/>
          <w:i/>
          <w:iCs/>
          <w:sz w:val="20"/>
          <w:szCs w:val="20"/>
        </w:rPr>
        <w:t xml:space="preserve">m/z </w:t>
      </w:r>
      <w:r w:rsidRPr="00F928AC">
        <w:rPr>
          <w:rFonts w:ascii="Palatino Linotype" w:hAnsi="Palatino Linotype"/>
          <w:sz w:val="20"/>
          <w:szCs w:val="20"/>
        </w:rPr>
        <w:t>(EI</w:t>
      </w:r>
      <w:r w:rsidRPr="00F928AC">
        <w:rPr>
          <w:rFonts w:ascii="Palatino Linotype" w:hAnsi="Palatino Linotype"/>
          <w:sz w:val="20"/>
          <w:szCs w:val="20"/>
          <w:vertAlign w:val="superscript"/>
        </w:rPr>
        <w:t>+</w:t>
      </w:r>
      <w:r w:rsidRPr="00F928AC">
        <w:rPr>
          <w:rFonts w:ascii="Palatino Linotype" w:hAnsi="Palatino Linotype"/>
          <w:sz w:val="20"/>
          <w:szCs w:val="20"/>
        </w:rPr>
        <w:t>) 242 (100 %, M·</w:t>
      </w:r>
      <w:r w:rsidRPr="00F928AC">
        <w:rPr>
          <w:rFonts w:ascii="Palatino Linotype" w:hAnsi="Palatino Linotype"/>
          <w:sz w:val="20"/>
          <w:szCs w:val="20"/>
          <w:vertAlign w:val="superscript"/>
        </w:rPr>
        <w:t>+</w:t>
      </w:r>
      <w:r w:rsidRPr="00F928AC">
        <w:rPr>
          <w:rFonts w:ascii="Palatino Linotype" w:hAnsi="Palatino Linotype"/>
          <w:sz w:val="20"/>
          <w:szCs w:val="20"/>
        </w:rPr>
        <w:t xml:space="preserve"> for </w:t>
      </w:r>
      <w:r w:rsidRPr="00F928AC">
        <w:rPr>
          <w:rFonts w:ascii="Palatino Linotype" w:hAnsi="Palatino Linotype"/>
          <w:sz w:val="20"/>
          <w:szCs w:val="20"/>
          <w:vertAlign w:val="superscript"/>
        </w:rPr>
        <w:t>35</w:t>
      </w:r>
      <w:r w:rsidRPr="00F928AC">
        <w:rPr>
          <w:rFonts w:ascii="Palatino Linotype" w:hAnsi="Palatino Linotype"/>
          <w:sz w:val="20"/>
          <w:szCs w:val="20"/>
        </w:rPr>
        <w:t>Cl isotopologue), 244 (35 %, M·</w:t>
      </w:r>
      <w:r w:rsidRPr="00F928AC">
        <w:rPr>
          <w:rFonts w:ascii="Palatino Linotype" w:hAnsi="Palatino Linotype"/>
          <w:sz w:val="20"/>
          <w:szCs w:val="20"/>
          <w:vertAlign w:val="superscript"/>
        </w:rPr>
        <w:t>+</w:t>
      </w:r>
      <w:r w:rsidRPr="00F928AC">
        <w:rPr>
          <w:rFonts w:ascii="Palatino Linotype" w:hAnsi="Palatino Linotype"/>
          <w:sz w:val="20"/>
          <w:szCs w:val="20"/>
        </w:rPr>
        <w:t xml:space="preserve"> for </w:t>
      </w:r>
      <w:r w:rsidRPr="00F928AC">
        <w:rPr>
          <w:rFonts w:ascii="Palatino Linotype" w:hAnsi="Palatino Linotype"/>
          <w:sz w:val="20"/>
          <w:szCs w:val="20"/>
          <w:vertAlign w:val="superscript"/>
        </w:rPr>
        <w:t>37</w:t>
      </w:r>
      <w:r w:rsidRPr="00F928AC">
        <w:rPr>
          <w:rFonts w:ascii="Palatino Linotype" w:hAnsi="Palatino Linotype"/>
          <w:sz w:val="20"/>
          <w:szCs w:val="20"/>
        </w:rPr>
        <w:t>Cl isotopologue).</w:t>
      </w:r>
    </w:p>
    <w:p w14:paraId="30BD73ED" w14:textId="77777777" w:rsidR="00686E77" w:rsidRPr="00F928AC" w:rsidRDefault="00686E77" w:rsidP="00686E77">
      <w:pPr>
        <w:rPr>
          <w:rFonts w:ascii="Palatino Linotype" w:hAnsi="Palatino Linotype"/>
          <w:sz w:val="20"/>
          <w:szCs w:val="20"/>
        </w:rPr>
      </w:pPr>
    </w:p>
    <w:p w14:paraId="6F150923" w14:textId="61D7EB9D"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Triethyl(</w:t>
      </w:r>
      <w:r w:rsidRPr="00F928AC">
        <w:rPr>
          <w:rFonts w:ascii="Palatino Linotype" w:hAnsi="Palatino Linotype"/>
          <w:b/>
          <w:bCs/>
          <w:i/>
          <w:iCs/>
          <w:sz w:val="20"/>
          <w:szCs w:val="20"/>
        </w:rPr>
        <w:t>o</w:t>
      </w:r>
      <w:r w:rsidRPr="00F928AC">
        <w:rPr>
          <w:rFonts w:ascii="Palatino Linotype" w:hAnsi="Palatino Linotype"/>
          <w:b/>
          <w:bCs/>
          <w:sz w:val="20"/>
          <w:szCs w:val="20"/>
        </w:rPr>
        <w:t>-methylphenoxy)silane.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&lt;EndNote&gt;&lt;Cite&gt;&lt;Author&gt;Åkerman&lt;/Author&gt;&lt;Year&gt;1957&lt;/Year&gt;&lt;RecNum&gt;57&lt;/RecNum&gt;&lt;DisplayText&gt;&lt;style face="superscript"&gt;2&lt;/style&gt;&lt;/DisplayText&gt;&lt;record&gt;&lt;rec-number&gt;57&lt;/rec-number&gt;&lt;foreign-keys&gt;&lt;key app="EN" db-id="ed9rdw0wczsz23erz2lv9s05tdte95asr0zp" timestamp="1599007538"&gt;57&lt;/key&gt;&lt;/foreign-keys&gt;&lt;ref-type name="Journal Article"&gt;17&lt;/ref-type&gt;&lt;contributors&gt;&lt;authors&gt;&lt;author&gt;Åkerman, Evert&lt;/author&gt;&lt;/authors&gt;&lt;/contributors&gt;&lt;titles&gt;&lt;title&gt;On the hydrolysis of trialkylphenoxysilanes. II.&lt;/title&gt;&lt;secondary-title&gt;Acta Chemica Scandinavica&lt;/secondary-title&gt;&lt;/titles&gt;&lt;periodical&gt;&lt;full-title&gt;Acta Chemica Scandinavica&lt;/full-title&gt;&lt;/periodical&gt;&lt;pages&gt;373-381&lt;/pages&gt;&lt;volume&gt;11&lt;/volume&gt;&lt;dates&gt;&lt;year&gt;1957&lt;/year&gt;&lt;/dates&gt;&lt;urls&gt;&lt;related-urls&gt;&lt;url&gt;http://doi.org/10.3891/acta.chem.scand.11-0373&lt;/url&gt;&lt;/related-urls&gt;&lt;/urls&gt;&lt;electronic-resource-num&gt;10.3891/acta.chem.scand.11-0373&lt;/electronic-resource-num&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2</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 xml:space="preserve">Chlorotriethylsilane (1 mL, 6.0 mmol) was added dropwise to a solution of </w:t>
      </w:r>
      <w:r w:rsidRPr="00F928AC">
        <w:rPr>
          <w:rFonts w:ascii="Palatino Linotype" w:hAnsi="Palatino Linotype"/>
          <w:i/>
          <w:sz w:val="20"/>
          <w:szCs w:val="20"/>
        </w:rPr>
        <w:t>o</w:t>
      </w:r>
      <w:r w:rsidRPr="00F928AC">
        <w:rPr>
          <w:rFonts w:ascii="Palatino Linotype" w:hAnsi="Palatino Linotype"/>
          <w:sz w:val="20"/>
          <w:szCs w:val="20"/>
        </w:rPr>
        <w:t xml:space="preserve">-cresol (643 mg, 6.0 mmol) and imidazole (811 mg, 11.8 mmol) in anhydrous acetonitrile (6 mL). The reaction mixture was stirred at room temperature for 16 h, after which diethyl ether (20 </w:t>
      </w:r>
      <w:r w:rsidRPr="00F928AC">
        <w:rPr>
          <w:rFonts w:ascii="Palatino Linotype" w:hAnsi="Palatino Linotype"/>
          <w:sz w:val="20"/>
          <w:szCs w:val="20"/>
        </w:rPr>
        <w:lastRenderedPageBreak/>
        <w:t>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20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silica gel using the eluent noted below to yield the desired </w:t>
      </w:r>
      <w:r w:rsidRPr="00F928AC">
        <w:rPr>
          <w:rFonts w:ascii="Palatino Linotype" w:hAnsi="Palatino Linotype"/>
          <w:bCs/>
          <w:sz w:val="20"/>
          <w:szCs w:val="20"/>
        </w:rPr>
        <w:t>product</w:t>
      </w:r>
      <w:r w:rsidRPr="00F928AC">
        <w:rPr>
          <w:rFonts w:ascii="Palatino Linotype" w:hAnsi="Palatino Linotype"/>
          <w:sz w:val="20"/>
          <w:szCs w:val="20"/>
        </w:rPr>
        <w:t xml:space="preserve"> as a colourless oil (438 mg, 33 %);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0.64 (EtOAc:hexane, 9:1); ν</w:t>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 xml:space="preserve">–1 </w:t>
      </w:r>
      <w:r w:rsidRPr="00F928AC">
        <w:rPr>
          <w:rFonts w:ascii="Palatino Linotype" w:hAnsi="Palatino Linotype"/>
          <w:sz w:val="20"/>
          <w:szCs w:val="20"/>
        </w:rPr>
        <w:t>2954 (Ar C-H), 2910, 2876 (C-H), 1601 (Ar C=C), 1259, 1002, 915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1236, 1002 (SiOAr); δ</w:t>
      </w:r>
      <w:r w:rsidRPr="00F928AC">
        <w:rPr>
          <w:rFonts w:ascii="Palatino Linotype" w:hAnsi="Palatino Linotype"/>
          <w:sz w:val="20"/>
          <w:szCs w:val="20"/>
          <w:vertAlign w:val="subscript"/>
        </w:rPr>
        <w:t>H</w:t>
      </w:r>
      <w:r w:rsidRPr="00F928AC">
        <w:rPr>
          <w:rFonts w:ascii="Palatino Linotype" w:hAnsi="Palatino Linotype"/>
          <w:sz w:val="20"/>
          <w:szCs w:val="20"/>
        </w:rPr>
        <w:t xml:space="preserve"> (400 MHz, CDCl</w:t>
      </w:r>
      <w:r w:rsidRPr="00F928AC">
        <w:rPr>
          <w:rFonts w:ascii="Palatino Linotype" w:hAnsi="Palatino Linotype"/>
          <w:sz w:val="20"/>
          <w:szCs w:val="20"/>
          <w:vertAlign w:val="subscript"/>
        </w:rPr>
        <w:t>3</w:t>
      </w:r>
      <w:r w:rsidRPr="00F928AC">
        <w:rPr>
          <w:rFonts w:ascii="Palatino Linotype" w:hAnsi="Palatino Linotype"/>
          <w:sz w:val="20"/>
          <w:szCs w:val="20"/>
        </w:rPr>
        <w:t>) 0.73 – 0.79 (m, 6 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0.98 – 1.02 (m,</w:t>
      </w:r>
      <w:r w:rsidRPr="00F928AC">
        <w:rPr>
          <w:rFonts w:ascii="Palatino Linotype" w:hAnsi="Palatino Linotype"/>
          <w:i/>
          <w:sz w:val="20"/>
          <w:szCs w:val="20"/>
        </w:rPr>
        <w:t xml:space="preserve">  J </w:t>
      </w:r>
      <w:r w:rsidRPr="00F928AC">
        <w:rPr>
          <w:rFonts w:ascii="Palatino Linotype" w:hAnsi="Palatino Linotype"/>
          <w:sz w:val="20"/>
          <w:szCs w:val="20"/>
        </w:rPr>
        <w:t>= 8.0, 9 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2.21 (s, 3 H, ArCH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6.76 – 6.78 (m, 1 H, ArH) 6.83 – 6.86 (m, 1 H, ArH) 7.03 – 7.06 (m, 1 H, ArH) 7.11 – 7.13 (dd, </w:t>
      </w:r>
      <w:r w:rsidRPr="00F928AC">
        <w:rPr>
          <w:rFonts w:ascii="Palatino Linotype" w:hAnsi="Palatino Linotype"/>
          <w:i/>
          <w:sz w:val="20"/>
          <w:szCs w:val="20"/>
        </w:rPr>
        <w:t xml:space="preserve">J </w:t>
      </w:r>
      <w:r w:rsidRPr="00F928AC">
        <w:rPr>
          <w:rFonts w:ascii="Palatino Linotype" w:hAnsi="Palatino Linotype"/>
          <w:sz w:val="20"/>
          <w:szCs w:val="20"/>
        </w:rPr>
        <w:t xml:space="preserve">= 7.6 Hz, 1 H, ArH); MS </w:t>
      </w:r>
      <w:r w:rsidRPr="00F928AC">
        <w:rPr>
          <w:rFonts w:ascii="Palatino Linotype" w:hAnsi="Palatino Linotype"/>
          <w:i/>
          <w:iCs/>
          <w:sz w:val="20"/>
          <w:szCs w:val="20"/>
        </w:rPr>
        <w:t xml:space="preserve">m/z </w:t>
      </w:r>
      <w:r w:rsidRPr="00F928AC">
        <w:rPr>
          <w:rFonts w:ascii="Palatino Linotype" w:hAnsi="Palatino Linotype"/>
          <w:sz w:val="20"/>
          <w:szCs w:val="20"/>
        </w:rPr>
        <w:t>(ES</w:t>
      </w:r>
      <w:r w:rsidRPr="00F928AC">
        <w:rPr>
          <w:rFonts w:ascii="Palatino Linotype" w:hAnsi="Palatino Linotype"/>
          <w:sz w:val="20"/>
          <w:szCs w:val="20"/>
          <w:vertAlign w:val="superscript"/>
        </w:rPr>
        <w:t>+</w:t>
      </w:r>
      <w:r w:rsidRPr="00F928AC">
        <w:rPr>
          <w:rFonts w:ascii="Palatino Linotype" w:hAnsi="Palatino Linotype"/>
          <w:sz w:val="20"/>
          <w:szCs w:val="20"/>
        </w:rPr>
        <w:t>) 223 (100 %,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150C6CD8" w14:textId="77777777" w:rsidR="00686E77" w:rsidRPr="00F928AC" w:rsidRDefault="00686E77" w:rsidP="00686E77">
      <w:pPr>
        <w:rPr>
          <w:rFonts w:ascii="Palatino Linotype" w:hAnsi="Palatino Linotype"/>
          <w:sz w:val="20"/>
          <w:szCs w:val="20"/>
        </w:rPr>
      </w:pPr>
    </w:p>
    <w:p w14:paraId="18B847F4" w14:textId="27C1FE8E"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Triethyl(</w:t>
      </w:r>
      <w:r w:rsidRPr="00F928AC">
        <w:rPr>
          <w:rFonts w:ascii="Palatino Linotype" w:hAnsi="Palatino Linotype"/>
          <w:b/>
          <w:bCs/>
          <w:i/>
          <w:iCs/>
          <w:sz w:val="20"/>
          <w:szCs w:val="20"/>
        </w:rPr>
        <w:t>m</w:t>
      </w:r>
      <w:r w:rsidRPr="00F928AC">
        <w:rPr>
          <w:rFonts w:ascii="Palatino Linotype" w:hAnsi="Palatino Linotype"/>
          <w:b/>
          <w:bCs/>
          <w:sz w:val="20"/>
          <w:szCs w:val="20"/>
        </w:rPr>
        <w:t>-methylphenoxy)silane.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&lt;EndNote&gt;&lt;Cite&gt;&lt;Author&gt;Åkerman&lt;/Author&gt;&lt;Year&gt;1957&lt;/Year&gt;&lt;RecNum&gt;57&lt;/RecNum&gt;&lt;DisplayText&gt;&lt;style face="superscript"&gt;2&lt;/style&gt;&lt;/DisplayText&gt;&lt;record&gt;&lt;rec-number&gt;57&lt;/rec-number&gt;&lt;foreign-keys&gt;&lt;key app="EN" db-id="ed9rdw0wczsz23erz2lv9s05tdte95asr0zp" timestamp="1599007538"&gt;57&lt;/key&gt;&lt;/foreign-keys&gt;&lt;ref-type name="Journal Article"&gt;17&lt;/ref-type&gt;&lt;contributors&gt;&lt;authors&gt;&lt;author&gt;Åkerman, Evert&lt;/author&gt;&lt;/authors&gt;&lt;/contributors&gt;&lt;titles&gt;&lt;title&gt;On the hydrolysis of trialkylphenoxysilanes. II.&lt;/title&gt;&lt;secondary-title&gt;Acta Chemica Scandinavica&lt;/secondary-title&gt;&lt;/titles&gt;&lt;periodical&gt;&lt;full-title&gt;Acta Chemica Scandinavica&lt;/full-title&gt;&lt;/periodical&gt;&lt;pages&gt;373-381&lt;/pages&gt;&lt;volume&gt;11&lt;/volume&gt;&lt;dates&gt;&lt;year&gt;1957&lt;/year&gt;&lt;/dates&gt;&lt;urls&gt;&lt;related-urls&gt;&lt;url&gt;http://doi.org/10.3891/acta.chem.scand.11-0373&lt;/url&gt;&lt;/related-urls&gt;&lt;/urls&gt;&lt;electronic-resource-num&gt;10.3891/acta.chem.scand.11-0373&lt;/electronic-resource-num&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2</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 xml:space="preserve">Chlorotriethylsilane (1 mL, 6.0 mmol) was added dropwise to a solution of </w:t>
      </w:r>
      <w:r w:rsidRPr="00F928AC">
        <w:rPr>
          <w:rFonts w:ascii="Palatino Linotype" w:hAnsi="Palatino Linotype"/>
          <w:i/>
          <w:sz w:val="20"/>
          <w:szCs w:val="20"/>
        </w:rPr>
        <w:t>o</w:t>
      </w:r>
      <w:r w:rsidRPr="00F928AC">
        <w:rPr>
          <w:rFonts w:ascii="Palatino Linotype" w:hAnsi="Palatino Linotype"/>
          <w:sz w:val="20"/>
          <w:szCs w:val="20"/>
        </w:rPr>
        <w:t>-cresol (643 mg, 6.0 mmol) and imidazole (811 mg, 11.8 mmol) in anhydrous acetonitrile (6 mL). The reaction mixture was stirred at room temperature for 16 h, after which diethyl ether (20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20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silica gel using the eluent noted below to yield the desired </w:t>
      </w:r>
      <w:r w:rsidRPr="00F928AC">
        <w:rPr>
          <w:rFonts w:ascii="Palatino Linotype" w:hAnsi="Palatino Linotype"/>
          <w:bCs/>
          <w:sz w:val="20"/>
          <w:szCs w:val="20"/>
        </w:rPr>
        <w:t>product</w:t>
      </w:r>
      <w:r w:rsidRPr="00F928AC">
        <w:rPr>
          <w:rFonts w:ascii="Palatino Linotype" w:hAnsi="Palatino Linotype"/>
          <w:sz w:val="20"/>
          <w:szCs w:val="20"/>
        </w:rPr>
        <w:t xml:space="preserve"> as a colourless oil (256 mg, 19 %);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0.64 (EtOAc:hexane, 9:1); ν</w:t>
      </w:r>
      <w:r w:rsidRPr="00F928AC">
        <w:rPr>
          <w:rFonts w:ascii="Palatino Linotype" w:hAnsi="Palatino Linotype"/>
          <w:sz w:val="20"/>
          <w:szCs w:val="20"/>
          <w:vertAlign w:val="subscript"/>
        </w:rPr>
        <w:t xml:space="preserve">max </w:t>
      </w:r>
      <w:r w:rsidRPr="00F928AC">
        <w:rPr>
          <w:rFonts w:ascii="Palatino Linotype" w:hAnsi="Palatino Linotype"/>
          <w:sz w:val="20"/>
          <w:szCs w:val="20"/>
        </w:rPr>
        <w:t>(liquid)/cm</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3031 (Ar C-H), 2954, 2911, 2876 (C-H), 1602 (Ar C=C), 1237, 954 (SiOAr), 1004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δ</w:t>
      </w:r>
      <w:r w:rsidRPr="00F928AC">
        <w:rPr>
          <w:rFonts w:ascii="Palatino Linotype" w:hAnsi="Palatino Linotype"/>
          <w:sz w:val="20"/>
          <w:szCs w:val="20"/>
          <w:vertAlign w:val="subscript"/>
        </w:rPr>
        <w:t>H</w:t>
      </w:r>
      <w:r w:rsidRPr="00F928AC">
        <w:rPr>
          <w:rFonts w:ascii="Palatino Linotype" w:hAnsi="Palatino Linotype"/>
          <w:sz w:val="20"/>
          <w:szCs w:val="20"/>
        </w:rPr>
        <w:t xml:space="preserve"> (400 MHz, CDCl</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0.71 </w:t>
      </w:r>
      <w:r w:rsidRPr="00F928AC">
        <w:rPr>
          <w:rFonts w:ascii="Palatino Linotype" w:hAnsi="Palatino Linotype" w:cs="Arial"/>
          <w:sz w:val="20"/>
          <w:szCs w:val="20"/>
        </w:rPr>
        <w:t xml:space="preserve">– </w:t>
      </w:r>
      <w:r w:rsidRPr="00F928AC">
        <w:rPr>
          <w:rFonts w:ascii="Palatino Linotype" w:hAnsi="Palatino Linotype"/>
          <w:sz w:val="20"/>
          <w:szCs w:val="20"/>
        </w:rPr>
        <w:t>0.77 (q,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0.98 </w:t>
      </w:r>
      <w:r w:rsidRPr="00F928AC">
        <w:rPr>
          <w:rFonts w:ascii="Palatino Linotype" w:hAnsi="Palatino Linotype" w:cs="Arial"/>
          <w:sz w:val="20"/>
          <w:szCs w:val="20"/>
        </w:rPr>
        <w:t>–</w:t>
      </w:r>
      <w:r w:rsidRPr="00F928AC">
        <w:rPr>
          <w:rFonts w:ascii="Palatino Linotype" w:hAnsi="Palatino Linotype"/>
          <w:sz w:val="20"/>
          <w:szCs w:val="20"/>
        </w:rPr>
        <w:t xml:space="preserve"> 1.02 (t,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2.29 (s, 3H, ArCH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6.64 – 6.67 (m, 2H, ArH) 6.75 (d, </w:t>
      </w:r>
      <w:r w:rsidRPr="00F928AC">
        <w:rPr>
          <w:rFonts w:ascii="Palatino Linotype" w:hAnsi="Palatino Linotype"/>
          <w:i/>
          <w:iCs/>
          <w:sz w:val="20"/>
          <w:szCs w:val="20"/>
        </w:rPr>
        <w:t>J</w:t>
      </w:r>
      <w:r w:rsidRPr="00F928AC">
        <w:rPr>
          <w:rFonts w:ascii="Palatino Linotype" w:hAnsi="Palatino Linotype"/>
          <w:sz w:val="20"/>
          <w:szCs w:val="20"/>
        </w:rPr>
        <w:t xml:space="preserve"> = 7.6 Hz, 1 H, ArH) 7.09 (t, </w:t>
      </w:r>
      <w:r w:rsidRPr="00F928AC">
        <w:rPr>
          <w:rFonts w:ascii="Palatino Linotype" w:hAnsi="Palatino Linotype"/>
          <w:i/>
          <w:iCs/>
          <w:sz w:val="20"/>
          <w:szCs w:val="20"/>
        </w:rPr>
        <w:t>J</w:t>
      </w:r>
      <w:r w:rsidRPr="00F928AC">
        <w:rPr>
          <w:rFonts w:ascii="Palatino Linotype" w:hAnsi="Palatino Linotype"/>
          <w:sz w:val="20"/>
          <w:szCs w:val="20"/>
        </w:rPr>
        <w:t xml:space="preserve"> = 7.8 Hz, 1 H, ArH); MS </w:t>
      </w:r>
      <w:r w:rsidRPr="00F928AC">
        <w:rPr>
          <w:rFonts w:ascii="Palatino Linotype" w:hAnsi="Palatino Linotype"/>
          <w:i/>
          <w:iCs/>
          <w:sz w:val="20"/>
          <w:szCs w:val="20"/>
        </w:rPr>
        <w:t xml:space="preserve">m/z </w:t>
      </w:r>
      <w:r w:rsidRPr="00F928AC">
        <w:rPr>
          <w:rFonts w:ascii="Palatino Linotype" w:hAnsi="Palatino Linotype"/>
          <w:sz w:val="20"/>
          <w:szCs w:val="20"/>
        </w:rPr>
        <w:t>(ES</w:t>
      </w:r>
      <w:r w:rsidRPr="00F928AC">
        <w:rPr>
          <w:rFonts w:ascii="Palatino Linotype" w:hAnsi="Palatino Linotype"/>
          <w:sz w:val="20"/>
          <w:szCs w:val="20"/>
          <w:vertAlign w:val="superscript"/>
        </w:rPr>
        <w:t>+</w:t>
      </w:r>
      <w:r w:rsidRPr="00F928AC">
        <w:rPr>
          <w:rFonts w:ascii="Palatino Linotype" w:hAnsi="Palatino Linotype"/>
          <w:sz w:val="20"/>
          <w:szCs w:val="20"/>
        </w:rPr>
        <w:t>) 223 (100 %,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70AD18EE" w14:textId="77777777" w:rsidR="00686E77" w:rsidRPr="00F928AC" w:rsidRDefault="00686E77" w:rsidP="00686E77">
      <w:pPr>
        <w:rPr>
          <w:rFonts w:ascii="Palatino Linotype" w:hAnsi="Palatino Linotype"/>
          <w:b/>
          <w:bCs/>
          <w:sz w:val="20"/>
          <w:szCs w:val="20"/>
        </w:rPr>
      </w:pPr>
    </w:p>
    <w:p w14:paraId="3BA252A1" w14:textId="561EF496"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Triethyl(</w:t>
      </w:r>
      <w:r w:rsidRPr="00F928AC">
        <w:rPr>
          <w:rFonts w:ascii="Palatino Linotype" w:hAnsi="Palatino Linotype"/>
          <w:b/>
          <w:bCs/>
          <w:i/>
          <w:iCs/>
          <w:sz w:val="20"/>
          <w:szCs w:val="20"/>
        </w:rPr>
        <w:t>p</w:t>
      </w:r>
      <w:r w:rsidRPr="00F928AC">
        <w:rPr>
          <w:rFonts w:ascii="Palatino Linotype" w:hAnsi="Palatino Linotype"/>
          <w:b/>
          <w:bCs/>
          <w:sz w:val="20"/>
          <w:szCs w:val="20"/>
        </w:rPr>
        <w:t>-methylphenoxy)silane.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&lt;EndNote&gt;&lt;Cite&gt;&lt;Author&gt;Åkerman&lt;/Author&gt;&lt;Year&gt;1957&lt;/Year&gt;&lt;RecNum&gt;57&lt;/RecNum&gt;&lt;DisplayText&gt;&lt;style face="superscript"&gt;2&lt;/style&gt;&lt;/DisplayText&gt;&lt;record&gt;&lt;rec-number&gt;57&lt;/rec-number&gt;&lt;foreign-keys&gt;&lt;key app="EN" db-id="ed9rdw0wczsz23erz2lv9s05tdte95asr0zp" timestamp="1599007538"&gt;57&lt;/key&gt;&lt;/foreign-keys&gt;&lt;ref-type name="Journal Article"&gt;17&lt;/ref-type&gt;&lt;contributors&gt;&lt;authors&gt;&lt;author&gt;Åkerman, Evert&lt;/author&gt;&lt;/authors&gt;&lt;/contributors&gt;&lt;titles&gt;&lt;title&gt;On the hydrolysis of trialkylphenoxysilanes. II.&lt;/title&gt;&lt;secondary-title&gt;Acta Chemica Scandinavica&lt;/secondary-title&gt;&lt;/titles&gt;&lt;periodical&gt;&lt;full-title&gt;Acta Chemica Scandinavica&lt;/full-title&gt;&lt;/periodical&gt;&lt;pages&gt;373-381&lt;/pages&gt;&lt;volume&gt;11&lt;/volume&gt;&lt;dates&gt;&lt;year&gt;1957&lt;/year&gt;&lt;/dates&gt;&lt;urls&gt;&lt;related-urls&gt;&lt;url&gt;http://doi.org/10.3891/acta.chem.scand.11-0373&lt;/url&gt;&lt;/related-urls&gt;&lt;/urls&gt;&lt;electronic-resource-num&gt;10.3891/acta.chem.scand.11-0373&lt;/electronic-resource-num&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2</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 xml:space="preserve">Chlorotriethylsilane (1 mL, 6.0 mmol) was added dropwise to a solution of </w:t>
      </w:r>
      <w:r w:rsidRPr="00F928AC">
        <w:rPr>
          <w:rFonts w:ascii="Palatino Linotype" w:hAnsi="Palatino Linotype"/>
          <w:i/>
          <w:sz w:val="20"/>
          <w:szCs w:val="20"/>
        </w:rPr>
        <w:t>o</w:t>
      </w:r>
      <w:r w:rsidRPr="00F928AC">
        <w:rPr>
          <w:rFonts w:ascii="Palatino Linotype" w:hAnsi="Palatino Linotype"/>
          <w:sz w:val="20"/>
          <w:szCs w:val="20"/>
        </w:rPr>
        <w:t>-cresol (643 mg, 6.0 mmol) and imidazole (811 mg, 11.8 mmol) in anhydrous acetonitrile (6 mL). The reaction mixture was stirred at room temperature for 16 h, after which diethyl ether (20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20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silica gel using the eluent noted below to yield the desired compound as a colourless oil (543 mg, 41%);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0.64 (EtOAc:hexane, 9:1); ν</w:t>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2953 (Ar C-H), 2090, 2875 (C-H), 1612 (Ar C=C), 1257, 1002, 942 </w:t>
      </w:r>
      <w:r w:rsidRPr="00F928AC">
        <w:rPr>
          <w:rFonts w:ascii="Palatino Linotype" w:hAnsi="Palatino Linotype"/>
          <w:sz w:val="20"/>
          <w:szCs w:val="20"/>
        </w:rPr>
        <w:lastRenderedPageBreak/>
        <w:t>(SiCH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1235, 969 (SiOAr); δ</w:t>
      </w:r>
      <w:r w:rsidRPr="00F928AC">
        <w:rPr>
          <w:rFonts w:ascii="Palatino Linotype" w:hAnsi="Palatino Linotype"/>
          <w:sz w:val="20"/>
          <w:szCs w:val="20"/>
          <w:vertAlign w:val="subscript"/>
        </w:rPr>
        <w:t>H</w:t>
      </w:r>
      <w:r w:rsidRPr="00F928AC">
        <w:rPr>
          <w:rFonts w:ascii="Palatino Linotype" w:hAnsi="Palatino Linotype"/>
          <w:sz w:val="20"/>
          <w:szCs w:val="20"/>
        </w:rPr>
        <w:t xml:space="preserve"> (400 MHz, CDCl</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0.69 </w:t>
      </w:r>
      <w:r w:rsidRPr="00F928AC">
        <w:rPr>
          <w:rFonts w:ascii="Palatino Linotype" w:hAnsi="Palatino Linotype" w:cs="Arial"/>
          <w:sz w:val="20"/>
          <w:szCs w:val="20"/>
        </w:rPr>
        <w:t>–</w:t>
      </w:r>
      <w:r w:rsidRPr="00F928AC">
        <w:rPr>
          <w:rFonts w:ascii="Palatino Linotype" w:hAnsi="Palatino Linotype"/>
          <w:sz w:val="20"/>
          <w:szCs w:val="20"/>
        </w:rPr>
        <w:t xml:space="preserve"> 0.76 (q,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0.98 – 1.01 (m,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2.27 (s, 3H, ArCH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6.74 (d, </w:t>
      </w:r>
      <w:r w:rsidRPr="00F928AC">
        <w:rPr>
          <w:rFonts w:ascii="Palatino Linotype" w:hAnsi="Palatino Linotype"/>
          <w:i/>
          <w:sz w:val="20"/>
          <w:szCs w:val="20"/>
        </w:rPr>
        <w:t xml:space="preserve">J </w:t>
      </w:r>
      <w:r w:rsidRPr="00F928AC">
        <w:rPr>
          <w:rFonts w:ascii="Palatino Linotype" w:hAnsi="Palatino Linotype"/>
          <w:sz w:val="20"/>
          <w:szCs w:val="20"/>
        </w:rPr>
        <w:t xml:space="preserve">= 8.4 Hz, 2H, ArH) 7.01 (d, </w:t>
      </w:r>
      <w:r w:rsidRPr="00F928AC">
        <w:rPr>
          <w:rFonts w:ascii="Palatino Linotype" w:hAnsi="Palatino Linotype"/>
          <w:i/>
          <w:sz w:val="20"/>
          <w:szCs w:val="20"/>
        </w:rPr>
        <w:t xml:space="preserve">J </w:t>
      </w:r>
      <w:r w:rsidRPr="00F928AC">
        <w:rPr>
          <w:rFonts w:ascii="Palatino Linotype" w:hAnsi="Palatino Linotype"/>
          <w:sz w:val="20"/>
          <w:szCs w:val="20"/>
        </w:rPr>
        <w:t xml:space="preserve">= 8.4 Hz, 2H, ArH); MS </w:t>
      </w:r>
      <w:r w:rsidRPr="00F928AC">
        <w:rPr>
          <w:rFonts w:ascii="Palatino Linotype" w:hAnsi="Palatino Linotype"/>
          <w:i/>
          <w:iCs/>
          <w:sz w:val="20"/>
          <w:szCs w:val="20"/>
        </w:rPr>
        <w:t xml:space="preserve">m/z </w:t>
      </w:r>
      <w:r w:rsidRPr="00F928AC">
        <w:rPr>
          <w:rFonts w:ascii="Palatino Linotype" w:hAnsi="Palatino Linotype"/>
          <w:sz w:val="20"/>
          <w:szCs w:val="20"/>
        </w:rPr>
        <w:t>(ES</w:t>
      </w:r>
      <w:r w:rsidRPr="00F928AC">
        <w:rPr>
          <w:rFonts w:ascii="Palatino Linotype" w:hAnsi="Palatino Linotype"/>
          <w:sz w:val="20"/>
          <w:szCs w:val="20"/>
          <w:vertAlign w:val="superscript"/>
        </w:rPr>
        <w:t>+</w:t>
      </w:r>
      <w:r w:rsidRPr="00F928AC">
        <w:rPr>
          <w:rFonts w:ascii="Palatino Linotype" w:hAnsi="Palatino Linotype"/>
          <w:sz w:val="20"/>
          <w:szCs w:val="20"/>
        </w:rPr>
        <w:t>) 223 (100 %,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5D48C12E" w14:textId="77777777" w:rsidR="00686E77" w:rsidRPr="00F928AC" w:rsidRDefault="00686E77" w:rsidP="00686E77">
      <w:pPr>
        <w:rPr>
          <w:rFonts w:ascii="Palatino Linotype" w:hAnsi="Palatino Linotype"/>
          <w:sz w:val="20"/>
          <w:szCs w:val="20"/>
        </w:rPr>
      </w:pPr>
    </w:p>
    <w:p w14:paraId="4B27E19E" w14:textId="20F507DA"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Triethyl(</w:t>
      </w:r>
      <w:r w:rsidRPr="00F928AC">
        <w:rPr>
          <w:rFonts w:ascii="Palatino Linotype" w:hAnsi="Palatino Linotype"/>
          <w:b/>
          <w:bCs/>
          <w:i/>
          <w:iCs/>
          <w:sz w:val="20"/>
          <w:szCs w:val="20"/>
        </w:rPr>
        <w:t>o</w:t>
      </w:r>
      <w:r w:rsidRPr="00F928AC">
        <w:rPr>
          <w:rFonts w:ascii="Palatino Linotype" w:hAnsi="Palatino Linotype"/>
          <w:b/>
          <w:bCs/>
          <w:sz w:val="20"/>
          <w:szCs w:val="20"/>
        </w:rPr>
        <w:t>-methoxyphenoxy)silane.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&lt;EndNote&gt;&lt;Cite&gt;&lt;Author&gt;Åkerman&lt;/Author&gt;&lt;Year&gt;1957&lt;/Year&gt;&lt;RecNum&gt;57&lt;/RecNum&gt;&lt;DisplayText&gt;&lt;style face="superscript"&gt;2&lt;/style&gt;&lt;/DisplayText&gt;&lt;record&gt;&lt;rec-number&gt;57&lt;/rec-number&gt;&lt;foreign-keys&gt;&lt;key app="EN" db-id="ed9rdw0wczsz23erz2lv9s05tdte95asr0zp" timestamp="1599007538"&gt;57&lt;/key&gt;&lt;/foreign-keys&gt;&lt;ref-type name="Journal Article"&gt;17&lt;/ref-type&gt;&lt;contributors&gt;&lt;authors&gt;&lt;author&gt;Åkerman, Evert&lt;/author&gt;&lt;/authors&gt;&lt;/contributors&gt;&lt;titles&gt;&lt;title&gt;On the hydrolysis of trialkylphenoxysilanes. II.&lt;/title&gt;&lt;secondary-title&gt;Acta Chemica Scandinavica&lt;/secondary-title&gt;&lt;/titles&gt;&lt;periodical&gt;&lt;full-title&gt;Acta Chemica Scandinavica&lt;/full-title&gt;&lt;/periodical&gt;&lt;pages&gt;373-381&lt;/pages&gt;&lt;volume&gt;11&lt;/volume&gt;&lt;dates&gt;&lt;year&gt;1957&lt;/year&gt;&lt;/dates&gt;&lt;urls&gt;&lt;related-urls&gt;&lt;url&gt;http://doi.org/10.3891/acta.chem.scand.11-0373&lt;/url&gt;&lt;/related-urls&gt;&lt;/urls&gt;&lt;electronic-resource-num&gt;10.3891/acta.chem.scand.11-0373&lt;/electronic-resource-num&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2</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 xml:space="preserve">Chlorotriethylsilane (1.5 mL, 8.9 mmol) was added dropwise to a solution of </w:t>
      </w:r>
      <w:r w:rsidRPr="00F928AC">
        <w:rPr>
          <w:rFonts w:ascii="Palatino Linotype" w:hAnsi="Palatino Linotype"/>
          <w:i/>
          <w:iCs/>
          <w:sz w:val="20"/>
          <w:szCs w:val="20"/>
        </w:rPr>
        <w:t>o</w:t>
      </w:r>
      <w:r w:rsidRPr="00F928AC">
        <w:rPr>
          <w:rFonts w:ascii="Palatino Linotype" w:hAnsi="Palatino Linotype"/>
          <w:sz w:val="20"/>
          <w:szCs w:val="20"/>
        </w:rPr>
        <w:t>-methoxyphenol (990 μL, 8.9 mmol) and imidazole (1200 mg, 17.6 mmol) in anhydrous DMF (9 mL). The reaction mixture was stirred at 80 °C for 72 h, after which diethyl ether (150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60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silica gel using the eluent noted below to yield the desired silyl ether as a colourless oil (1529 mg, 72 %);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0.49 (EtOAc:hexane, 1:40); ν</w:t>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2954, 2911, 2876, 2834 (C-H), 1455, 1439 (Ar C=C), 1222, 1005, 974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δ</w:t>
      </w:r>
      <w:r w:rsidRPr="00F928AC">
        <w:rPr>
          <w:rFonts w:ascii="Palatino Linotype" w:hAnsi="Palatino Linotype"/>
          <w:sz w:val="20"/>
          <w:szCs w:val="20"/>
          <w:vertAlign w:val="subscript"/>
        </w:rPr>
        <w:t>H</w:t>
      </w:r>
      <w:r w:rsidRPr="00F928AC">
        <w:rPr>
          <w:rFonts w:ascii="Palatino Linotype" w:hAnsi="Palatino Linotype"/>
          <w:sz w:val="20"/>
          <w:szCs w:val="20"/>
        </w:rPr>
        <w:t xml:space="preserve"> (400 MHz, CDCl</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0.69 – 0.76 (q, 6H, </w:t>
      </w:r>
      <w:r w:rsidRPr="00F928AC">
        <w:rPr>
          <w:rFonts w:ascii="Palatino Linotype" w:hAnsi="Palatino Linotype"/>
          <w:i/>
          <w:iCs/>
          <w:sz w:val="20"/>
          <w:szCs w:val="20"/>
        </w:rPr>
        <w:t>J</w:t>
      </w:r>
      <w:r w:rsidRPr="00F928AC">
        <w:rPr>
          <w:rFonts w:ascii="Palatino Linotype" w:hAnsi="Palatino Linotype"/>
          <w:sz w:val="20"/>
          <w:szCs w:val="20"/>
        </w:rPr>
        <w:t xml:space="preserve"> = 8.0 Hz,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0.97 – 1.01 (t, 9H, </w:t>
      </w:r>
      <w:r w:rsidRPr="00F928AC">
        <w:rPr>
          <w:rFonts w:ascii="Palatino Linotype" w:hAnsi="Palatino Linotype"/>
          <w:i/>
          <w:iCs/>
          <w:sz w:val="20"/>
          <w:szCs w:val="20"/>
        </w:rPr>
        <w:t>J</w:t>
      </w:r>
      <w:r w:rsidRPr="00F928AC">
        <w:rPr>
          <w:rFonts w:ascii="Palatino Linotype" w:hAnsi="Palatino Linotype"/>
          <w:sz w:val="20"/>
          <w:szCs w:val="20"/>
        </w:rPr>
        <w:t xml:space="preserve"> = 8.0 Hz,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3.81 (s, 3H, OCH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6.77 – 6.93 (m, 4H, ArH); MS </w:t>
      </w:r>
      <w:r w:rsidRPr="00F928AC">
        <w:rPr>
          <w:rFonts w:ascii="Palatino Linotype" w:hAnsi="Palatino Linotype"/>
          <w:i/>
          <w:iCs/>
          <w:sz w:val="20"/>
          <w:szCs w:val="20"/>
        </w:rPr>
        <w:t xml:space="preserve">m/z </w:t>
      </w:r>
      <w:r w:rsidRPr="00F928AC">
        <w:rPr>
          <w:rFonts w:ascii="Palatino Linotype" w:hAnsi="Palatino Linotype"/>
          <w:sz w:val="20"/>
          <w:szCs w:val="20"/>
        </w:rPr>
        <w:t>(ES</w:t>
      </w:r>
      <w:r w:rsidRPr="00F928AC">
        <w:rPr>
          <w:rFonts w:ascii="Palatino Linotype" w:hAnsi="Palatino Linotype"/>
          <w:sz w:val="20"/>
          <w:szCs w:val="20"/>
          <w:vertAlign w:val="superscript"/>
        </w:rPr>
        <w:t>+</w:t>
      </w:r>
      <w:r w:rsidRPr="00F928AC">
        <w:rPr>
          <w:rFonts w:ascii="Palatino Linotype" w:hAnsi="Palatino Linotype"/>
          <w:sz w:val="20"/>
          <w:szCs w:val="20"/>
        </w:rPr>
        <w:t>) 239 (100 %,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5407576B" w14:textId="77777777" w:rsidR="00686E77" w:rsidRPr="00F928AC" w:rsidRDefault="00686E77" w:rsidP="00686E77">
      <w:pPr>
        <w:rPr>
          <w:rFonts w:ascii="Palatino Linotype" w:hAnsi="Palatino Linotype"/>
          <w:b/>
          <w:sz w:val="20"/>
          <w:szCs w:val="20"/>
        </w:rPr>
      </w:pPr>
    </w:p>
    <w:p w14:paraId="38B188BA" w14:textId="1DFDDF6D"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Triethyl(</w:t>
      </w:r>
      <w:r w:rsidRPr="00F928AC">
        <w:rPr>
          <w:rFonts w:ascii="Palatino Linotype" w:hAnsi="Palatino Linotype"/>
          <w:b/>
          <w:bCs/>
          <w:i/>
          <w:iCs/>
          <w:sz w:val="20"/>
          <w:szCs w:val="20"/>
        </w:rPr>
        <w:t>m</w:t>
      </w:r>
      <w:r w:rsidRPr="00F928AC">
        <w:rPr>
          <w:rFonts w:ascii="Palatino Linotype" w:hAnsi="Palatino Linotype"/>
          <w:b/>
          <w:bCs/>
          <w:sz w:val="20"/>
          <w:szCs w:val="20"/>
        </w:rPr>
        <w:t>-methoxyphenoxy)silane.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&lt;EndNote&gt;&lt;Cite&gt;&lt;Author&gt;Åkerman&lt;/Author&gt;&lt;Year&gt;1957&lt;/Year&gt;&lt;RecNum&gt;57&lt;/RecNum&gt;&lt;DisplayText&gt;&lt;style face="superscript"&gt;2&lt;/style&gt;&lt;/DisplayText&gt;&lt;record&gt;&lt;rec-number&gt;57&lt;/rec-number&gt;&lt;foreign-keys&gt;&lt;key app="EN" db-id="ed9rdw0wczsz23erz2lv9s05tdte95asr0zp" timestamp="1599007538"&gt;57&lt;/key&gt;&lt;/foreign-keys&gt;&lt;ref-type name="Journal Article"&gt;17&lt;/ref-type&gt;&lt;contributors&gt;&lt;authors&gt;&lt;author&gt;Åkerman, Evert&lt;/author&gt;&lt;/authors&gt;&lt;/contributors&gt;&lt;titles&gt;&lt;title&gt;On the hydrolysis of trialkylphenoxysilanes. II.&lt;/title&gt;&lt;secondary-title&gt;Acta Chemica Scandinavica&lt;/secondary-title&gt;&lt;/titles&gt;&lt;periodical&gt;&lt;full-title&gt;Acta Chemica Scandinavica&lt;/full-title&gt;&lt;/periodical&gt;&lt;pages&gt;373-381&lt;/pages&gt;&lt;volume&gt;11&lt;/volume&gt;&lt;dates&gt;&lt;year&gt;1957&lt;/year&gt;&lt;/dates&gt;&lt;urls&gt;&lt;related-urls&gt;&lt;url&gt;http://doi.org/10.3891/acta.chem.scand.11-0373&lt;/url&gt;&lt;/related-urls&gt;&lt;/urls&gt;&lt;electronic-resource-num&gt;10.3891/acta.chem.scand.11-0373&lt;/electronic-resource-num&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2</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 xml:space="preserve">Chlorotriethylsilane (1.5 mL, 8.9 mmol) was added dropwise to a solution of </w:t>
      </w:r>
      <w:r w:rsidRPr="00F928AC">
        <w:rPr>
          <w:rFonts w:ascii="Palatino Linotype" w:hAnsi="Palatino Linotype"/>
          <w:i/>
          <w:iCs/>
          <w:sz w:val="20"/>
          <w:szCs w:val="20"/>
        </w:rPr>
        <w:t>m</w:t>
      </w:r>
      <w:r w:rsidRPr="00F928AC">
        <w:rPr>
          <w:rFonts w:ascii="Palatino Linotype" w:hAnsi="Palatino Linotype"/>
          <w:sz w:val="20"/>
          <w:szCs w:val="20"/>
        </w:rPr>
        <w:t>-methoxyphenol (740 mg, 5.9 mmol) and imidazole (1200 mg, 17.82 mmol) in anhydrous DMF (9 mL). The reaction mixture was stirred at 80 °C for 72 h, after which diethyl ether (150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60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silica gel using the eluent noted below to yield the desired silyl ether as a colourless oil (1111 mg, 52 %);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0.56 (EtOAc:hexane, 1:5); ν</w:t>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2955, 2912, 2877, 2834 (C-H), 1451, 1414 (Ar C=C), 1288, 1269, 1239, 973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δ</w:t>
      </w:r>
      <w:r w:rsidRPr="00F928AC">
        <w:rPr>
          <w:rFonts w:ascii="Palatino Linotype" w:hAnsi="Palatino Linotype"/>
          <w:sz w:val="20"/>
          <w:szCs w:val="20"/>
          <w:vertAlign w:val="subscript"/>
        </w:rPr>
        <w:t>H</w:t>
      </w:r>
      <w:r w:rsidRPr="00F928AC">
        <w:rPr>
          <w:rFonts w:ascii="Palatino Linotype" w:hAnsi="Palatino Linotype"/>
          <w:sz w:val="20"/>
          <w:szCs w:val="20"/>
        </w:rPr>
        <w:t xml:space="preserve"> (400 MHz, CDCl</w:t>
      </w:r>
      <w:r w:rsidRPr="00F928AC">
        <w:rPr>
          <w:rFonts w:ascii="Palatino Linotype" w:hAnsi="Palatino Linotype"/>
          <w:sz w:val="20"/>
          <w:szCs w:val="20"/>
          <w:vertAlign w:val="subscript"/>
        </w:rPr>
        <w:t>3</w:t>
      </w:r>
      <w:r w:rsidRPr="00F928AC">
        <w:rPr>
          <w:rFonts w:ascii="Palatino Linotype" w:hAnsi="Palatino Linotype"/>
          <w:sz w:val="20"/>
          <w:szCs w:val="20"/>
        </w:rPr>
        <w:t>) 0.72 – 0.78 (m,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0.99 – 1.03 (m,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3.78 (s, 3H, OCH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6.43 – 6.44 (t, </w:t>
      </w:r>
      <w:r w:rsidRPr="00F928AC">
        <w:rPr>
          <w:rFonts w:ascii="Palatino Linotype" w:hAnsi="Palatino Linotype"/>
          <w:i/>
          <w:iCs/>
          <w:sz w:val="20"/>
          <w:szCs w:val="20"/>
        </w:rPr>
        <w:t xml:space="preserve">J </w:t>
      </w:r>
      <w:r w:rsidRPr="00F928AC">
        <w:rPr>
          <w:rFonts w:ascii="Palatino Linotype" w:hAnsi="Palatino Linotype"/>
          <w:sz w:val="20"/>
          <w:szCs w:val="20"/>
        </w:rPr>
        <w:t xml:space="preserve">= 2.4 Hz, 1H, ArH) 6.46 – 6.48 (ddd, </w:t>
      </w:r>
      <w:r w:rsidRPr="00F928AC">
        <w:rPr>
          <w:rFonts w:ascii="Palatino Linotype" w:hAnsi="Palatino Linotype"/>
          <w:i/>
          <w:iCs/>
          <w:sz w:val="20"/>
          <w:szCs w:val="20"/>
        </w:rPr>
        <w:t xml:space="preserve">J </w:t>
      </w:r>
      <w:r w:rsidRPr="00F928AC">
        <w:rPr>
          <w:rFonts w:ascii="Palatino Linotype" w:hAnsi="Palatino Linotype"/>
          <w:sz w:val="20"/>
          <w:szCs w:val="20"/>
        </w:rPr>
        <w:t xml:space="preserve">= 8.0, 2.0, 0.8 Hz 1H, ArH) 6.5 – 6.54 (ddd, </w:t>
      </w:r>
      <w:r w:rsidRPr="00F928AC">
        <w:rPr>
          <w:rFonts w:ascii="Palatino Linotype" w:hAnsi="Palatino Linotype"/>
          <w:i/>
          <w:iCs/>
          <w:sz w:val="20"/>
          <w:szCs w:val="20"/>
        </w:rPr>
        <w:t xml:space="preserve">J </w:t>
      </w:r>
      <w:r w:rsidRPr="00F928AC">
        <w:rPr>
          <w:rFonts w:ascii="Palatino Linotype" w:hAnsi="Palatino Linotype"/>
          <w:sz w:val="20"/>
          <w:szCs w:val="20"/>
        </w:rPr>
        <w:t xml:space="preserve">= 8.2, 2.4, 0.8 Hz, 1H, ArH) 7.13 (t, </w:t>
      </w:r>
      <w:r w:rsidRPr="00F928AC">
        <w:rPr>
          <w:rFonts w:ascii="Palatino Linotype" w:hAnsi="Palatino Linotype"/>
          <w:i/>
          <w:iCs/>
          <w:sz w:val="20"/>
          <w:szCs w:val="20"/>
        </w:rPr>
        <w:t xml:space="preserve">J </w:t>
      </w:r>
      <w:r w:rsidRPr="00F928AC">
        <w:rPr>
          <w:rFonts w:ascii="Palatino Linotype" w:hAnsi="Palatino Linotype"/>
          <w:sz w:val="20"/>
          <w:szCs w:val="20"/>
        </w:rPr>
        <w:t xml:space="preserve">= 8.2 Hz, 1H, ArH); MS </w:t>
      </w:r>
      <w:r w:rsidRPr="00F928AC">
        <w:rPr>
          <w:rFonts w:ascii="Palatino Linotype" w:hAnsi="Palatino Linotype"/>
          <w:i/>
          <w:iCs/>
          <w:sz w:val="20"/>
          <w:szCs w:val="20"/>
        </w:rPr>
        <w:t xml:space="preserve">m/z </w:t>
      </w:r>
      <w:r w:rsidRPr="00F928AC">
        <w:rPr>
          <w:rFonts w:ascii="Palatino Linotype" w:hAnsi="Palatino Linotype"/>
          <w:sz w:val="20"/>
          <w:szCs w:val="20"/>
        </w:rPr>
        <w:t>(ES</w:t>
      </w:r>
      <w:r w:rsidRPr="00F928AC">
        <w:rPr>
          <w:rFonts w:ascii="Palatino Linotype" w:hAnsi="Palatino Linotype"/>
          <w:sz w:val="20"/>
          <w:szCs w:val="20"/>
          <w:vertAlign w:val="superscript"/>
        </w:rPr>
        <w:t>+</w:t>
      </w:r>
      <w:r w:rsidRPr="00F928AC">
        <w:rPr>
          <w:rFonts w:ascii="Palatino Linotype" w:hAnsi="Palatino Linotype"/>
          <w:sz w:val="20"/>
          <w:szCs w:val="20"/>
        </w:rPr>
        <w:t>) 239 (100 %,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0DD70DC8" w14:textId="77777777" w:rsidR="00686E77" w:rsidRPr="00F928AC" w:rsidRDefault="00686E77" w:rsidP="00686E77">
      <w:pPr>
        <w:rPr>
          <w:rFonts w:ascii="Palatino Linotype" w:hAnsi="Palatino Linotype"/>
          <w:sz w:val="20"/>
          <w:szCs w:val="20"/>
        </w:rPr>
      </w:pPr>
    </w:p>
    <w:p w14:paraId="0E386CB4" w14:textId="07F2E754"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lastRenderedPageBreak/>
        <w:t>Triethyl(</w:t>
      </w:r>
      <w:r w:rsidRPr="00F928AC">
        <w:rPr>
          <w:rFonts w:ascii="Palatino Linotype" w:hAnsi="Palatino Linotype"/>
          <w:b/>
          <w:bCs/>
          <w:i/>
          <w:iCs/>
          <w:sz w:val="20"/>
          <w:szCs w:val="20"/>
        </w:rPr>
        <w:t>p</w:t>
      </w:r>
      <w:r w:rsidRPr="00F928AC">
        <w:rPr>
          <w:rFonts w:ascii="Palatino Linotype" w:hAnsi="Palatino Linotype"/>
          <w:b/>
          <w:bCs/>
          <w:sz w:val="20"/>
          <w:szCs w:val="20"/>
        </w:rPr>
        <w:t>-methoxyphenoxy)silane.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&lt;EndNote&gt;&lt;Cite&gt;&lt;Author&gt;Åkerman&lt;/Author&gt;&lt;Year&gt;1957&lt;/Year&gt;&lt;RecNum&gt;57&lt;/RecNum&gt;&lt;DisplayText&gt;&lt;style face="superscript"&gt;2&lt;/style&gt;&lt;/DisplayText&gt;&lt;record&gt;&lt;rec-number&gt;57&lt;/rec-number&gt;&lt;foreign-keys&gt;&lt;key app="EN" db-id="ed9rdw0wczsz23erz2lv9s05tdte95asr0zp" timestamp="1599007538"&gt;57&lt;/key&gt;&lt;/foreign-keys&gt;&lt;ref-type name="Journal Article"&gt;17&lt;/ref-type&gt;&lt;contributors&gt;&lt;authors&gt;&lt;author&gt;Åkerman, Evert&lt;/author&gt;&lt;/authors&gt;&lt;/contributors&gt;&lt;titles&gt;&lt;title&gt;On the hydrolysis of trialkylphenoxysilanes. II.&lt;/title&gt;&lt;secondary-title&gt;Acta Chemica Scandinavica&lt;/secondary-title&gt;&lt;/titles&gt;&lt;periodical&gt;&lt;full-title&gt;Acta Chemica Scandinavica&lt;/full-title&gt;&lt;/periodical&gt;&lt;pages&gt;373-381&lt;/pages&gt;&lt;volume&gt;11&lt;/volume&gt;&lt;dates&gt;&lt;year&gt;1957&lt;/year&gt;&lt;/dates&gt;&lt;urls&gt;&lt;related-urls&gt;&lt;url&gt;http://doi.org/10.3891/acta.chem.scand.11-0373&lt;/url&gt;&lt;/related-urls&gt;&lt;/urls&gt;&lt;electronic-resource-num&gt;10.3891/acta.chem.scand.11-0373&lt;/electronic-resource-num&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2</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 xml:space="preserve">Chlorotriethylsilane (1.5 mL, 8.9 mmol) was added dropwise to a solution of </w:t>
      </w:r>
      <w:r w:rsidRPr="00F928AC">
        <w:rPr>
          <w:rFonts w:ascii="Palatino Linotype" w:hAnsi="Palatino Linotype"/>
          <w:i/>
          <w:iCs/>
          <w:sz w:val="20"/>
          <w:szCs w:val="20"/>
        </w:rPr>
        <w:t>m</w:t>
      </w:r>
      <w:r w:rsidRPr="00F928AC">
        <w:rPr>
          <w:rFonts w:ascii="Palatino Linotype" w:hAnsi="Palatino Linotype"/>
          <w:sz w:val="20"/>
          <w:szCs w:val="20"/>
        </w:rPr>
        <w:t>-methoxyphenol (740 mg, 5.9 mmol) and imidazole (1200 mg, 17.82 mmol) in anhydrous DMF (9 mL). The reaction mixture was stirred at 80 °C for 72 h, after which diethyl ether (150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60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silica gel using the eluent noted below to yield the desired product as a colourless oil (741 mg, 60 %); R</w:t>
      </w:r>
      <w:r w:rsidRPr="00F928AC">
        <w:rPr>
          <w:rFonts w:ascii="Palatino Linotype" w:hAnsi="Palatino Linotype"/>
          <w:iCs/>
          <w:sz w:val="20"/>
          <w:szCs w:val="20"/>
          <w:vertAlign w:val="subscript"/>
        </w:rPr>
        <w:t>f</w:t>
      </w:r>
      <w:r w:rsidRPr="00F928AC">
        <w:rPr>
          <w:rFonts w:ascii="Palatino Linotype" w:hAnsi="Palatino Linotype"/>
          <w:iCs/>
          <w:sz w:val="20"/>
          <w:szCs w:val="20"/>
        </w:rPr>
        <w:t xml:space="preserve"> </w:t>
      </w:r>
      <w:r w:rsidRPr="00F928AC">
        <w:rPr>
          <w:rFonts w:ascii="Palatino Linotype" w:hAnsi="Palatino Linotype"/>
          <w:sz w:val="20"/>
          <w:szCs w:val="20"/>
        </w:rPr>
        <w:t>0.50 (EtOAc:hexane, 1:5); ν</w:t>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 xml:space="preserve">–1 </w:t>
      </w:r>
      <w:r w:rsidRPr="00F928AC">
        <w:rPr>
          <w:rFonts w:ascii="Palatino Linotype" w:hAnsi="Palatino Linotype"/>
          <w:sz w:val="20"/>
          <w:szCs w:val="20"/>
        </w:rPr>
        <w:t>3042 (Ar C-H), 2954, 2911, 2877, 2833 (C-H), 1462, 1441 (Ar C=C), 1294, 1227, 1039 (Ar O-CH</w:t>
      </w:r>
      <w:r w:rsidRPr="00F928AC">
        <w:rPr>
          <w:rFonts w:ascii="Palatino Linotype" w:hAnsi="Palatino Linotype"/>
          <w:sz w:val="20"/>
          <w:szCs w:val="20"/>
          <w:vertAlign w:val="subscript"/>
        </w:rPr>
        <w:t>3</w:t>
      </w:r>
      <w:r w:rsidRPr="00F928AC">
        <w:rPr>
          <w:rFonts w:ascii="Palatino Linotype" w:hAnsi="Palatino Linotype"/>
          <w:sz w:val="20"/>
          <w:szCs w:val="20"/>
        </w:rPr>
        <w:t>), 1004, 975 (SiCH,CH</w:t>
      </w:r>
      <w:r w:rsidRPr="00F928AC">
        <w:rPr>
          <w:rFonts w:ascii="Palatino Linotype" w:hAnsi="Palatino Linotype"/>
          <w:sz w:val="20"/>
          <w:szCs w:val="20"/>
          <w:vertAlign w:val="subscript"/>
        </w:rPr>
        <w:t>3</w:t>
      </w:r>
      <w:r w:rsidRPr="00F928AC">
        <w:rPr>
          <w:rFonts w:ascii="Palatino Linotype" w:hAnsi="Palatino Linotype"/>
          <w:sz w:val="20"/>
          <w:szCs w:val="20"/>
        </w:rPr>
        <w:t>); δ</w:t>
      </w:r>
      <w:r w:rsidRPr="00F928AC">
        <w:rPr>
          <w:rFonts w:ascii="Palatino Linotype" w:hAnsi="Palatino Linotype"/>
          <w:sz w:val="20"/>
          <w:szCs w:val="20"/>
          <w:vertAlign w:val="subscript"/>
        </w:rPr>
        <w:t>H</w:t>
      </w:r>
      <w:r w:rsidRPr="00F928AC">
        <w:rPr>
          <w:rFonts w:ascii="Palatino Linotype" w:hAnsi="Palatino Linotype"/>
          <w:sz w:val="20"/>
          <w:szCs w:val="20"/>
        </w:rPr>
        <w:t xml:space="preserve"> (400 MHz, CDCl</w:t>
      </w:r>
      <w:r w:rsidRPr="00F928AC">
        <w:rPr>
          <w:rFonts w:ascii="Palatino Linotype" w:hAnsi="Palatino Linotype"/>
          <w:sz w:val="20"/>
          <w:szCs w:val="20"/>
          <w:vertAlign w:val="subscript"/>
        </w:rPr>
        <w:t>3</w:t>
      </w:r>
      <w:r w:rsidRPr="00F928AC">
        <w:rPr>
          <w:rFonts w:ascii="Palatino Linotype" w:hAnsi="Palatino Linotype"/>
          <w:sz w:val="20"/>
          <w:szCs w:val="20"/>
        </w:rPr>
        <w:t>) 0.68 – 0.74 (q,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0.97 – 1.01 (t,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3.76 (s, 3H, OCH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6.74 – 6.79 (m, 4H, ArH); MS </w:t>
      </w:r>
      <w:r w:rsidRPr="00F928AC">
        <w:rPr>
          <w:rFonts w:ascii="Palatino Linotype" w:hAnsi="Palatino Linotype"/>
          <w:i/>
          <w:iCs/>
          <w:sz w:val="20"/>
          <w:szCs w:val="20"/>
        </w:rPr>
        <w:t xml:space="preserve">m/z </w:t>
      </w:r>
      <w:r w:rsidRPr="00F928AC">
        <w:rPr>
          <w:rFonts w:ascii="Palatino Linotype" w:hAnsi="Palatino Linotype"/>
          <w:sz w:val="20"/>
          <w:szCs w:val="20"/>
        </w:rPr>
        <w:t>(ES</w:t>
      </w:r>
      <w:r w:rsidRPr="00F928AC">
        <w:rPr>
          <w:rFonts w:ascii="Palatino Linotype" w:hAnsi="Palatino Linotype"/>
          <w:sz w:val="20"/>
          <w:szCs w:val="20"/>
          <w:vertAlign w:val="superscript"/>
        </w:rPr>
        <w:t>+</w:t>
      </w:r>
      <w:r w:rsidRPr="00F928AC">
        <w:rPr>
          <w:rFonts w:ascii="Palatino Linotype" w:hAnsi="Palatino Linotype"/>
          <w:sz w:val="20"/>
          <w:szCs w:val="20"/>
        </w:rPr>
        <w:t>) 239 (100 %,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25AEEDF7" w14:textId="77777777" w:rsidR="00686E77" w:rsidRPr="00F928AC" w:rsidRDefault="00686E77" w:rsidP="00686E77">
      <w:pPr>
        <w:rPr>
          <w:rFonts w:ascii="Palatino Linotype" w:hAnsi="Palatino Linotype"/>
          <w:b/>
          <w:bCs/>
          <w:sz w:val="20"/>
          <w:szCs w:val="20"/>
        </w:rPr>
      </w:pPr>
    </w:p>
    <w:p w14:paraId="42EBD587" w14:textId="687BB312"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Triethyl(octyloxy)silane.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&lt;EndNote&gt;&lt;Cite&gt;&lt;Author&gt;Tabatabaei Dakhili&lt;/Author&gt;&lt;Year&gt;2017&lt;/Year&gt;&lt;RecNum&gt;8&lt;/RecNum&gt;&lt;DisplayText&gt;&lt;style face="superscript"&gt;3&lt;/style&gt;&lt;/DisplayText&gt;&lt;record&gt;&lt;rec-number&gt;8&lt;/rec-number&gt;&lt;foreign-keys&gt;&lt;key app="EN" db-id="ed9rdw0wczsz23erz2lv9s05tdte95asr0zp" timestamp="1583343718"&gt;8&lt;/key&gt;&lt;/foreign-keys&gt;&lt;ref-type name="Journal Article"&gt;17&lt;/ref-type&gt;&lt;contributors&gt;&lt;authors&gt;&lt;author&gt;Tabatabaei Dakhili, S. Yasin &lt;/author&gt;&lt;author&gt;Caslin, Stephanie A.&lt;/author&gt;&lt;author&gt;Faponle, Abayomi S.&lt;/author&gt;&lt;author&gt;Quayle, Peter&lt;/author&gt;&lt;author&gt;de Visser, Sam P.&lt;/author&gt;&lt;author&gt;Wong, Lu Shin&lt;/author&gt;&lt;/authors&gt;&lt;/contributors&gt;&lt;titles&gt;&lt;title&gt;Recombinant silicateins as model biocatalysts in organosiloxane chemistry&lt;/title&gt;&lt;secondary-title&gt;Proceedings of the National Academy of Sciences&lt;/secondary-title&gt;&lt;/titles&gt;&lt;periodical&gt;&lt;full-title&gt;Proceedings of the National Academy of Sciences&lt;/full-title&gt;&lt;/periodical&gt;&lt;pages&gt;E5285-E5291&lt;/pages&gt;&lt;volume&gt;114&lt;/volume&gt;&lt;number&gt;27&lt;/number&gt;&lt;keywords&gt;&lt;keyword&gt;biocatalysis&lt;/keyword&gt;&lt;keyword&gt;organosilicon&lt;/keyword&gt;&lt;keyword&gt;organosiloxane&lt;/keyword&gt;&lt;keyword&gt;Silicatein&lt;/keyword&gt;&lt;keyword&gt;silyl ether&lt;/keyword&gt;&lt;/keywords&gt;&lt;dates&gt;&lt;year&gt;2017&lt;/year&gt;&lt;pub-dates&gt;&lt;date&gt;07/03/2017&lt;/date&gt;&lt;/pub-dates&gt;&lt;/dates&gt;&lt;isbn&gt;0027-8424, 1091-6490&lt;/isbn&gt;&lt;urls&gt;&lt;pdf-urls&gt;&lt;url&gt;/Users/EmDean/Zotero/storage/E38ENENT/Dakhili et al. - 2017 - Recombinant silicateins as model biocatalysts in o.pdf&lt;/url&gt;&lt;/pdf-urls&gt;&lt;/urls&gt;&lt;electronic-resource-num&gt;10.1073/pnas.1613320114&lt;/electronic-resource-num&gt;&lt;remote-database-name&gt;www.pnas.org&lt;/remote-database-name&gt;&lt;language&gt;en&lt;/language&gt;&lt;access-date&gt;2017-07-05 12:01:59&lt;/access-date&gt;&lt;/record&gt;&lt;/Cite&gt;&lt;/EndNote&gt;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3</w:t>
      </w:r>
      <w:r w:rsidRPr="00F928AC">
        <w:rPr>
          <w:rFonts w:ascii="Palatino Linotype" w:hAnsi="Palatino Linotype"/>
          <w:b/>
          <w:bCs/>
          <w:sz w:val="20"/>
          <w:szCs w:val="20"/>
        </w:rPr>
        <w:fldChar w:fldCharType="end"/>
      </w:r>
      <w:r w:rsidRPr="00F928AC">
        <w:rPr>
          <w:rFonts w:ascii="Palatino Linotype" w:hAnsi="Palatino Linotype"/>
          <w:sz w:val="20"/>
          <w:szCs w:val="20"/>
        </w:rPr>
        <w:t xml:space="preserve"> To a solution of octanol (2.81 mL, 17.8 mmol) and imidazole (857 mg, 12.5 mmol) in anhydrous DMF (12 mL), chlorotriethylsilane (3 mL, 17.8 mmol) was added dropwise. The reaction mixture was stirred under N</w:t>
      </w:r>
      <w:r w:rsidRPr="00F928AC">
        <w:rPr>
          <w:rFonts w:ascii="Palatino Linotype" w:hAnsi="Palatino Linotype"/>
          <w:sz w:val="20"/>
          <w:szCs w:val="20"/>
          <w:vertAlign w:val="subscript"/>
        </w:rPr>
        <w:t>2</w:t>
      </w:r>
      <w:r w:rsidRPr="00F928AC">
        <w:rPr>
          <w:rFonts w:ascii="Palatino Linotype" w:hAnsi="Palatino Linotype"/>
          <w:sz w:val="20"/>
          <w:szCs w:val="20"/>
        </w:rPr>
        <w:t xml:space="preserve"> at RT for 36 h, after which diethyl ether (300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60mL). The organic phase was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condensed under reduced pressure. The residue was purified by silica gel using the eluent noted below to yield the desired product as a colourless oil. (887 mg, 57 %),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0.33 (Hexane/EtOAc, 40:1), </w:t>
      </w:r>
      <w:r w:rsidRPr="00F928AC">
        <w:rPr>
          <w:rFonts w:ascii="Palatino Linotype" w:hAnsi="Palatino Linotype"/>
          <w:sz w:val="20"/>
          <w:szCs w:val="20"/>
        </w:rPr>
        <w:sym w:font="Symbol" w:char="F06E"/>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2953, 2924, 2874, 2855 (C-H), 1237, 1097 (C-O), 1004 (C-H), 976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δ</w:t>
      </w:r>
      <w:r w:rsidRPr="00F928AC">
        <w:rPr>
          <w:rFonts w:ascii="Palatino Linotype" w:hAnsi="Palatino Linotype"/>
          <w:sz w:val="20"/>
          <w:szCs w:val="20"/>
          <w:vertAlign w:val="subscript"/>
        </w:rPr>
        <w:t xml:space="preserve">H </w:t>
      </w:r>
      <w:r w:rsidRPr="00F928AC">
        <w:rPr>
          <w:rFonts w:ascii="Palatino Linotype" w:hAnsi="Palatino Linotype"/>
          <w:sz w:val="20"/>
          <w:szCs w:val="20"/>
        </w:rPr>
        <w:t>(400 MHz, CDCl</w:t>
      </w:r>
      <w:r w:rsidRPr="00F928AC">
        <w:rPr>
          <w:rFonts w:ascii="Palatino Linotype" w:hAnsi="Palatino Linotype"/>
          <w:sz w:val="20"/>
          <w:szCs w:val="20"/>
          <w:vertAlign w:val="subscript"/>
        </w:rPr>
        <w:t>3</w:t>
      </w:r>
      <w:r w:rsidRPr="00F928AC">
        <w:rPr>
          <w:rFonts w:ascii="Palatino Linotype" w:hAnsi="Palatino Linotype"/>
          <w:sz w:val="20"/>
          <w:szCs w:val="20"/>
        </w:rPr>
        <w:t>) 0.57 – 0.62 (q,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0.86 – 0.90 (m, 3H, octyl 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0.96 (t, </w:t>
      </w:r>
      <w:r w:rsidRPr="00F928AC">
        <w:rPr>
          <w:rFonts w:ascii="Palatino Linotype" w:hAnsi="Palatino Linotype"/>
          <w:i/>
          <w:sz w:val="20"/>
          <w:szCs w:val="20"/>
        </w:rPr>
        <w:t xml:space="preserve">J </w:t>
      </w:r>
      <w:r w:rsidRPr="00F928AC">
        <w:rPr>
          <w:rFonts w:ascii="Palatino Linotype" w:hAnsi="Palatino Linotype"/>
          <w:sz w:val="20"/>
          <w:szCs w:val="20"/>
        </w:rPr>
        <w:t>= 8.0 Hz,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1.28 (m, 10 H, octyl CH</w:t>
      </w:r>
      <w:r w:rsidRPr="00F928AC">
        <w:rPr>
          <w:rFonts w:ascii="Palatino Linotype" w:hAnsi="Palatino Linotype"/>
          <w:sz w:val="20"/>
          <w:szCs w:val="20"/>
          <w:vertAlign w:val="subscript"/>
        </w:rPr>
        <w:t>2</w:t>
      </w:r>
      <w:r w:rsidRPr="00F928AC">
        <w:rPr>
          <w:rFonts w:ascii="Palatino Linotype" w:hAnsi="Palatino Linotype"/>
          <w:sz w:val="20"/>
          <w:szCs w:val="20"/>
        </w:rPr>
        <w:t>) 1.49 – 1.54 (m, 2H, octyl CH</w:t>
      </w:r>
      <w:r w:rsidRPr="00F928AC">
        <w:rPr>
          <w:rFonts w:ascii="Palatino Linotype" w:hAnsi="Palatino Linotype"/>
          <w:sz w:val="20"/>
          <w:szCs w:val="20"/>
          <w:vertAlign w:val="subscript"/>
        </w:rPr>
        <w:t>2</w:t>
      </w:r>
      <w:r w:rsidRPr="00F928AC">
        <w:rPr>
          <w:rFonts w:ascii="Palatino Linotype" w:hAnsi="Palatino Linotype"/>
          <w:sz w:val="20"/>
          <w:szCs w:val="20"/>
        </w:rPr>
        <w:t xml:space="preserve">) 3.59 (t, </w:t>
      </w:r>
      <w:r w:rsidRPr="00F928AC">
        <w:rPr>
          <w:rFonts w:ascii="Palatino Linotype" w:hAnsi="Palatino Linotype"/>
          <w:i/>
          <w:sz w:val="20"/>
          <w:szCs w:val="20"/>
        </w:rPr>
        <w:t xml:space="preserve">J </w:t>
      </w:r>
      <w:r w:rsidRPr="00F928AC">
        <w:rPr>
          <w:rFonts w:ascii="Palatino Linotype" w:hAnsi="Palatino Linotype"/>
          <w:sz w:val="20"/>
          <w:szCs w:val="20"/>
        </w:rPr>
        <w:t>= 6.8 Hz, 2H, CH</w:t>
      </w:r>
      <w:r w:rsidRPr="00F928AC">
        <w:rPr>
          <w:rFonts w:ascii="Palatino Linotype" w:hAnsi="Palatino Linotype"/>
          <w:sz w:val="20"/>
          <w:szCs w:val="20"/>
          <w:vertAlign w:val="subscript"/>
        </w:rPr>
        <w:t>2</w:t>
      </w:r>
      <w:r w:rsidRPr="00F928AC">
        <w:rPr>
          <w:rFonts w:ascii="Palatino Linotype" w:hAnsi="Palatino Linotype"/>
          <w:sz w:val="20"/>
          <w:szCs w:val="20"/>
        </w:rPr>
        <w:t>O);</w:t>
      </w:r>
      <w:r w:rsidRPr="00F928AC">
        <w:rPr>
          <w:rFonts w:ascii="Palatino Linotype" w:hAnsi="Palatino Linotype"/>
          <w:b/>
          <w:sz w:val="20"/>
          <w:szCs w:val="20"/>
        </w:rPr>
        <w:t xml:space="preserve"> </w:t>
      </w:r>
      <w:r w:rsidRPr="00F928AC">
        <w:rPr>
          <w:rFonts w:ascii="Palatino Linotype" w:hAnsi="Palatino Linotype"/>
          <w:sz w:val="20"/>
          <w:szCs w:val="20"/>
        </w:rPr>
        <w:t xml:space="preserve">MS </w:t>
      </w:r>
      <w:r w:rsidRPr="00F928AC">
        <w:rPr>
          <w:rFonts w:ascii="Palatino Linotype" w:hAnsi="Palatino Linotype"/>
          <w:i/>
          <w:sz w:val="20"/>
          <w:szCs w:val="20"/>
        </w:rPr>
        <w:t>m/z</w:t>
      </w:r>
      <w:r w:rsidRPr="00F928AC">
        <w:rPr>
          <w:rFonts w:ascii="Palatino Linotype" w:hAnsi="Palatino Linotype"/>
          <w:sz w:val="20"/>
          <w:szCs w:val="20"/>
        </w:rPr>
        <w:t xml:space="preserve"> (APCI) 245 (100%,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6C6B69BE" w14:textId="77777777" w:rsidR="00686E77" w:rsidRPr="00F928AC" w:rsidRDefault="00686E77" w:rsidP="00686E77">
      <w:pPr>
        <w:rPr>
          <w:rFonts w:ascii="Palatino Linotype" w:hAnsi="Palatino Linotype"/>
          <w:sz w:val="20"/>
          <w:szCs w:val="20"/>
        </w:rPr>
      </w:pPr>
    </w:p>
    <w:p w14:paraId="6FC485B9" w14:textId="172EF672" w:rsidR="00686E77" w:rsidRPr="00F928AC" w:rsidRDefault="00686E77" w:rsidP="00686E77">
      <w:pPr>
        <w:rPr>
          <w:rFonts w:ascii="Palatino Linotype" w:hAnsi="Palatino Linotype"/>
          <w:sz w:val="20"/>
          <w:szCs w:val="20"/>
        </w:rPr>
      </w:pPr>
      <w:r w:rsidRPr="00F928AC">
        <w:rPr>
          <w:rFonts w:ascii="Palatino Linotype" w:hAnsi="Palatino Linotype"/>
          <w:b/>
          <w:bCs/>
          <w:i/>
          <w:iCs/>
          <w:sz w:val="20"/>
          <w:szCs w:val="20"/>
          <w:lang w:val="fr-FR"/>
        </w:rPr>
        <w:t>rac</w:t>
      </w:r>
      <w:r w:rsidRPr="00F928AC">
        <w:rPr>
          <w:rFonts w:ascii="Palatino Linotype" w:hAnsi="Palatino Linotype"/>
          <w:b/>
          <w:bCs/>
          <w:sz w:val="20"/>
          <w:szCs w:val="20"/>
          <w:lang w:val="fr-FR"/>
        </w:rPr>
        <w:t>-Triethyl(</w:t>
      </w:r>
      <w:r w:rsidRPr="00F928AC">
        <w:rPr>
          <w:rFonts w:ascii="Palatino Linotype" w:hAnsi="Palatino Linotype"/>
          <w:b/>
          <w:bCs/>
          <w:i/>
          <w:iCs/>
          <w:sz w:val="20"/>
          <w:szCs w:val="20"/>
          <w:lang w:val="fr-FR"/>
        </w:rPr>
        <w:t>E-</w:t>
      </w:r>
      <w:r w:rsidRPr="00F928AC">
        <w:rPr>
          <w:rFonts w:ascii="Palatino Linotype" w:hAnsi="Palatino Linotype"/>
          <w:b/>
          <w:bCs/>
          <w:sz w:val="20"/>
          <w:szCs w:val="20"/>
          <w:lang w:val="fr-FR"/>
        </w:rPr>
        <w:t>pent-3-en-2-yloxy)silane.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&lt;EndNote&gt;&lt;Cite&gt;&lt;Author&gt;Nekhorosheva&lt;/Author&gt;&lt;Year&gt;1968&lt;/Year&gt;&lt;RecNum&gt;58&lt;/RecNum&gt;&lt;DisplayText&gt;&lt;style face="superscript"&gt;4&lt;/style&gt;&lt;/DisplayText&gt;&lt;record&gt;&lt;rec-number&gt;58&lt;/rec-number&gt;&lt;foreign-keys&gt;&lt;key app="EN" db-id="ed9rdw0wczsz23erz2lv9s05tdte95asr0zp" timestamp="1599050010"&gt;58&lt;/key&gt;&lt;/foreign-keys&gt;&lt;ref-type name="Journal Article"&gt;17&lt;/ref-type&gt;&lt;contributors&gt;&lt;authors&gt;&lt;author&gt;Nekhorosheva, E. V.&lt;/author&gt;&lt;author&gt;Al&amp;apos;bitskaya, V. M.&lt;/author&gt;&lt;/authors&gt;&lt;/contributors&gt;&lt;titles&gt;&lt;title&gt;Chemistry of organic oxide. XXX. Reaction of piperylene oxide (3,4-epoxy-1-pentene) with organosilanes and organogermanes&lt;/title&gt;&lt;secondary-title&gt;Zhurnal Obshchei Khimii&lt;/secondary-title&gt;&lt;/titles&gt;&lt;periodical&gt;&lt;full-title&gt;Zhurnal Obshchei Khimii&lt;/full-title&gt;&lt;/periodical&gt;&lt;pages&gt;1511-1517&lt;/pages&gt;&lt;volume&gt;38&lt;/volume&gt;&lt;number&gt;7&lt;/number&gt;&lt;keywords&gt;&lt;keyword&gt;organosilanes&lt;/keyword&gt;&lt;keyword&gt;silicon org&lt;/keyword&gt;&lt;keyword&gt;organogermanes&lt;/keyword&gt;&lt;keyword&gt;germanium org&lt;/keyword&gt;&lt;keyword&gt;piperylene oxide&lt;/keyword&gt;&lt;/keywords&gt;&lt;dates&gt;&lt;year&gt;1968&lt;/year&gt;&lt;/dates&gt;&lt;isbn&gt;0044-460X&lt;/isbn&gt;&lt;urls&gt;&lt;/urls&gt;&lt;/record&gt;&lt;/Cite&gt;&lt;/EndNote&gt;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4</w:t>
      </w:r>
      <w:r w:rsidRPr="00F928AC">
        <w:rPr>
          <w:rFonts w:ascii="Palatino Linotype" w:hAnsi="Palatino Linotype"/>
          <w:b/>
          <w:bCs/>
          <w:sz w:val="20"/>
          <w:szCs w:val="20"/>
        </w:rPr>
        <w:fldChar w:fldCharType="end"/>
      </w:r>
      <w:r w:rsidRPr="00F928AC">
        <w:rPr>
          <w:rFonts w:ascii="Palatino Linotype" w:hAnsi="Palatino Linotype"/>
          <w:sz w:val="20"/>
          <w:szCs w:val="20"/>
        </w:rPr>
        <w:t xml:space="preserve"> </w:t>
      </w:r>
      <w:r w:rsidRPr="00F928AC">
        <w:rPr>
          <w:rFonts w:ascii="Palatino Linotype" w:hAnsi="Palatino Linotype"/>
          <w:bCs/>
          <w:sz w:val="20"/>
          <w:szCs w:val="20"/>
        </w:rPr>
        <w:t xml:space="preserve">Chlorotriethylsilane (195 </w:t>
      </w:r>
      <w:r w:rsidRPr="00F928AC">
        <w:rPr>
          <w:rFonts w:ascii="Palatino Linotype" w:hAnsi="Palatino Linotype"/>
          <w:bCs/>
          <w:sz w:val="20"/>
          <w:szCs w:val="20"/>
        </w:rPr>
        <w:sym w:font="Symbol" w:char="F06D"/>
      </w:r>
      <w:r w:rsidRPr="00F928AC">
        <w:rPr>
          <w:rFonts w:ascii="Palatino Linotype" w:hAnsi="Palatino Linotype"/>
          <w:bCs/>
          <w:sz w:val="20"/>
          <w:szCs w:val="20"/>
        </w:rPr>
        <w:t xml:space="preserve">L, 1.2 mmol) was added dropwise to a solution of </w:t>
      </w:r>
      <w:r w:rsidRPr="00F928AC">
        <w:rPr>
          <w:rFonts w:ascii="Palatino Linotype" w:hAnsi="Palatino Linotype"/>
          <w:bCs/>
          <w:i/>
          <w:iCs/>
          <w:sz w:val="20"/>
          <w:szCs w:val="20"/>
        </w:rPr>
        <w:t>E</w:t>
      </w:r>
      <w:r w:rsidRPr="00F928AC">
        <w:rPr>
          <w:rFonts w:ascii="Palatino Linotype" w:hAnsi="Palatino Linotype"/>
          <w:bCs/>
          <w:sz w:val="20"/>
          <w:szCs w:val="20"/>
        </w:rPr>
        <w:t xml:space="preserve">-3-penten-2-ol (90 mg, 1.1 mmol) and pyridine (100 </w:t>
      </w:r>
      <w:r w:rsidRPr="00F928AC">
        <w:rPr>
          <w:rFonts w:ascii="Palatino Linotype" w:hAnsi="Palatino Linotype"/>
          <w:bCs/>
          <w:sz w:val="20"/>
          <w:szCs w:val="20"/>
        </w:rPr>
        <w:sym w:font="Symbol" w:char="F06D"/>
      </w:r>
      <w:r w:rsidRPr="00F928AC">
        <w:rPr>
          <w:rFonts w:ascii="Palatino Linotype" w:hAnsi="Palatino Linotype"/>
          <w:bCs/>
          <w:sz w:val="20"/>
          <w:szCs w:val="20"/>
        </w:rPr>
        <w:t>L, 1.2 mmol) in anhydrous dichloromethane (12 mL) under N</w:t>
      </w:r>
      <w:r w:rsidRPr="00F928AC">
        <w:rPr>
          <w:rFonts w:ascii="Palatino Linotype" w:hAnsi="Palatino Linotype"/>
          <w:bCs/>
          <w:sz w:val="20"/>
          <w:szCs w:val="20"/>
          <w:vertAlign w:val="subscript"/>
        </w:rPr>
        <w:t>2</w:t>
      </w:r>
      <w:r w:rsidRPr="00F928AC">
        <w:rPr>
          <w:rFonts w:ascii="Palatino Linotype" w:hAnsi="Palatino Linotype"/>
          <w:bCs/>
          <w:sz w:val="20"/>
          <w:szCs w:val="20"/>
        </w:rPr>
        <w:t xml:space="preserve"> at 0 </w:t>
      </w:r>
      <w:r w:rsidRPr="00F928AC">
        <w:rPr>
          <w:rFonts w:ascii="Palatino Linotype" w:hAnsi="Palatino Linotype"/>
          <w:bCs/>
          <w:sz w:val="20"/>
          <w:szCs w:val="20"/>
        </w:rPr>
        <w:sym w:font="Symbol" w:char="F0B0"/>
      </w:r>
      <w:r w:rsidRPr="00F928AC">
        <w:rPr>
          <w:rFonts w:ascii="Palatino Linotype" w:hAnsi="Palatino Linotype"/>
          <w:bCs/>
          <w:sz w:val="20"/>
          <w:szCs w:val="20"/>
        </w:rPr>
        <w:t xml:space="preserve">C. The reaction was stirred at RT for 4 h and saturated ammonium chloride (6 mL) was gradually added followed by DCM (30 mL). The organic </w:t>
      </w:r>
      <w:r w:rsidRPr="00F928AC">
        <w:rPr>
          <w:rFonts w:ascii="Palatino Linotype" w:hAnsi="Palatino Linotype"/>
          <w:bCs/>
          <w:sz w:val="20"/>
          <w:szCs w:val="20"/>
        </w:rPr>
        <w:lastRenderedPageBreak/>
        <w:t>phase was washed with H</w:t>
      </w:r>
      <w:r w:rsidRPr="00F928AC">
        <w:rPr>
          <w:rFonts w:ascii="Palatino Linotype" w:hAnsi="Palatino Linotype"/>
          <w:bCs/>
          <w:sz w:val="20"/>
          <w:szCs w:val="20"/>
          <w:vertAlign w:val="subscript"/>
        </w:rPr>
        <w:t>2</w:t>
      </w:r>
      <w:r w:rsidRPr="00F928AC">
        <w:rPr>
          <w:rFonts w:ascii="Palatino Linotype" w:hAnsi="Palatino Linotype"/>
          <w:bCs/>
          <w:sz w:val="20"/>
          <w:szCs w:val="20"/>
        </w:rPr>
        <w:t>O (15 mL) and saturated aqueous NaCl (10 mL). The organic phase was dried with MgSO</w:t>
      </w:r>
      <w:r w:rsidRPr="00F928AC">
        <w:rPr>
          <w:rFonts w:ascii="Palatino Linotype" w:hAnsi="Palatino Linotype"/>
          <w:bCs/>
          <w:sz w:val="20"/>
          <w:szCs w:val="20"/>
          <w:vertAlign w:val="subscript"/>
        </w:rPr>
        <w:t>4</w:t>
      </w:r>
      <w:r w:rsidRPr="00F928AC">
        <w:rPr>
          <w:rFonts w:ascii="Palatino Linotype" w:hAnsi="Palatino Linotype"/>
          <w:bCs/>
          <w:sz w:val="20"/>
          <w:szCs w:val="20"/>
        </w:rPr>
        <w:t xml:space="preserve"> and condensed under reduced pressure. The residue was purified by silica gel using the eluent noted below to yield the desired</w:t>
      </w:r>
      <w:r w:rsidRPr="00F928AC">
        <w:rPr>
          <w:rFonts w:ascii="Palatino Linotype" w:hAnsi="Palatino Linotype"/>
          <w:b/>
          <w:bCs/>
          <w:sz w:val="20"/>
          <w:szCs w:val="20"/>
        </w:rPr>
        <w:t xml:space="preserve"> </w:t>
      </w:r>
      <w:r w:rsidRPr="00F928AC">
        <w:rPr>
          <w:rFonts w:ascii="Palatino Linotype" w:hAnsi="Palatino Linotype"/>
          <w:sz w:val="20"/>
          <w:szCs w:val="20"/>
        </w:rPr>
        <w:t>compound</w:t>
      </w:r>
      <w:r w:rsidRPr="00F928AC">
        <w:rPr>
          <w:rFonts w:ascii="Palatino Linotype" w:hAnsi="Palatino Linotype"/>
          <w:bCs/>
          <w:sz w:val="20"/>
          <w:szCs w:val="20"/>
        </w:rPr>
        <w:t xml:space="preserve"> as a colourless oil (60 mg, 30 %); </w:t>
      </w:r>
      <w:r w:rsidRPr="00F928AC">
        <w:rPr>
          <w:rFonts w:ascii="Palatino Linotype" w:hAnsi="Palatino Linotype"/>
          <w:sz w:val="20"/>
          <w:szCs w:val="20"/>
        </w:rPr>
        <w:t>R</w:t>
      </w:r>
      <w:r w:rsidRPr="00F928AC">
        <w:rPr>
          <w:rFonts w:ascii="Palatino Linotype" w:hAnsi="Palatino Linotype"/>
          <w:iCs/>
          <w:sz w:val="20"/>
          <w:szCs w:val="20"/>
          <w:vertAlign w:val="subscript"/>
        </w:rPr>
        <w:t>f</w:t>
      </w:r>
      <w:r w:rsidRPr="00F928AC">
        <w:rPr>
          <w:rFonts w:ascii="Palatino Linotype" w:hAnsi="Palatino Linotype"/>
          <w:iCs/>
          <w:sz w:val="20"/>
          <w:szCs w:val="20"/>
        </w:rPr>
        <w:t xml:space="preserve"> 0.68 (DCM:pentane, 2:3); </w:t>
      </w:r>
      <w:r w:rsidRPr="00F928AC">
        <w:rPr>
          <w:rFonts w:ascii="Palatino Linotype" w:hAnsi="Palatino Linotype"/>
          <w:sz w:val="20"/>
          <w:szCs w:val="20"/>
        </w:rPr>
        <w:t>ν</w:t>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2876 (C-H), 2954 (C-H), 1674 (C=C), 1081 (C-O), 992 (Si-O); δ</w:t>
      </w:r>
      <w:r w:rsidRPr="00F928AC">
        <w:rPr>
          <w:rFonts w:ascii="Palatino Linotype" w:hAnsi="Palatino Linotype"/>
          <w:sz w:val="20"/>
          <w:szCs w:val="20"/>
          <w:vertAlign w:val="subscript"/>
        </w:rPr>
        <w:t>H</w:t>
      </w:r>
      <w:r w:rsidRPr="00F928AC">
        <w:rPr>
          <w:rFonts w:ascii="Palatino Linotype" w:hAnsi="Palatino Linotype"/>
          <w:sz w:val="20"/>
          <w:szCs w:val="20"/>
        </w:rPr>
        <w:t xml:space="preserve"> (400 MHz, CDCl</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0.52 (q, </w:t>
      </w:r>
      <w:r w:rsidRPr="00F928AC">
        <w:rPr>
          <w:rFonts w:ascii="Palatino Linotype" w:hAnsi="Palatino Linotype"/>
          <w:i/>
          <w:sz w:val="20"/>
          <w:szCs w:val="20"/>
        </w:rPr>
        <w:t>J</w:t>
      </w:r>
      <w:r w:rsidRPr="00F928AC">
        <w:rPr>
          <w:rFonts w:ascii="Palatino Linotype" w:hAnsi="Palatino Linotype"/>
          <w:sz w:val="20"/>
          <w:szCs w:val="20"/>
        </w:rPr>
        <w:t xml:space="preserve"> = 7.8 Hz,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0.95 – 0.81 (m,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1.13 (d, </w:t>
      </w:r>
      <w:r w:rsidRPr="00F928AC">
        <w:rPr>
          <w:rFonts w:ascii="Palatino Linotype" w:hAnsi="Palatino Linotype"/>
          <w:i/>
          <w:sz w:val="20"/>
          <w:szCs w:val="20"/>
        </w:rPr>
        <w:t>J</w:t>
      </w:r>
      <w:r w:rsidRPr="00F928AC">
        <w:rPr>
          <w:rFonts w:ascii="Palatino Linotype" w:hAnsi="Palatino Linotype"/>
          <w:sz w:val="20"/>
          <w:szCs w:val="20"/>
        </w:rPr>
        <w:t xml:space="preserve"> = 6.2 Hz, 3H, 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CO), 1.59 (dt, </w:t>
      </w:r>
      <w:r w:rsidRPr="00F928AC">
        <w:rPr>
          <w:rFonts w:ascii="Palatino Linotype" w:hAnsi="Palatino Linotype"/>
          <w:i/>
          <w:sz w:val="20"/>
          <w:szCs w:val="20"/>
        </w:rPr>
        <w:t>J</w:t>
      </w:r>
      <w:r w:rsidRPr="00F928AC">
        <w:rPr>
          <w:rFonts w:ascii="Palatino Linotype" w:hAnsi="Palatino Linotype"/>
          <w:sz w:val="20"/>
          <w:szCs w:val="20"/>
        </w:rPr>
        <w:t xml:space="preserve"> = 6.2, 1.0 Hz, 3H, 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CH=), 4.22 – 4.10 (m, 1H, CHO), 5.57 – 5.34 (m, 2H, CH=); m/z (EI) 200 (17%, M·</w:t>
      </w:r>
      <w:r w:rsidRPr="00F928AC">
        <w:rPr>
          <w:rFonts w:ascii="Palatino Linotype" w:hAnsi="Palatino Linotype"/>
          <w:sz w:val="20"/>
          <w:szCs w:val="20"/>
          <w:vertAlign w:val="superscript"/>
        </w:rPr>
        <w:t>+</w:t>
      </w:r>
      <w:r w:rsidRPr="00F928AC">
        <w:rPr>
          <w:rFonts w:ascii="Palatino Linotype" w:hAnsi="Palatino Linotype"/>
          <w:sz w:val="20"/>
          <w:szCs w:val="20"/>
        </w:rPr>
        <w:t>), 171 (100%, [M–Et]</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614AF308" w14:textId="77777777" w:rsidR="00686E77" w:rsidRPr="00F928AC" w:rsidRDefault="00686E77" w:rsidP="00686E77">
      <w:pPr>
        <w:rPr>
          <w:rFonts w:ascii="Palatino Linotype" w:hAnsi="Palatino Linotype"/>
          <w:sz w:val="20"/>
          <w:szCs w:val="20"/>
        </w:rPr>
      </w:pPr>
    </w:p>
    <w:p w14:paraId="135A583E" w14:textId="42C7B804"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w:t>
      </w:r>
      <w:r w:rsidRPr="00F928AC">
        <w:rPr>
          <w:rFonts w:ascii="Palatino Linotype" w:hAnsi="Palatino Linotype"/>
          <w:b/>
          <w:bCs/>
          <w:i/>
          <w:iCs/>
          <w:sz w:val="20"/>
          <w:szCs w:val="20"/>
        </w:rPr>
        <w:t>R</w:t>
      </w:r>
      <w:r w:rsidRPr="00F928AC">
        <w:rPr>
          <w:rFonts w:ascii="Palatino Linotype" w:hAnsi="Palatino Linotype"/>
          <w:b/>
          <w:bCs/>
          <w:sz w:val="20"/>
          <w:szCs w:val="20"/>
        </w:rPr>
        <w:t>)-triethyl(octan-2-yloxy)silane.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&lt;EndNote&gt;&lt;Cite&gt;&lt;Author&gt;Denton&lt;/Author&gt;&lt;Year&gt;2011&lt;/Year&gt;&lt;RecNum&gt;39&lt;/RecNum&gt;&lt;DisplayText&gt;&lt;style face="superscript"&gt;5&lt;/style&gt;&lt;/DisplayText&gt;&lt;record&gt;&lt;rec-number&gt;39&lt;/rec-number&gt;&lt;foreign-keys&gt;&lt;key app="EN" db-id="ed9rdw0wczsz23erz2lv9s05tdte95asr0zp" timestamp="1583343718"&gt;39&lt;/key&gt;&lt;/foreign-keys&gt;&lt;ref-type name="Journal Article"&gt;17&lt;/ref-type&gt;&lt;contributors&gt;&lt;authors&gt;&lt;author&gt;Denton, Ross M.&lt;/author&gt;&lt;author&gt;An, Jie&lt;/author&gt;&lt;author&gt;Adeniran, Beatrice&lt;/author&gt;&lt;author&gt;Blake, Alexander J.&lt;/author&gt;&lt;author&gt;Lewis, William&lt;/author&gt;&lt;author&gt;Poulton, Andrew M.&lt;/author&gt;&lt;/authors&gt;&lt;/contributors&gt;&lt;titles&gt;&lt;title&gt;Catalytic Phosphorus(V)-Mediated Nucleophilic Substitution Reactions: Development of a Catalytic Appel Reaction&lt;/title&gt;&lt;secondary-title&gt;Journal of Organic Chemistry&lt;/secondary-title&gt;&lt;short-title&gt;Catalytic Phosphorus(V)-Mediated Nucleophilic Substitution Reactions&lt;/short-title&gt;&lt;/titles&gt;&lt;periodical&gt;&lt;full-title&gt;Journal of Organic Chemistry&lt;/full-title&gt;&lt;/periodical&gt;&lt;pages&gt;6749-6767&lt;/pages&gt;&lt;volume&gt;76&lt;/volume&gt;&lt;number&gt;16&lt;/number&gt;&lt;dates&gt;&lt;year&gt;2011&lt;/year&gt;&lt;pub-dates&gt;&lt;date&gt;August 19, 2011&lt;/date&gt;&lt;/pub-dates&gt;&lt;/dates&gt;&lt;isbn&gt;0022-3263&lt;/isbn&gt;&lt;urls&gt;&lt;pdf-urls&gt;&lt;url&gt;/Users/EmDean/Zotero/storage/AV2WCKCR/Denton et al. - 2011 - Catalytic Phosphorus(V)-Mediated Nucleophilic Subs.pdf&lt;/url&gt;&lt;/pdf-urls&gt;&lt;/urls&gt;&lt;electronic-resource-num&gt;10.1021/jo201085r&lt;/electronic-resource-num&gt;&lt;remote-database-name&gt;ACS Publications&lt;/remote-database-name&gt;&lt;access-date&gt;2019-09-10 14:13:35&lt;/access-date&gt;&lt;/record&gt;&lt;/Cite&gt;&lt;/EndNote&gt;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5</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To a solution of (</w:t>
      </w:r>
      <w:r w:rsidRPr="00F928AC">
        <w:rPr>
          <w:rFonts w:ascii="Palatino Linotype" w:hAnsi="Palatino Linotype"/>
          <w:i/>
          <w:sz w:val="20"/>
          <w:szCs w:val="20"/>
        </w:rPr>
        <w:t>R</w:t>
      </w:r>
      <w:r w:rsidRPr="00F928AC">
        <w:rPr>
          <w:rFonts w:ascii="Palatino Linotype" w:hAnsi="Palatino Linotype"/>
          <w:iCs/>
          <w:sz w:val="20"/>
          <w:szCs w:val="20"/>
        </w:rPr>
        <w:t>)</w:t>
      </w:r>
      <w:r w:rsidRPr="00F928AC">
        <w:rPr>
          <w:rFonts w:ascii="Palatino Linotype" w:hAnsi="Palatino Linotype"/>
          <w:sz w:val="20"/>
          <w:szCs w:val="20"/>
        </w:rPr>
        <w:t>-2-octanol (2.8 mL, 17.8 mmol) and imidazole (1224 mg, 18.0 mmol) in anhydrous DMF (12 mL), chlorotriethylsilane (3 mL, 17.8 mmol) was added dropwise. The reaction mixture was stirred under N</w:t>
      </w:r>
      <w:r w:rsidRPr="00F928AC">
        <w:rPr>
          <w:rFonts w:ascii="Palatino Linotype" w:hAnsi="Palatino Linotype"/>
          <w:sz w:val="20"/>
          <w:szCs w:val="20"/>
          <w:vertAlign w:val="subscript"/>
        </w:rPr>
        <w:t>2</w:t>
      </w:r>
      <w:r w:rsidRPr="00F928AC">
        <w:rPr>
          <w:rFonts w:ascii="Palatino Linotype" w:hAnsi="Palatino Linotype"/>
          <w:sz w:val="20"/>
          <w:szCs w:val="20"/>
        </w:rPr>
        <w:t xml:space="preserve"> at RT for 36 h after which diethyl ether (300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60mL). The organic phase was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condensed under reduced pressure. The residue was purified by silica gel using the eluent noted below to yield the desired product as a colourless oil (3180 mg, 73 %);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0.46 (Hexane/EtOAc, 40:1), </w:t>
      </w:r>
      <w:r w:rsidRPr="00F928AC">
        <w:rPr>
          <w:rFonts w:ascii="Palatino Linotype" w:hAnsi="Palatino Linotype"/>
          <w:sz w:val="20"/>
          <w:szCs w:val="20"/>
        </w:rPr>
        <w:sym w:font="Symbol" w:char="F06E"/>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2954, 2925, 2874, 2858 (C-H), 1050 (C-O), 1005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w:t>
      </w:r>
      <w:r w:rsidRPr="00F928AC">
        <w:rPr>
          <w:rFonts w:ascii="Palatino Linotype" w:hAnsi="Palatino Linotype"/>
          <w:b/>
          <w:sz w:val="20"/>
          <w:szCs w:val="20"/>
        </w:rPr>
        <w:t xml:space="preserve"> </w:t>
      </w:r>
      <w:r w:rsidRPr="00F928AC">
        <w:rPr>
          <w:rFonts w:ascii="Palatino Linotype" w:hAnsi="Palatino Linotype"/>
          <w:sz w:val="20"/>
          <w:szCs w:val="20"/>
        </w:rPr>
        <w:t>δ</w:t>
      </w:r>
      <w:r w:rsidRPr="00F928AC">
        <w:rPr>
          <w:rFonts w:ascii="Palatino Linotype" w:hAnsi="Palatino Linotype"/>
          <w:sz w:val="20"/>
          <w:szCs w:val="20"/>
          <w:vertAlign w:val="subscript"/>
        </w:rPr>
        <w:t xml:space="preserve">H </w:t>
      </w:r>
      <w:r w:rsidRPr="00F928AC">
        <w:rPr>
          <w:rFonts w:ascii="Palatino Linotype" w:hAnsi="Palatino Linotype"/>
          <w:sz w:val="20"/>
          <w:szCs w:val="20"/>
        </w:rPr>
        <w:t>(400 MHz, CDCl</w:t>
      </w:r>
      <w:r w:rsidRPr="00F928AC">
        <w:rPr>
          <w:rFonts w:ascii="Palatino Linotype" w:hAnsi="Palatino Linotype"/>
          <w:sz w:val="20"/>
          <w:szCs w:val="20"/>
          <w:vertAlign w:val="subscript"/>
        </w:rPr>
        <w:t>3</w:t>
      </w:r>
      <w:r w:rsidRPr="00F928AC">
        <w:rPr>
          <w:rFonts w:ascii="Palatino Linotype" w:hAnsi="Palatino Linotype"/>
          <w:sz w:val="20"/>
          <w:szCs w:val="20"/>
        </w:rPr>
        <w:t>) 0.49 – 0.62 (m,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0.87 – 0.90 (t, 3H, 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w:t>
      </w:r>
      <w:r w:rsidRPr="00F928AC">
        <w:rPr>
          <w:rFonts w:ascii="Palatino Linotype" w:hAnsi="Palatino Linotype"/>
          <w:sz w:val="20"/>
          <w:szCs w:val="20"/>
          <w:vertAlign w:val="subscript"/>
        </w:rPr>
        <w:t xml:space="preserve"> </w:t>
      </w:r>
      <w:r w:rsidRPr="00F928AC">
        <w:rPr>
          <w:rFonts w:ascii="Palatino Linotype" w:hAnsi="Palatino Linotype"/>
          <w:sz w:val="20"/>
          <w:szCs w:val="20"/>
        </w:rPr>
        <w:t>0.91 – 0.98 (m,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1.13 (d, </w:t>
      </w:r>
      <w:r w:rsidRPr="00F928AC">
        <w:rPr>
          <w:rFonts w:ascii="Palatino Linotype" w:hAnsi="Palatino Linotype"/>
          <w:i/>
          <w:iCs/>
          <w:sz w:val="20"/>
          <w:szCs w:val="20"/>
        </w:rPr>
        <w:t>J</w:t>
      </w:r>
      <w:r w:rsidRPr="00F928AC">
        <w:rPr>
          <w:rFonts w:ascii="Palatino Linotype" w:hAnsi="Palatino Linotype"/>
          <w:sz w:val="20"/>
          <w:szCs w:val="20"/>
        </w:rPr>
        <w:t xml:space="preserve"> = 6.4 Hz, 3H, 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CO) 1.27 – 1.31 (m, 10H, CH) 3.75 – 3.79 (m, </w:t>
      </w:r>
      <w:r w:rsidRPr="00F928AC">
        <w:rPr>
          <w:rFonts w:ascii="Palatino Linotype" w:hAnsi="Palatino Linotype"/>
          <w:i/>
          <w:iCs/>
          <w:sz w:val="20"/>
          <w:szCs w:val="20"/>
        </w:rPr>
        <w:t>J</w:t>
      </w:r>
      <w:r w:rsidRPr="00F928AC">
        <w:rPr>
          <w:rFonts w:ascii="Palatino Linotype" w:hAnsi="Palatino Linotype"/>
          <w:sz w:val="20"/>
          <w:szCs w:val="20"/>
        </w:rPr>
        <w:t xml:space="preserve"> = 6.0 Hz, 1H, CHO);</w:t>
      </w:r>
      <w:r w:rsidRPr="00F928AC">
        <w:rPr>
          <w:rFonts w:ascii="Palatino Linotype" w:hAnsi="Palatino Linotype"/>
          <w:b/>
          <w:sz w:val="20"/>
          <w:szCs w:val="20"/>
        </w:rPr>
        <w:t xml:space="preserve"> </w:t>
      </w:r>
      <w:r w:rsidRPr="00F928AC">
        <w:rPr>
          <w:rFonts w:ascii="Palatino Linotype" w:hAnsi="Palatino Linotype"/>
          <w:sz w:val="20"/>
          <w:szCs w:val="20"/>
        </w:rPr>
        <w:t xml:space="preserve">MS </w:t>
      </w:r>
      <w:r w:rsidRPr="00F928AC">
        <w:rPr>
          <w:rFonts w:ascii="Palatino Linotype" w:hAnsi="Palatino Linotype"/>
          <w:i/>
          <w:sz w:val="20"/>
          <w:szCs w:val="20"/>
        </w:rPr>
        <w:t>m/z</w:t>
      </w:r>
      <w:r w:rsidRPr="00F928AC">
        <w:rPr>
          <w:rFonts w:ascii="Palatino Linotype" w:hAnsi="Palatino Linotype"/>
          <w:sz w:val="20"/>
          <w:szCs w:val="20"/>
        </w:rPr>
        <w:t xml:space="preserve"> (APCI) 245 (100%,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0BF8104D" w14:textId="77777777" w:rsidR="00686E77" w:rsidRPr="00F928AC" w:rsidRDefault="00686E77" w:rsidP="00686E77">
      <w:pPr>
        <w:rPr>
          <w:rFonts w:ascii="Palatino Linotype" w:hAnsi="Palatino Linotype"/>
          <w:b/>
          <w:sz w:val="20"/>
          <w:szCs w:val="20"/>
        </w:rPr>
      </w:pPr>
    </w:p>
    <w:p w14:paraId="46962247" w14:textId="466C07B0"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w:t>
      </w:r>
      <w:r w:rsidRPr="00F928AC">
        <w:rPr>
          <w:rFonts w:ascii="Palatino Linotype" w:hAnsi="Palatino Linotype"/>
          <w:b/>
          <w:bCs/>
          <w:i/>
          <w:iCs/>
          <w:sz w:val="20"/>
          <w:szCs w:val="20"/>
        </w:rPr>
        <w:t>S</w:t>
      </w:r>
      <w:r w:rsidRPr="00F928AC">
        <w:rPr>
          <w:rFonts w:ascii="Palatino Linotype" w:hAnsi="Palatino Linotype"/>
          <w:b/>
          <w:bCs/>
          <w:sz w:val="20"/>
          <w:szCs w:val="20"/>
        </w:rPr>
        <w:t>)-triethyl(octan-2-yloxy)silane.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&lt;EndNote&gt;&lt;Cite&gt;&lt;Author&gt;Onishi&lt;/Author&gt;&lt;Year&gt;2011&lt;/Year&gt;&lt;RecNum&gt;40&lt;/RecNum&gt;&lt;DisplayText&gt;&lt;style face="superscript"&gt;6&lt;/style&gt;&lt;/DisplayText&gt;&lt;record&gt;&lt;rec-number&gt;40&lt;/rec-number&gt;&lt;foreign-keys&gt;&lt;key app="EN" db-id="ed9rdw0wczsz23erz2lv9s05tdte95asr0zp" timestamp="1583343718"&gt;40&lt;/key&gt;&lt;/foreign-keys&gt;&lt;ref-type name="Journal Article"&gt;17&lt;/ref-type&gt;&lt;contributors&gt;&lt;authors&gt;&lt;author&gt;Onishi, Yoshiharu&lt;/author&gt;&lt;author&gt;Nishimoto, Yoshihiro&lt;/author&gt;&lt;author&gt;Yasuda, Makoto&lt;/author&gt;&lt;author&gt;Baba, Akio&lt;/author&gt;&lt;/authors&gt;&lt;/contributors&gt;&lt;titles&gt;&lt;title&gt;InCl3/Me3SiBr-Catalyzed Direct Coupling between Silyl Ethers and Enol Acetates&lt;/title&gt;&lt;secondary-title&gt;Organic Letters&lt;/secondary-title&gt;&lt;/titles&gt;&lt;periodical&gt;&lt;full-title&gt;Organic Letters&lt;/full-title&gt;&lt;/periodical&gt;&lt;pages&gt;2762-2765&lt;/pages&gt;&lt;volume&gt;13&lt;/volume&gt;&lt;number&gt;10&lt;/number&gt;&lt;dates&gt;&lt;year&gt;2011&lt;/year&gt;&lt;pub-dates&gt;&lt;date&gt;May 20, 2011&lt;/date&gt;&lt;/pub-dates&gt;&lt;/dates&gt;&lt;isbn&gt;1523-7060&lt;/isbn&gt;&lt;urls&gt;&lt;pdf-urls&gt;&lt;url&gt;/Users/EmDean/Zotero/storage/CIBP57FJ/Onishi et al. - 2011 - InCl3Me3SiBr-Catalyzed Direct Coupling between Si.pdf&lt;/url&gt;&lt;/pdf-urls&gt;&lt;/urls&gt;&lt;electronic-resource-num&gt;10.1021/ol200875m&lt;/electronic-resource-num&gt;&lt;remote-database-name&gt;ACS Publications&lt;/remote-database-name&gt;&lt;access-date&gt;2019-09-10 14:11:07&lt;/access-date&gt;&lt;/record&gt;&lt;/Cite&gt;&lt;/EndNote&gt;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6</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To a solution of (</w:t>
      </w:r>
      <w:r w:rsidRPr="00F928AC">
        <w:rPr>
          <w:rFonts w:ascii="Palatino Linotype" w:hAnsi="Palatino Linotype"/>
          <w:i/>
          <w:sz w:val="20"/>
          <w:szCs w:val="20"/>
        </w:rPr>
        <w:t>S</w:t>
      </w:r>
      <w:r w:rsidRPr="00F928AC">
        <w:rPr>
          <w:rFonts w:ascii="Palatino Linotype" w:hAnsi="Palatino Linotype"/>
          <w:iCs/>
          <w:sz w:val="20"/>
          <w:szCs w:val="20"/>
        </w:rPr>
        <w:t>)</w:t>
      </w:r>
      <w:r w:rsidRPr="00F928AC">
        <w:rPr>
          <w:rFonts w:ascii="Palatino Linotype" w:hAnsi="Palatino Linotype"/>
          <w:sz w:val="20"/>
          <w:szCs w:val="20"/>
        </w:rPr>
        <w:t>-2-octanol (1 mL, 6.3 mmol) and imidazole (2420 mg, 35.5 mmol) in anhydrous DMF (8 mL), chlorotriethylsilane (1 mL, 6.3 mmol) was added dropwise. The reaction mixture was stirred under N</w:t>
      </w:r>
      <w:r w:rsidRPr="00F928AC">
        <w:rPr>
          <w:rFonts w:ascii="Palatino Linotype" w:hAnsi="Palatino Linotype"/>
          <w:sz w:val="20"/>
          <w:szCs w:val="20"/>
          <w:vertAlign w:val="subscript"/>
        </w:rPr>
        <w:t>2</w:t>
      </w:r>
      <w:r w:rsidRPr="00F928AC">
        <w:rPr>
          <w:rFonts w:ascii="Palatino Linotype" w:hAnsi="Palatino Linotype"/>
          <w:sz w:val="20"/>
          <w:szCs w:val="20"/>
        </w:rPr>
        <w:t xml:space="preserve"> at RT for 36 h after which diethyl ether (150 mL) was added and the organic phase washed with H</w:t>
      </w:r>
      <w:r w:rsidRPr="00F928AC">
        <w:rPr>
          <w:rFonts w:ascii="Palatino Linotype" w:hAnsi="Palatino Linotype"/>
          <w:sz w:val="20"/>
          <w:szCs w:val="20"/>
          <w:vertAlign w:val="subscript"/>
        </w:rPr>
        <w:t>2</w:t>
      </w:r>
      <w:r w:rsidRPr="00F928AC">
        <w:rPr>
          <w:rFonts w:ascii="Palatino Linotype" w:hAnsi="Palatino Linotype"/>
          <w:sz w:val="20"/>
          <w:szCs w:val="20"/>
        </w:rPr>
        <w:t>O (2 × 50 mL). The organic phase was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condensed under reduced pressure. The residue was purified by silica gel using the eluent noted below to yield the desired compound as a colourless oil (887 mg, 58%); R</w:t>
      </w:r>
      <w:r w:rsidRPr="00F928AC">
        <w:rPr>
          <w:rFonts w:ascii="Palatino Linotype" w:hAnsi="Palatino Linotype"/>
          <w:iCs/>
          <w:sz w:val="20"/>
          <w:szCs w:val="20"/>
          <w:vertAlign w:val="subscript"/>
        </w:rPr>
        <w:t>f</w:t>
      </w:r>
      <w:r w:rsidRPr="00F928AC">
        <w:rPr>
          <w:rFonts w:ascii="Palatino Linotype" w:hAnsi="Palatino Linotype"/>
          <w:iCs/>
          <w:sz w:val="20"/>
          <w:szCs w:val="20"/>
        </w:rPr>
        <w:t xml:space="preserve"> </w:t>
      </w:r>
      <w:r w:rsidRPr="00F928AC">
        <w:rPr>
          <w:rFonts w:ascii="Palatino Linotype" w:hAnsi="Palatino Linotype"/>
          <w:sz w:val="20"/>
          <w:szCs w:val="20"/>
        </w:rPr>
        <w:t xml:space="preserve">0.46 (Hexane/EtOAc, 40:1), </w:t>
      </w:r>
      <w:r w:rsidRPr="00F928AC">
        <w:rPr>
          <w:rFonts w:ascii="Palatino Linotype" w:hAnsi="Palatino Linotype"/>
          <w:sz w:val="20"/>
          <w:szCs w:val="20"/>
        </w:rPr>
        <w:sym w:font="Symbol" w:char="F06E"/>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2955, 2924, 2874, 2858 (C-H), 1052 (C-O), 1005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w:t>
      </w:r>
      <w:r w:rsidRPr="00F928AC">
        <w:rPr>
          <w:rFonts w:ascii="Palatino Linotype" w:hAnsi="Palatino Linotype"/>
          <w:b/>
          <w:sz w:val="20"/>
          <w:szCs w:val="20"/>
        </w:rPr>
        <w:t xml:space="preserve"> </w:t>
      </w:r>
      <w:r w:rsidRPr="00F928AC">
        <w:rPr>
          <w:rFonts w:ascii="Palatino Linotype" w:hAnsi="Palatino Linotype"/>
          <w:sz w:val="20"/>
          <w:szCs w:val="20"/>
        </w:rPr>
        <w:t>δ</w:t>
      </w:r>
      <w:r w:rsidRPr="00F928AC">
        <w:rPr>
          <w:rFonts w:ascii="Palatino Linotype" w:hAnsi="Palatino Linotype"/>
          <w:sz w:val="20"/>
          <w:szCs w:val="20"/>
          <w:vertAlign w:val="subscript"/>
        </w:rPr>
        <w:t xml:space="preserve">H </w:t>
      </w:r>
      <w:r w:rsidRPr="00F928AC">
        <w:rPr>
          <w:rFonts w:ascii="Palatino Linotype" w:hAnsi="Palatino Linotype"/>
          <w:sz w:val="20"/>
          <w:szCs w:val="20"/>
        </w:rPr>
        <w:lastRenderedPageBreak/>
        <w:t>(400 MHz, CDCl</w:t>
      </w:r>
      <w:r w:rsidRPr="00F928AC">
        <w:rPr>
          <w:rFonts w:ascii="Palatino Linotype" w:hAnsi="Palatino Linotype"/>
          <w:sz w:val="20"/>
          <w:szCs w:val="20"/>
          <w:vertAlign w:val="subscript"/>
        </w:rPr>
        <w:t>3</w:t>
      </w:r>
      <w:r w:rsidRPr="00F928AC">
        <w:rPr>
          <w:rFonts w:ascii="Palatino Linotype" w:hAnsi="Palatino Linotype"/>
          <w:sz w:val="20"/>
          <w:szCs w:val="20"/>
        </w:rPr>
        <w:t>) 0.49 – 0.62 (m,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0.87 – 0.90 (t, 3H, 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0.91 – 0.98 (m, 9H, Si</w:t>
      </w:r>
      <w:bookmarkStart w:id="6" w:name="_Hlk68631837"/>
      <w:r w:rsidRPr="00F928AC">
        <w:rPr>
          <w:rFonts w:ascii="Palatino Linotype" w:hAnsi="Palatino Linotype"/>
          <w:sz w:val="20"/>
          <w:szCs w:val="20"/>
        </w:rPr>
        <w:t>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bookmarkEnd w:id="6"/>
      <w:r w:rsidRPr="00F928AC">
        <w:rPr>
          <w:rFonts w:ascii="Palatino Linotype" w:hAnsi="Palatino Linotype"/>
          <w:sz w:val="20"/>
          <w:szCs w:val="20"/>
        </w:rPr>
        <w:t xml:space="preserve">) 1.13 (d, </w:t>
      </w:r>
      <w:r w:rsidRPr="00F928AC">
        <w:rPr>
          <w:rFonts w:ascii="Palatino Linotype" w:hAnsi="Palatino Linotype"/>
          <w:i/>
          <w:iCs/>
          <w:sz w:val="20"/>
          <w:szCs w:val="20"/>
        </w:rPr>
        <w:t>J</w:t>
      </w:r>
      <w:r w:rsidRPr="00F928AC">
        <w:rPr>
          <w:rFonts w:ascii="Palatino Linotype" w:hAnsi="Palatino Linotype"/>
          <w:sz w:val="20"/>
          <w:szCs w:val="20"/>
        </w:rPr>
        <w:t xml:space="preserve"> = 6.0 Hz, 3H, 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CO) 1.27 – 1.31 (m, 10H, CH) 3.73 </w:t>
      </w:r>
      <w:r w:rsidRPr="00F928AC">
        <w:rPr>
          <w:rFonts w:ascii="Palatino Linotype" w:hAnsi="Palatino Linotype" w:cs="Arial"/>
          <w:sz w:val="20"/>
          <w:szCs w:val="20"/>
        </w:rPr>
        <w:t>–</w:t>
      </w:r>
      <w:r w:rsidRPr="00F928AC">
        <w:rPr>
          <w:rFonts w:ascii="Palatino Linotype" w:hAnsi="Palatino Linotype"/>
          <w:sz w:val="20"/>
          <w:szCs w:val="20"/>
        </w:rPr>
        <w:t xml:space="preserve"> 3.79 (m, </w:t>
      </w:r>
      <w:r w:rsidRPr="00F928AC">
        <w:rPr>
          <w:rFonts w:ascii="Palatino Linotype" w:hAnsi="Palatino Linotype"/>
          <w:i/>
          <w:iCs/>
          <w:sz w:val="20"/>
          <w:szCs w:val="20"/>
        </w:rPr>
        <w:t>J</w:t>
      </w:r>
      <w:r w:rsidRPr="00F928AC">
        <w:rPr>
          <w:rFonts w:ascii="Palatino Linotype" w:hAnsi="Palatino Linotype"/>
          <w:sz w:val="20"/>
          <w:szCs w:val="20"/>
        </w:rPr>
        <w:t xml:space="preserve"> = 6.0 Hz, 1H, CHO);</w:t>
      </w:r>
      <w:r w:rsidRPr="00F928AC">
        <w:rPr>
          <w:rFonts w:ascii="Palatino Linotype" w:hAnsi="Palatino Linotype"/>
          <w:b/>
          <w:sz w:val="20"/>
          <w:szCs w:val="20"/>
        </w:rPr>
        <w:t xml:space="preserve"> </w:t>
      </w:r>
      <w:r w:rsidRPr="00F928AC">
        <w:rPr>
          <w:rFonts w:ascii="Palatino Linotype" w:hAnsi="Palatino Linotype"/>
          <w:sz w:val="20"/>
          <w:szCs w:val="20"/>
        </w:rPr>
        <w:t xml:space="preserve">MS </w:t>
      </w:r>
      <w:r w:rsidRPr="00F928AC">
        <w:rPr>
          <w:rFonts w:ascii="Palatino Linotype" w:hAnsi="Palatino Linotype"/>
          <w:i/>
          <w:sz w:val="20"/>
          <w:szCs w:val="20"/>
        </w:rPr>
        <w:t>m/z</w:t>
      </w:r>
      <w:r w:rsidRPr="00F928AC">
        <w:rPr>
          <w:rFonts w:ascii="Palatino Linotype" w:hAnsi="Palatino Linotype"/>
          <w:sz w:val="20"/>
          <w:szCs w:val="20"/>
        </w:rPr>
        <w:t xml:space="preserve"> (APCI) 245 (100%,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08ADE280" w14:textId="77777777" w:rsidR="00686E77" w:rsidRPr="00F928AC" w:rsidRDefault="00686E77" w:rsidP="00686E77">
      <w:pPr>
        <w:rPr>
          <w:rFonts w:ascii="Palatino Linotype" w:hAnsi="Palatino Linotype"/>
          <w:sz w:val="20"/>
          <w:szCs w:val="20"/>
        </w:rPr>
      </w:pPr>
    </w:p>
    <w:p w14:paraId="11D700C6" w14:textId="7165D138" w:rsidR="00686E77" w:rsidRPr="00F928AC" w:rsidRDefault="00686E77" w:rsidP="00686E77">
      <w:pPr>
        <w:rPr>
          <w:rFonts w:ascii="Palatino Linotype" w:hAnsi="Palatino Linotype"/>
          <w:sz w:val="20"/>
          <w:szCs w:val="20"/>
        </w:rPr>
      </w:pPr>
      <w:r w:rsidRPr="00F928AC">
        <w:rPr>
          <w:rFonts w:ascii="Palatino Linotype" w:hAnsi="Palatino Linotype"/>
          <w:b/>
          <w:bCs/>
          <w:sz w:val="20"/>
          <w:szCs w:val="20"/>
        </w:rPr>
        <w:t>(</w:t>
      </w:r>
      <w:r w:rsidRPr="00F928AC">
        <w:rPr>
          <w:rFonts w:ascii="Palatino Linotype" w:hAnsi="Palatino Linotype"/>
          <w:b/>
          <w:bCs/>
          <w:i/>
          <w:iCs/>
          <w:sz w:val="20"/>
          <w:szCs w:val="20"/>
        </w:rPr>
        <w:t>R</w:t>
      </w:r>
      <w:r w:rsidRPr="00F928AC">
        <w:rPr>
          <w:rFonts w:ascii="Palatino Linotype" w:hAnsi="Palatino Linotype"/>
          <w:b/>
          <w:bCs/>
          <w:sz w:val="20"/>
          <w:szCs w:val="20"/>
        </w:rPr>
        <w:t>)-triethyl-(1-phenylethoxy)silane.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&lt;EndNote&gt;&lt;Cite&gt;&lt;Author&gt;Onishi&lt;/Author&gt;&lt;Year&gt;2011&lt;/Year&gt;&lt;RecNum&gt;40&lt;/RecNum&gt;&lt;DisplayText&gt;&lt;style face="superscript"&gt;6&lt;/style&gt;&lt;/DisplayText&gt;&lt;record&gt;&lt;rec-number&gt;40&lt;/rec-number&gt;&lt;foreign-keys&gt;&lt;key app="EN" db-id="ed9rdw0wczsz23erz2lv9s05tdte95asr0zp" timestamp="1583343718"&gt;40&lt;/key&gt;&lt;/foreign-keys&gt;&lt;ref-type name="Journal Article"&gt;17&lt;/ref-type&gt;&lt;contributors&gt;&lt;authors&gt;&lt;author&gt;Onishi, Yoshiharu&lt;/author&gt;&lt;author&gt;Nishimoto, Yoshihiro&lt;/author&gt;&lt;author&gt;Yasuda, Makoto&lt;/author&gt;&lt;author&gt;Baba, Akio&lt;/author&gt;&lt;/authors&gt;&lt;/contributors&gt;&lt;titles&gt;&lt;title&gt;InCl3/Me3SiBr-Catalyzed Direct Coupling between Silyl Ethers and Enol Acetates&lt;/title&gt;&lt;secondary-title&gt;Organic Letters&lt;/secondary-title&gt;&lt;/titles&gt;&lt;periodical&gt;&lt;full-title&gt;Organic Letters&lt;/full-title&gt;&lt;/periodical&gt;&lt;pages&gt;2762-2765&lt;/pages&gt;&lt;volume&gt;13&lt;/volume&gt;&lt;number&gt;10&lt;/number&gt;&lt;dates&gt;&lt;year&gt;2011&lt;/year&gt;&lt;pub-dates&gt;&lt;date&gt;May 20, 2011&lt;/date&gt;&lt;/pub-dates&gt;&lt;/dates&gt;&lt;isbn&gt;1523-7060&lt;/isbn&gt;&lt;urls&gt;&lt;pdf-urls&gt;&lt;url&gt;/Users/EmDean/Zotero/storage/CIBP57FJ/Onishi et al. - 2011 - InCl3Me3SiBr-Catalyzed Direct Coupling between Si.pdf&lt;/url&gt;&lt;/pdf-urls&gt;&lt;/urls&gt;&lt;electronic-resource-num&gt;10.1021/ol200875m&lt;/electronic-resource-num&gt;&lt;remote-database-name&gt;ACS Publications&lt;/remote-database-name&gt;&lt;access-date&gt;2019-09-10 14:11:07&lt;/access-date&gt;&lt;/record&gt;&lt;/Cite&gt;&lt;/EndNote&gt;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6</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To a solution (</w:t>
      </w:r>
      <w:r w:rsidRPr="00F928AC">
        <w:rPr>
          <w:rFonts w:ascii="Palatino Linotype" w:hAnsi="Palatino Linotype"/>
          <w:i/>
          <w:iCs/>
          <w:sz w:val="20"/>
          <w:szCs w:val="20"/>
        </w:rPr>
        <w:t>R</w:t>
      </w:r>
      <w:r w:rsidRPr="00F928AC">
        <w:rPr>
          <w:rFonts w:ascii="Palatino Linotype" w:hAnsi="Palatino Linotype"/>
          <w:sz w:val="20"/>
          <w:szCs w:val="20"/>
        </w:rPr>
        <w:t>)-1-phenylethan-1-ol (2.14 mL, 17.8 mmol) and imidazole (1000 mg, 14.7 mmol) in anhydrous DMF (6 mL), chlorotriethylsilane (1.2 mL, 7.1 mmol) was added dropwise. The reaction mixture was stirred at room temperature for 24 h, after which diethyl ether (150 mL) was added and the organic phase washed with water (2 × 60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silica gel using the eluent noted below to yield the desired compound as a colourless oil (1217 mg, 85.7%);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0.50 (Hexane/EtOAc, 5:1); </w:t>
      </w:r>
      <w:r w:rsidRPr="00F928AC">
        <w:rPr>
          <w:rFonts w:ascii="Palatino Linotype" w:hAnsi="Palatino Linotype"/>
          <w:sz w:val="20"/>
          <w:szCs w:val="20"/>
        </w:rPr>
        <w:sym w:font="Symbol" w:char="F06E"/>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3063, 3027 (Ar C-H), 2952, 2875 (C-H), 1492, 1452 (Ar C=C), 1237, 1002, 959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1091, 1031 (C-O);</w:t>
      </w:r>
      <w:r w:rsidRPr="00F928AC">
        <w:rPr>
          <w:rFonts w:ascii="Palatino Linotype" w:hAnsi="Palatino Linotype"/>
          <w:b/>
          <w:sz w:val="20"/>
          <w:szCs w:val="20"/>
        </w:rPr>
        <w:t xml:space="preserve"> </w:t>
      </w:r>
      <w:r w:rsidRPr="00F928AC">
        <w:rPr>
          <w:rFonts w:ascii="Palatino Linotype" w:hAnsi="Palatino Linotype"/>
          <w:sz w:val="20"/>
          <w:szCs w:val="20"/>
        </w:rPr>
        <w:t>δ</w:t>
      </w:r>
      <w:r w:rsidRPr="00F928AC">
        <w:rPr>
          <w:rFonts w:ascii="Palatino Linotype" w:hAnsi="Palatino Linotype"/>
          <w:sz w:val="20"/>
          <w:szCs w:val="20"/>
          <w:vertAlign w:val="subscript"/>
        </w:rPr>
        <w:t xml:space="preserve">H </w:t>
      </w:r>
      <w:r w:rsidRPr="00F928AC">
        <w:rPr>
          <w:rFonts w:ascii="Palatino Linotype" w:hAnsi="Palatino Linotype"/>
          <w:sz w:val="20"/>
          <w:szCs w:val="20"/>
        </w:rPr>
        <w:t>(400 MHz, CDCl</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0.53 </w:t>
      </w:r>
      <w:r w:rsidRPr="00F928AC">
        <w:rPr>
          <w:rFonts w:ascii="Palatino Linotype" w:hAnsi="Palatino Linotype" w:cs="Arial"/>
          <w:sz w:val="20"/>
          <w:szCs w:val="20"/>
        </w:rPr>
        <w:t>–</w:t>
      </w:r>
      <w:r w:rsidRPr="00F928AC">
        <w:rPr>
          <w:rFonts w:ascii="Palatino Linotype" w:hAnsi="Palatino Linotype"/>
          <w:sz w:val="20"/>
          <w:szCs w:val="20"/>
        </w:rPr>
        <w:t xml:space="preserve"> 0.59 (m,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0.89 – 0.93 (t,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1.43 (d, </w:t>
      </w:r>
      <w:r w:rsidRPr="00F928AC">
        <w:rPr>
          <w:rFonts w:ascii="Palatino Linotype" w:hAnsi="Palatino Linotype"/>
          <w:i/>
          <w:sz w:val="20"/>
          <w:szCs w:val="20"/>
        </w:rPr>
        <w:t xml:space="preserve">J </w:t>
      </w:r>
      <w:r w:rsidRPr="00F928AC">
        <w:rPr>
          <w:rFonts w:ascii="Palatino Linotype" w:hAnsi="Palatino Linotype"/>
          <w:sz w:val="20"/>
          <w:szCs w:val="20"/>
        </w:rPr>
        <w:t>= 6.4 Hz, 3H, 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CO) 4.79 (q, </w:t>
      </w:r>
      <w:r w:rsidRPr="00F928AC">
        <w:rPr>
          <w:rFonts w:ascii="Palatino Linotype" w:hAnsi="Palatino Linotype"/>
          <w:i/>
          <w:sz w:val="20"/>
          <w:szCs w:val="20"/>
        </w:rPr>
        <w:t xml:space="preserve">J </w:t>
      </w:r>
      <w:r w:rsidRPr="00F928AC">
        <w:rPr>
          <w:rFonts w:ascii="Palatino Linotype" w:hAnsi="Palatino Linotype"/>
          <w:sz w:val="20"/>
          <w:szCs w:val="20"/>
        </w:rPr>
        <w:t xml:space="preserve">= 6.4 Hz, 1H, CHO) 7.20 </w:t>
      </w:r>
      <w:r w:rsidRPr="00F928AC">
        <w:rPr>
          <w:rFonts w:ascii="Palatino Linotype" w:hAnsi="Palatino Linotype" w:cs="Arial"/>
          <w:sz w:val="20"/>
          <w:szCs w:val="20"/>
        </w:rPr>
        <w:t>−</w:t>
      </w:r>
      <w:r w:rsidRPr="00F928AC">
        <w:rPr>
          <w:rFonts w:ascii="Palatino Linotype" w:hAnsi="Palatino Linotype"/>
          <w:sz w:val="20"/>
          <w:szCs w:val="20"/>
        </w:rPr>
        <w:t xml:space="preserve"> 7.24 (m, 1H, ArH) 7.28 </w:t>
      </w:r>
      <w:r w:rsidRPr="00F928AC">
        <w:rPr>
          <w:rFonts w:ascii="Palatino Linotype" w:hAnsi="Palatino Linotype" w:cs="Arial"/>
          <w:sz w:val="20"/>
          <w:szCs w:val="20"/>
        </w:rPr>
        <w:t>−</w:t>
      </w:r>
      <w:r w:rsidRPr="00F928AC">
        <w:rPr>
          <w:rFonts w:ascii="Palatino Linotype" w:hAnsi="Palatino Linotype"/>
          <w:sz w:val="20"/>
          <w:szCs w:val="20"/>
        </w:rPr>
        <w:t xml:space="preserve"> 7.35 (m, 4H, ArH);</w:t>
      </w:r>
      <w:r w:rsidRPr="00F928AC">
        <w:rPr>
          <w:rFonts w:ascii="Palatino Linotype" w:hAnsi="Palatino Linotype"/>
          <w:b/>
          <w:sz w:val="20"/>
          <w:szCs w:val="20"/>
        </w:rPr>
        <w:t xml:space="preserve"> </w:t>
      </w:r>
      <w:r w:rsidRPr="00F928AC">
        <w:rPr>
          <w:rFonts w:ascii="Palatino Linotype" w:hAnsi="Palatino Linotype"/>
          <w:sz w:val="20"/>
          <w:szCs w:val="20"/>
        </w:rPr>
        <w:t xml:space="preserve">MS </w:t>
      </w:r>
      <w:r w:rsidRPr="00F928AC">
        <w:rPr>
          <w:rFonts w:ascii="Palatino Linotype" w:hAnsi="Palatino Linotype"/>
          <w:i/>
          <w:sz w:val="20"/>
          <w:szCs w:val="20"/>
        </w:rPr>
        <w:t>m/z</w:t>
      </w:r>
      <w:r w:rsidRPr="00F928AC">
        <w:rPr>
          <w:rFonts w:ascii="Palatino Linotype" w:hAnsi="Palatino Linotype"/>
          <w:sz w:val="20"/>
          <w:szCs w:val="20"/>
        </w:rPr>
        <w:t xml:space="preserve"> (ES</w:t>
      </w:r>
      <w:r w:rsidRPr="00F928AC">
        <w:rPr>
          <w:rFonts w:ascii="Palatino Linotype" w:hAnsi="Palatino Linotype"/>
          <w:sz w:val="20"/>
          <w:szCs w:val="20"/>
          <w:vertAlign w:val="superscript"/>
        </w:rPr>
        <w:t>+</w:t>
      </w:r>
      <w:r w:rsidRPr="00F928AC">
        <w:rPr>
          <w:rFonts w:ascii="Palatino Linotype" w:hAnsi="Palatino Linotype"/>
          <w:sz w:val="20"/>
          <w:szCs w:val="20"/>
        </w:rPr>
        <w:t>) 237 (100 %,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267D1A22" w14:textId="7F660CB9" w:rsidR="00686E77" w:rsidRPr="00F928AC" w:rsidRDefault="00686E77" w:rsidP="00924F44">
      <w:pPr>
        <w:pStyle w:val="Caption"/>
        <w:jc w:val="both"/>
        <w:rPr>
          <w:rFonts w:ascii="Palatino Linotype" w:hAnsi="Palatino Linotype"/>
          <w:i w:val="0"/>
          <w:iCs w:val="0"/>
          <w:color w:val="auto"/>
          <w:sz w:val="20"/>
          <w:szCs w:val="20"/>
        </w:rPr>
      </w:pPr>
    </w:p>
    <w:p w14:paraId="572545C8" w14:textId="530D1115" w:rsidR="00686E77" w:rsidRPr="00F928AC" w:rsidRDefault="00686E77" w:rsidP="00686E77">
      <w:pPr>
        <w:rPr>
          <w:rFonts w:ascii="Palatino Linotype" w:hAnsi="Palatino Linotype"/>
          <w:sz w:val="20"/>
          <w:szCs w:val="20"/>
        </w:rPr>
      </w:pPr>
      <w:r w:rsidRPr="00F928AC">
        <w:rPr>
          <w:rFonts w:ascii="Palatino Linotype" w:hAnsi="Palatino Linotype"/>
          <w:b/>
          <w:bCs/>
          <w:i/>
          <w:iCs/>
          <w:sz w:val="20"/>
          <w:szCs w:val="20"/>
        </w:rPr>
        <w:t>S</w:t>
      </w:r>
      <w:r w:rsidRPr="00F928AC">
        <w:rPr>
          <w:rFonts w:ascii="Palatino Linotype" w:hAnsi="Palatino Linotype"/>
          <w:b/>
          <w:bCs/>
          <w:sz w:val="20"/>
          <w:szCs w:val="20"/>
        </w:rPr>
        <w:t>-triethyl(1-phenylethoxy)silane.</w:t>
      </w:r>
      <w:r w:rsidRPr="00F928AC">
        <w:rPr>
          <w:rFonts w:ascii="Palatino Linotype" w:hAnsi="Palatino Linotype"/>
          <w:b/>
          <w:bCs/>
          <w:sz w:val="20"/>
          <w:szCs w:val="20"/>
        </w:rPr>
        <w:fldChar w:fldCharType="begin"/>
      </w:r>
      <w:r w:rsidRPr="00F928AC">
        <w:rPr>
          <w:rFonts w:ascii="Palatino Linotype" w:hAnsi="Palatino Linotype"/>
          <w:b/>
          <w:bCs/>
          <w:sz w:val="20"/>
          <w:szCs w:val="20"/>
        </w:rPr>
        <w:instrText xml:space="preserve"> ADDIN EN.CITE &lt;EndNote&gt;&lt;Cite&gt;&lt;Author&gt;Onishi&lt;/Author&gt;&lt;Year&gt;2011&lt;/Year&gt;&lt;RecNum&gt;40&lt;/RecNum&gt;&lt;DisplayText&gt;&lt;style face="superscript"&gt;6&lt;/style&gt;&lt;/DisplayText&gt;&lt;record&gt;&lt;rec-number&gt;40&lt;/rec-number&gt;&lt;foreign-keys&gt;&lt;key app="EN" db-id="ed9rdw0wczsz23erz2lv9s05tdte95asr0zp" timestamp="1583343718"&gt;40&lt;/key&gt;&lt;/foreign-keys&gt;&lt;ref-type name="Journal Article"&gt;17&lt;/ref-type&gt;&lt;contributors&gt;&lt;authors&gt;&lt;author&gt;Onishi, Yoshiharu&lt;/author&gt;&lt;author&gt;Nishimoto, Yoshihiro&lt;/author&gt;&lt;author&gt;Yasuda, Makoto&lt;/author&gt;&lt;author&gt;Baba, Akio&lt;/author&gt;&lt;/authors&gt;&lt;/contributors&gt;&lt;titles&gt;&lt;title&gt;InCl3/Me3SiBr-Catalyzed Direct Coupling between Silyl Ethers and Enol Acetates&lt;/title&gt;&lt;secondary-title&gt;Organic Letters&lt;/secondary-title&gt;&lt;/titles&gt;&lt;periodical&gt;&lt;full-title&gt;Organic Letters&lt;/full-title&gt;&lt;/periodical&gt;&lt;pages&gt;2762-2765&lt;/pages&gt;&lt;volume&gt;13&lt;/volume&gt;&lt;number&gt;10&lt;/number&gt;&lt;dates&gt;&lt;year&gt;2011&lt;/year&gt;&lt;pub-dates&gt;&lt;date&gt;May 20, 2011&lt;/date&gt;&lt;/pub-dates&gt;&lt;/dates&gt;&lt;isbn&gt;1523-7060&lt;/isbn&gt;&lt;urls&gt;&lt;pdf-urls&gt;&lt;url&gt;/Users/EmDean/Zotero/storage/CIBP57FJ/Onishi et al. - 2011 - InCl3Me3SiBr-Catalyzed Direct Coupling between Si.pdf&lt;/url&gt;&lt;/pdf-urls&gt;&lt;/urls&gt;&lt;electronic-resource-num&gt;10.1021/ol200875m&lt;/electronic-resource-num&gt;&lt;remote-database-name&gt;ACS Publications&lt;/remote-database-name&gt;&lt;access-date&gt;2019-09-10 14:11:07&lt;/access-date&gt;&lt;/record&gt;&lt;/Cite&gt;&lt;/EndNote&gt;</w:instrText>
      </w:r>
      <w:r w:rsidRPr="00F928AC">
        <w:rPr>
          <w:rFonts w:ascii="Palatino Linotype" w:hAnsi="Palatino Linotype"/>
          <w:b/>
          <w:bCs/>
          <w:sz w:val="20"/>
          <w:szCs w:val="20"/>
        </w:rPr>
        <w:fldChar w:fldCharType="separate"/>
      </w:r>
      <w:r w:rsidRPr="00F928AC">
        <w:rPr>
          <w:rFonts w:ascii="Palatino Linotype" w:hAnsi="Palatino Linotype"/>
          <w:b/>
          <w:bCs/>
          <w:noProof/>
          <w:sz w:val="20"/>
          <w:szCs w:val="20"/>
          <w:vertAlign w:val="superscript"/>
        </w:rPr>
        <w:t>6</w:t>
      </w:r>
      <w:r w:rsidRPr="00F928AC">
        <w:rPr>
          <w:rFonts w:ascii="Palatino Linotype" w:hAnsi="Palatino Linotype"/>
          <w:b/>
          <w:bCs/>
          <w:sz w:val="20"/>
          <w:szCs w:val="20"/>
        </w:rPr>
        <w:fldChar w:fldCharType="end"/>
      </w:r>
      <w:r w:rsidRPr="00F928AC">
        <w:rPr>
          <w:rFonts w:ascii="Palatino Linotype" w:hAnsi="Palatino Linotype"/>
          <w:b/>
          <w:bCs/>
          <w:sz w:val="20"/>
          <w:szCs w:val="20"/>
        </w:rPr>
        <w:t xml:space="preserve"> </w:t>
      </w:r>
      <w:r w:rsidRPr="00F928AC">
        <w:rPr>
          <w:rFonts w:ascii="Palatino Linotype" w:hAnsi="Palatino Linotype"/>
          <w:sz w:val="20"/>
          <w:szCs w:val="20"/>
        </w:rPr>
        <w:t>To a solution of (S)-1-phenylethan-1-ol (2.14 mL, 17.8 mmol) and imidazole (1000 mg, 14.87 mmol) in anhydrous DMF (6 mL), chlorotriethylsilane (1.2 mL, 7.14 mmol) was added dropwise. The reaction mixture was stirred at room temperature for 24 h, after which diethyl ether (150 mL) was added and the organic phase washed with water (2 ×</w:t>
      </w:r>
      <w:r w:rsidRPr="00F928AC">
        <w:rPr>
          <w:rFonts w:ascii="Palatino Linotype" w:hAnsi="Palatino Linotype" w:cs="Arial"/>
          <w:sz w:val="20"/>
          <w:szCs w:val="20"/>
        </w:rPr>
        <w:t xml:space="preserve"> </w:t>
      </w:r>
      <w:r w:rsidRPr="00F928AC">
        <w:rPr>
          <w:rFonts w:ascii="Palatino Linotype" w:hAnsi="Palatino Linotype"/>
          <w:sz w:val="20"/>
          <w:szCs w:val="20"/>
        </w:rPr>
        <w:t>60 mL). The organic phase was then dried with MgSO</w:t>
      </w:r>
      <w:r w:rsidRPr="00F928AC">
        <w:rPr>
          <w:rFonts w:ascii="Palatino Linotype" w:hAnsi="Palatino Linotype"/>
          <w:sz w:val="20"/>
          <w:szCs w:val="20"/>
          <w:vertAlign w:val="subscript"/>
        </w:rPr>
        <w:t>4</w:t>
      </w:r>
      <w:r w:rsidRPr="00F928AC">
        <w:rPr>
          <w:rFonts w:ascii="Palatino Linotype" w:hAnsi="Palatino Linotype"/>
          <w:sz w:val="20"/>
          <w:szCs w:val="20"/>
        </w:rPr>
        <w:t xml:space="preserve"> and concentrated under reduced pressure. The residue was purified by silica gel using the eluent noted below to yield the desired compound as a colourless oil (1147 mg, 80.8%); R</w:t>
      </w:r>
      <w:r w:rsidRPr="00F928AC">
        <w:rPr>
          <w:rFonts w:ascii="Palatino Linotype" w:hAnsi="Palatino Linotype"/>
          <w:iCs/>
          <w:sz w:val="20"/>
          <w:szCs w:val="20"/>
          <w:vertAlign w:val="subscript"/>
        </w:rPr>
        <w:t>f</w:t>
      </w:r>
      <w:r w:rsidRPr="00F928AC">
        <w:rPr>
          <w:rFonts w:ascii="Palatino Linotype" w:hAnsi="Palatino Linotype"/>
          <w:sz w:val="20"/>
          <w:szCs w:val="20"/>
        </w:rPr>
        <w:t xml:space="preserve"> 0.50 (Hexane/EtOAc, 5:1); </w:t>
      </w:r>
      <w:r w:rsidRPr="00F928AC">
        <w:rPr>
          <w:rFonts w:ascii="Palatino Linotype" w:hAnsi="Palatino Linotype"/>
          <w:sz w:val="20"/>
          <w:szCs w:val="20"/>
        </w:rPr>
        <w:sym w:font="Symbol" w:char="F06E"/>
      </w:r>
      <w:r w:rsidRPr="00F928AC">
        <w:rPr>
          <w:rFonts w:ascii="Palatino Linotype" w:hAnsi="Palatino Linotype"/>
          <w:sz w:val="20"/>
          <w:szCs w:val="20"/>
          <w:vertAlign w:val="subscript"/>
        </w:rPr>
        <w:t>max</w:t>
      </w:r>
      <w:r w:rsidRPr="00F928AC">
        <w:rPr>
          <w:rFonts w:ascii="Palatino Linotype" w:hAnsi="Palatino Linotype"/>
          <w:sz w:val="20"/>
          <w:szCs w:val="20"/>
        </w:rPr>
        <w:t xml:space="preserve"> (liquid)/cm</w:t>
      </w:r>
      <w:r w:rsidRPr="00F928AC">
        <w:rPr>
          <w:rFonts w:ascii="Palatino Linotype" w:hAnsi="Palatino Linotype"/>
          <w:sz w:val="20"/>
          <w:szCs w:val="20"/>
          <w:vertAlign w:val="superscript"/>
        </w:rPr>
        <w:t>–1</w:t>
      </w:r>
      <w:r w:rsidRPr="00F928AC">
        <w:rPr>
          <w:rFonts w:ascii="Palatino Linotype" w:hAnsi="Palatino Linotype"/>
          <w:sz w:val="20"/>
          <w:szCs w:val="20"/>
        </w:rPr>
        <w:t xml:space="preserve"> 3063, 3027 (Ar C-H), 2953, 2875 (C-H), 1492, 1452 (Ar C=C), 1237, 1003, 954 (SiCH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1091, 1031 (C-O);</w:t>
      </w:r>
      <w:r w:rsidRPr="00F928AC">
        <w:rPr>
          <w:rFonts w:ascii="Palatino Linotype" w:hAnsi="Palatino Linotype"/>
          <w:b/>
          <w:sz w:val="20"/>
          <w:szCs w:val="20"/>
        </w:rPr>
        <w:t xml:space="preserve"> </w:t>
      </w:r>
      <w:r w:rsidRPr="00F928AC">
        <w:rPr>
          <w:rFonts w:ascii="Palatino Linotype" w:hAnsi="Palatino Linotype"/>
          <w:sz w:val="20"/>
          <w:szCs w:val="20"/>
        </w:rPr>
        <w:t>δ</w:t>
      </w:r>
      <w:r w:rsidRPr="00F928AC">
        <w:rPr>
          <w:rFonts w:ascii="Palatino Linotype" w:hAnsi="Palatino Linotype"/>
          <w:sz w:val="20"/>
          <w:szCs w:val="20"/>
          <w:vertAlign w:val="subscript"/>
        </w:rPr>
        <w:t xml:space="preserve">H </w:t>
      </w:r>
      <w:r w:rsidRPr="00F928AC">
        <w:rPr>
          <w:rFonts w:ascii="Palatino Linotype" w:hAnsi="Palatino Linotype"/>
          <w:sz w:val="20"/>
          <w:szCs w:val="20"/>
        </w:rPr>
        <w:t>(400 MHz, CDCl</w:t>
      </w:r>
      <w:r w:rsidRPr="00F928AC">
        <w:rPr>
          <w:rFonts w:ascii="Palatino Linotype" w:hAnsi="Palatino Linotype"/>
          <w:sz w:val="20"/>
          <w:szCs w:val="20"/>
          <w:vertAlign w:val="subscript"/>
        </w:rPr>
        <w:t>3</w:t>
      </w:r>
      <w:r w:rsidRPr="00F928AC">
        <w:rPr>
          <w:rFonts w:ascii="Palatino Linotype" w:hAnsi="Palatino Linotype"/>
          <w:sz w:val="20"/>
          <w:szCs w:val="20"/>
        </w:rPr>
        <w:t>) 0.53 – 0.59 (m, 6H, SiC</w:t>
      </w:r>
      <w:r w:rsidRPr="00F928AC">
        <w:rPr>
          <w:rFonts w:ascii="Palatino Linotype" w:hAnsi="Palatino Linotype"/>
          <w:sz w:val="20"/>
          <w:szCs w:val="20"/>
          <w:u w:val="single"/>
        </w:rPr>
        <w:t>H</w:t>
      </w:r>
      <w:r w:rsidRPr="00F928AC">
        <w:rPr>
          <w:rFonts w:ascii="Palatino Linotype" w:hAnsi="Palatino Linotype"/>
          <w:sz w:val="20"/>
          <w:szCs w:val="20"/>
          <w:vertAlign w:val="subscript"/>
        </w:rPr>
        <w:t>2</w:t>
      </w:r>
      <w:r w:rsidRPr="00F928AC">
        <w:rPr>
          <w:rFonts w:ascii="Palatino Linotype" w:hAnsi="Palatino Linotype"/>
          <w:sz w:val="20"/>
          <w:szCs w:val="20"/>
        </w:rPr>
        <w:t>CH</w:t>
      </w:r>
      <w:r w:rsidRPr="00F928AC">
        <w:rPr>
          <w:rFonts w:ascii="Palatino Linotype" w:hAnsi="Palatino Linotype"/>
          <w:sz w:val="20"/>
          <w:szCs w:val="20"/>
          <w:vertAlign w:val="subscript"/>
        </w:rPr>
        <w:t>3</w:t>
      </w:r>
      <w:r w:rsidRPr="00F928AC">
        <w:rPr>
          <w:rFonts w:ascii="Palatino Linotype" w:hAnsi="Palatino Linotype"/>
          <w:sz w:val="20"/>
          <w:szCs w:val="20"/>
        </w:rPr>
        <w:t>), 0.89 – 0.93 (t, 9H, SiCH</w:t>
      </w:r>
      <w:r w:rsidRPr="00F928AC">
        <w:rPr>
          <w:rFonts w:ascii="Palatino Linotype" w:hAnsi="Palatino Linotype"/>
          <w:sz w:val="20"/>
          <w:szCs w:val="20"/>
          <w:vertAlign w:val="subscript"/>
        </w:rPr>
        <w:t>2</w:t>
      </w:r>
      <w:r w:rsidRPr="00F928AC">
        <w:rPr>
          <w:rFonts w:ascii="Palatino Linotype" w:hAnsi="Palatino Linotype"/>
          <w:sz w:val="20"/>
          <w:szCs w:val="20"/>
        </w:rPr>
        <w:t>C</w:t>
      </w:r>
      <w:r w:rsidRPr="00F928AC">
        <w:rPr>
          <w:rFonts w:ascii="Palatino Linotype" w:hAnsi="Palatino Linotype"/>
          <w:sz w:val="20"/>
          <w:szCs w:val="20"/>
          <w:u w:val="single"/>
        </w:rPr>
        <w:t>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 1.43 (d, </w:t>
      </w:r>
      <w:r w:rsidRPr="00F928AC">
        <w:rPr>
          <w:rFonts w:ascii="Palatino Linotype" w:hAnsi="Palatino Linotype"/>
          <w:i/>
          <w:sz w:val="20"/>
          <w:szCs w:val="20"/>
        </w:rPr>
        <w:t xml:space="preserve">J </w:t>
      </w:r>
      <w:r w:rsidRPr="00F928AC">
        <w:rPr>
          <w:rFonts w:ascii="Palatino Linotype" w:hAnsi="Palatino Linotype"/>
          <w:sz w:val="20"/>
          <w:szCs w:val="20"/>
        </w:rPr>
        <w:t>= 6.4 Hz, 3H, CH</w:t>
      </w:r>
      <w:r w:rsidRPr="00F928AC">
        <w:rPr>
          <w:rFonts w:ascii="Palatino Linotype" w:hAnsi="Palatino Linotype"/>
          <w:sz w:val="20"/>
          <w:szCs w:val="20"/>
          <w:vertAlign w:val="subscript"/>
        </w:rPr>
        <w:t>3</w:t>
      </w:r>
      <w:r w:rsidRPr="00F928AC">
        <w:rPr>
          <w:rFonts w:ascii="Palatino Linotype" w:hAnsi="Palatino Linotype"/>
          <w:sz w:val="20"/>
          <w:szCs w:val="20"/>
        </w:rPr>
        <w:t xml:space="preserve">CO) 4.84 – 4.89 (q, </w:t>
      </w:r>
      <w:r w:rsidRPr="00F928AC">
        <w:rPr>
          <w:rFonts w:ascii="Palatino Linotype" w:hAnsi="Palatino Linotype"/>
          <w:i/>
          <w:sz w:val="20"/>
          <w:szCs w:val="20"/>
        </w:rPr>
        <w:t xml:space="preserve">J </w:t>
      </w:r>
      <w:r w:rsidRPr="00F928AC">
        <w:rPr>
          <w:rFonts w:ascii="Palatino Linotype" w:hAnsi="Palatino Linotype"/>
          <w:sz w:val="20"/>
          <w:szCs w:val="20"/>
        </w:rPr>
        <w:t>= 6.4 Hz, 1H, CHO), 7.20 – 7.24 (m, 1H, ArH) 7.28 – 7.35 (m, 1H, ArH);</w:t>
      </w:r>
      <w:r w:rsidRPr="00F928AC">
        <w:rPr>
          <w:rFonts w:ascii="Palatino Linotype" w:hAnsi="Palatino Linotype"/>
          <w:b/>
          <w:sz w:val="20"/>
          <w:szCs w:val="20"/>
        </w:rPr>
        <w:t xml:space="preserve"> </w:t>
      </w:r>
      <w:r w:rsidRPr="00F928AC">
        <w:rPr>
          <w:rFonts w:ascii="Palatino Linotype" w:hAnsi="Palatino Linotype"/>
          <w:sz w:val="20"/>
          <w:szCs w:val="20"/>
        </w:rPr>
        <w:t xml:space="preserve">MS </w:t>
      </w:r>
      <w:r w:rsidRPr="00F928AC">
        <w:rPr>
          <w:rFonts w:ascii="Palatino Linotype" w:hAnsi="Palatino Linotype"/>
          <w:i/>
          <w:sz w:val="20"/>
          <w:szCs w:val="20"/>
        </w:rPr>
        <w:t>m/z</w:t>
      </w:r>
      <w:r w:rsidRPr="00F928AC">
        <w:rPr>
          <w:rFonts w:ascii="Palatino Linotype" w:hAnsi="Palatino Linotype"/>
          <w:sz w:val="20"/>
          <w:szCs w:val="20"/>
        </w:rPr>
        <w:t xml:space="preserve"> (ES</w:t>
      </w:r>
      <w:r w:rsidRPr="00F928AC">
        <w:rPr>
          <w:rFonts w:ascii="Palatino Linotype" w:hAnsi="Palatino Linotype"/>
          <w:sz w:val="20"/>
          <w:szCs w:val="20"/>
          <w:vertAlign w:val="superscript"/>
        </w:rPr>
        <w:t>+</w:t>
      </w:r>
      <w:r w:rsidRPr="00F928AC">
        <w:rPr>
          <w:rFonts w:ascii="Palatino Linotype" w:hAnsi="Palatino Linotype"/>
          <w:sz w:val="20"/>
          <w:szCs w:val="20"/>
        </w:rPr>
        <w:t>) 237 (100 %, [M+H]</w:t>
      </w:r>
      <w:r w:rsidRPr="00F928AC">
        <w:rPr>
          <w:rFonts w:ascii="Palatino Linotype" w:hAnsi="Palatino Linotype"/>
          <w:sz w:val="20"/>
          <w:szCs w:val="20"/>
          <w:vertAlign w:val="superscript"/>
        </w:rPr>
        <w:t>+</w:t>
      </w:r>
      <w:r w:rsidRPr="00F928AC">
        <w:rPr>
          <w:rFonts w:ascii="Palatino Linotype" w:hAnsi="Palatino Linotype"/>
          <w:sz w:val="20"/>
          <w:szCs w:val="20"/>
        </w:rPr>
        <w:t>).</w:t>
      </w:r>
    </w:p>
    <w:p w14:paraId="538FCDF3" w14:textId="1DF2D96A" w:rsidR="001D1B6A" w:rsidRPr="00AB6E7A" w:rsidRDefault="00686E77" w:rsidP="00686E77">
      <w:pPr>
        <w:rPr>
          <w:rFonts w:ascii="Palatino Linotype" w:hAnsi="Palatino Linotype"/>
          <w:b/>
          <w:bCs/>
          <w:sz w:val="20"/>
          <w:szCs w:val="20"/>
          <w:lang w:eastAsia="en-US"/>
        </w:rPr>
      </w:pPr>
      <w:r w:rsidRPr="00F928AC">
        <w:rPr>
          <w:rFonts w:ascii="Palatino Linotype" w:hAnsi="Palatino Linotype"/>
          <w:b/>
          <w:bCs/>
          <w:sz w:val="20"/>
          <w:szCs w:val="20"/>
          <w:lang w:eastAsia="en-US"/>
        </w:rPr>
        <w:lastRenderedPageBreak/>
        <w:t>References for SI</w:t>
      </w:r>
    </w:p>
    <w:p w14:paraId="4E9260B9" w14:textId="77777777" w:rsidR="00686E77" w:rsidRPr="00F928AC" w:rsidRDefault="00686E77" w:rsidP="00686E77">
      <w:pPr>
        <w:pStyle w:val="EndNoteBibliography"/>
        <w:ind w:left="720" w:hanging="720"/>
        <w:rPr>
          <w:rFonts w:ascii="Palatino Linotype" w:hAnsi="Palatino Linotype"/>
          <w:sz w:val="20"/>
          <w:szCs w:val="20"/>
        </w:rPr>
      </w:pPr>
      <w:r w:rsidRPr="00F928AC">
        <w:rPr>
          <w:rFonts w:ascii="Palatino Linotype" w:hAnsi="Palatino Linotype"/>
          <w:iCs/>
          <w:sz w:val="20"/>
          <w:szCs w:val="20"/>
        </w:rPr>
        <w:fldChar w:fldCharType="begin"/>
      </w:r>
      <w:r w:rsidRPr="00F928AC">
        <w:rPr>
          <w:rFonts w:ascii="Palatino Linotype" w:hAnsi="Palatino Linotype"/>
          <w:iCs/>
          <w:sz w:val="20"/>
          <w:szCs w:val="20"/>
        </w:rPr>
        <w:instrText xml:space="preserve"> ADDIN EN.REFLIST </w:instrText>
      </w:r>
      <w:r w:rsidRPr="00F928AC">
        <w:rPr>
          <w:rFonts w:ascii="Palatino Linotype" w:hAnsi="Palatino Linotype"/>
          <w:iCs/>
          <w:sz w:val="20"/>
          <w:szCs w:val="20"/>
        </w:rPr>
        <w:fldChar w:fldCharType="separate"/>
      </w:r>
      <w:r w:rsidRPr="00F928AC">
        <w:rPr>
          <w:rFonts w:ascii="Palatino Linotype" w:hAnsi="Palatino Linotype"/>
          <w:sz w:val="20"/>
          <w:szCs w:val="20"/>
        </w:rPr>
        <w:t>1.</w:t>
      </w:r>
      <w:r w:rsidRPr="00F928AC">
        <w:rPr>
          <w:rFonts w:ascii="Palatino Linotype" w:hAnsi="Palatino Linotype"/>
          <w:sz w:val="20"/>
          <w:szCs w:val="20"/>
        </w:rPr>
        <w:tab/>
        <w:t xml:space="preserve">B. N. Dolgov, Y. I. Khudobin and N. P. Kharitonov, </w:t>
      </w:r>
      <w:r w:rsidRPr="00F928AC">
        <w:rPr>
          <w:rFonts w:ascii="Palatino Linotype" w:hAnsi="Palatino Linotype"/>
          <w:i/>
          <w:sz w:val="20"/>
          <w:szCs w:val="20"/>
        </w:rPr>
        <w:t>Bulletin of the Academy of Sciences of the USSR, Division of Chemical Science</w:t>
      </w:r>
      <w:r w:rsidRPr="00F928AC">
        <w:rPr>
          <w:rFonts w:ascii="Palatino Linotype" w:hAnsi="Palatino Linotype"/>
          <w:sz w:val="20"/>
          <w:szCs w:val="20"/>
        </w:rPr>
        <w:t xml:space="preserve">, 1959, </w:t>
      </w:r>
      <w:r w:rsidRPr="00F928AC">
        <w:rPr>
          <w:rFonts w:ascii="Palatino Linotype" w:hAnsi="Palatino Linotype"/>
          <w:b/>
          <w:sz w:val="20"/>
          <w:szCs w:val="20"/>
        </w:rPr>
        <w:t>8</w:t>
      </w:r>
      <w:r w:rsidRPr="00F928AC">
        <w:rPr>
          <w:rFonts w:ascii="Palatino Linotype" w:hAnsi="Palatino Linotype"/>
          <w:sz w:val="20"/>
          <w:szCs w:val="20"/>
        </w:rPr>
        <w:t>, 1195-1200.</w:t>
      </w:r>
    </w:p>
    <w:p w14:paraId="5EB678B0" w14:textId="77777777" w:rsidR="00686E77" w:rsidRPr="00F928AC" w:rsidRDefault="00686E77" w:rsidP="00686E77">
      <w:pPr>
        <w:pStyle w:val="EndNoteBibliography"/>
        <w:ind w:left="720" w:hanging="720"/>
        <w:rPr>
          <w:rFonts w:ascii="Palatino Linotype" w:hAnsi="Palatino Linotype"/>
          <w:sz w:val="20"/>
          <w:szCs w:val="20"/>
        </w:rPr>
      </w:pPr>
      <w:r w:rsidRPr="00F928AC">
        <w:rPr>
          <w:rFonts w:ascii="Palatino Linotype" w:hAnsi="Palatino Linotype"/>
          <w:sz w:val="20"/>
          <w:szCs w:val="20"/>
        </w:rPr>
        <w:t>2.</w:t>
      </w:r>
      <w:r w:rsidRPr="00F928AC">
        <w:rPr>
          <w:rFonts w:ascii="Palatino Linotype" w:hAnsi="Palatino Linotype"/>
          <w:sz w:val="20"/>
          <w:szCs w:val="20"/>
        </w:rPr>
        <w:tab/>
        <w:t xml:space="preserve">E. Åkerman, </w:t>
      </w:r>
      <w:r w:rsidRPr="00F928AC">
        <w:rPr>
          <w:rFonts w:ascii="Palatino Linotype" w:hAnsi="Palatino Linotype"/>
          <w:i/>
          <w:sz w:val="20"/>
          <w:szCs w:val="20"/>
        </w:rPr>
        <w:t>Acta Chemica Scandinavica</w:t>
      </w:r>
      <w:r w:rsidRPr="00F928AC">
        <w:rPr>
          <w:rFonts w:ascii="Palatino Linotype" w:hAnsi="Palatino Linotype"/>
          <w:sz w:val="20"/>
          <w:szCs w:val="20"/>
        </w:rPr>
        <w:t xml:space="preserve">, 1957, </w:t>
      </w:r>
      <w:r w:rsidRPr="00F928AC">
        <w:rPr>
          <w:rFonts w:ascii="Palatino Linotype" w:hAnsi="Palatino Linotype"/>
          <w:b/>
          <w:sz w:val="20"/>
          <w:szCs w:val="20"/>
        </w:rPr>
        <w:t>11</w:t>
      </w:r>
      <w:r w:rsidRPr="00F928AC">
        <w:rPr>
          <w:rFonts w:ascii="Palatino Linotype" w:hAnsi="Palatino Linotype"/>
          <w:sz w:val="20"/>
          <w:szCs w:val="20"/>
        </w:rPr>
        <w:t>, 373-381.</w:t>
      </w:r>
    </w:p>
    <w:p w14:paraId="33A12F69" w14:textId="77777777" w:rsidR="00686E77" w:rsidRPr="00F928AC" w:rsidRDefault="00686E77" w:rsidP="00686E77">
      <w:pPr>
        <w:pStyle w:val="EndNoteBibliography"/>
        <w:ind w:left="720" w:hanging="720"/>
        <w:rPr>
          <w:rFonts w:ascii="Palatino Linotype" w:hAnsi="Palatino Linotype"/>
          <w:sz w:val="20"/>
          <w:szCs w:val="20"/>
        </w:rPr>
      </w:pPr>
      <w:r w:rsidRPr="00F928AC">
        <w:rPr>
          <w:rFonts w:ascii="Palatino Linotype" w:hAnsi="Palatino Linotype"/>
          <w:sz w:val="20"/>
          <w:szCs w:val="20"/>
        </w:rPr>
        <w:t>3.</w:t>
      </w:r>
      <w:r w:rsidRPr="00F928AC">
        <w:rPr>
          <w:rFonts w:ascii="Palatino Linotype" w:hAnsi="Palatino Linotype"/>
          <w:sz w:val="20"/>
          <w:szCs w:val="20"/>
        </w:rPr>
        <w:tab/>
        <w:t xml:space="preserve">S. Y. Tabatabaei Dakhili, S. A. Caslin, A. S. Faponle, P. Quayle, S. P. de Visser and L. S. Wong, </w:t>
      </w:r>
      <w:r w:rsidRPr="00F928AC">
        <w:rPr>
          <w:rFonts w:ascii="Palatino Linotype" w:hAnsi="Palatino Linotype"/>
          <w:i/>
          <w:sz w:val="20"/>
          <w:szCs w:val="20"/>
        </w:rPr>
        <w:t>Proceedings of the National Academy of Sciences</w:t>
      </w:r>
      <w:r w:rsidRPr="00F928AC">
        <w:rPr>
          <w:rFonts w:ascii="Palatino Linotype" w:hAnsi="Palatino Linotype"/>
          <w:sz w:val="20"/>
          <w:szCs w:val="20"/>
        </w:rPr>
        <w:t xml:space="preserve">, 2017, </w:t>
      </w:r>
      <w:r w:rsidRPr="00F928AC">
        <w:rPr>
          <w:rFonts w:ascii="Palatino Linotype" w:hAnsi="Palatino Linotype"/>
          <w:b/>
          <w:sz w:val="20"/>
          <w:szCs w:val="20"/>
        </w:rPr>
        <w:t>114</w:t>
      </w:r>
      <w:r w:rsidRPr="00F928AC">
        <w:rPr>
          <w:rFonts w:ascii="Palatino Linotype" w:hAnsi="Palatino Linotype"/>
          <w:sz w:val="20"/>
          <w:szCs w:val="20"/>
        </w:rPr>
        <w:t>, E5285-E5291.</w:t>
      </w:r>
    </w:p>
    <w:p w14:paraId="48CEECF1" w14:textId="77777777" w:rsidR="00686E77" w:rsidRPr="00F928AC" w:rsidRDefault="00686E77" w:rsidP="00686E77">
      <w:pPr>
        <w:pStyle w:val="EndNoteBibliography"/>
        <w:ind w:left="720" w:hanging="720"/>
        <w:rPr>
          <w:rFonts w:ascii="Palatino Linotype" w:hAnsi="Palatino Linotype"/>
          <w:sz w:val="20"/>
          <w:szCs w:val="20"/>
        </w:rPr>
      </w:pPr>
      <w:r w:rsidRPr="00F928AC">
        <w:rPr>
          <w:rFonts w:ascii="Palatino Linotype" w:hAnsi="Palatino Linotype"/>
          <w:sz w:val="20"/>
          <w:szCs w:val="20"/>
        </w:rPr>
        <w:t>4.</w:t>
      </w:r>
      <w:r w:rsidRPr="00F928AC">
        <w:rPr>
          <w:rFonts w:ascii="Palatino Linotype" w:hAnsi="Palatino Linotype"/>
          <w:sz w:val="20"/>
          <w:szCs w:val="20"/>
        </w:rPr>
        <w:tab/>
        <w:t xml:space="preserve">E. V. Nekhorosheva and V. M. Al'bitskaya, </w:t>
      </w:r>
      <w:r w:rsidRPr="00F928AC">
        <w:rPr>
          <w:rFonts w:ascii="Palatino Linotype" w:hAnsi="Palatino Linotype"/>
          <w:i/>
          <w:sz w:val="20"/>
          <w:szCs w:val="20"/>
        </w:rPr>
        <w:t>Zhurnal Obshchei Khimii</w:t>
      </w:r>
      <w:r w:rsidRPr="00F928AC">
        <w:rPr>
          <w:rFonts w:ascii="Palatino Linotype" w:hAnsi="Palatino Linotype"/>
          <w:sz w:val="20"/>
          <w:szCs w:val="20"/>
        </w:rPr>
        <w:t xml:space="preserve">, 1968, </w:t>
      </w:r>
      <w:r w:rsidRPr="00F928AC">
        <w:rPr>
          <w:rFonts w:ascii="Palatino Linotype" w:hAnsi="Palatino Linotype"/>
          <w:b/>
          <w:sz w:val="20"/>
          <w:szCs w:val="20"/>
        </w:rPr>
        <w:t>38</w:t>
      </w:r>
      <w:r w:rsidRPr="00F928AC">
        <w:rPr>
          <w:rFonts w:ascii="Palatino Linotype" w:hAnsi="Palatino Linotype"/>
          <w:sz w:val="20"/>
          <w:szCs w:val="20"/>
        </w:rPr>
        <w:t>, 1511-1517.</w:t>
      </w:r>
    </w:p>
    <w:p w14:paraId="2F693946" w14:textId="77777777" w:rsidR="00686E77" w:rsidRPr="00F928AC" w:rsidRDefault="00686E77" w:rsidP="00686E77">
      <w:pPr>
        <w:pStyle w:val="EndNoteBibliography"/>
        <w:ind w:left="720" w:hanging="720"/>
        <w:rPr>
          <w:rFonts w:ascii="Palatino Linotype" w:hAnsi="Palatino Linotype"/>
          <w:sz w:val="20"/>
          <w:szCs w:val="20"/>
        </w:rPr>
      </w:pPr>
      <w:r w:rsidRPr="00F928AC">
        <w:rPr>
          <w:rFonts w:ascii="Palatino Linotype" w:hAnsi="Palatino Linotype"/>
          <w:sz w:val="20"/>
          <w:szCs w:val="20"/>
        </w:rPr>
        <w:t>5.</w:t>
      </w:r>
      <w:r w:rsidRPr="00F928AC">
        <w:rPr>
          <w:rFonts w:ascii="Palatino Linotype" w:hAnsi="Palatino Linotype"/>
          <w:sz w:val="20"/>
          <w:szCs w:val="20"/>
        </w:rPr>
        <w:tab/>
        <w:t xml:space="preserve">R. M. Denton, J. An, B. Adeniran, A. J. Blake, W. Lewis and A. M. Poulton, </w:t>
      </w:r>
      <w:r w:rsidRPr="00F928AC">
        <w:rPr>
          <w:rFonts w:ascii="Palatino Linotype" w:hAnsi="Palatino Linotype"/>
          <w:i/>
          <w:sz w:val="20"/>
          <w:szCs w:val="20"/>
        </w:rPr>
        <w:t>Journal of Organic Chemistry</w:t>
      </w:r>
      <w:r w:rsidRPr="00F928AC">
        <w:rPr>
          <w:rFonts w:ascii="Palatino Linotype" w:hAnsi="Palatino Linotype"/>
          <w:sz w:val="20"/>
          <w:szCs w:val="20"/>
        </w:rPr>
        <w:t xml:space="preserve">, 2011, </w:t>
      </w:r>
      <w:r w:rsidRPr="00F928AC">
        <w:rPr>
          <w:rFonts w:ascii="Palatino Linotype" w:hAnsi="Palatino Linotype"/>
          <w:b/>
          <w:sz w:val="20"/>
          <w:szCs w:val="20"/>
        </w:rPr>
        <w:t>76</w:t>
      </w:r>
      <w:r w:rsidRPr="00F928AC">
        <w:rPr>
          <w:rFonts w:ascii="Palatino Linotype" w:hAnsi="Palatino Linotype"/>
          <w:sz w:val="20"/>
          <w:szCs w:val="20"/>
        </w:rPr>
        <w:t>, 6749-6767.</w:t>
      </w:r>
    </w:p>
    <w:p w14:paraId="58374FDC" w14:textId="77777777" w:rsidR="00686E77" w:rsidRPr="00F928AC" w:rsidRDefault="00686E77" w:rsidP="00686E77">
      <w:pPr>
        <w:pStyle w:val="EndNoteBibliography"/>
        <w:ind w:left="720" w:hanging="720"/>
        <w:rPr>
          <w:rFonts w:ascii="Palatino Linotype" w:hAnsi="Palatino Linotype"/>
          <w:sz w:val="20"/>
          <w:szCs w:val="20"/>
        </w:rPr>
      </w:pPr>
      <w:r w:rsidRPr="00F928AC">
        <w:rPr>
          <w:rFonts w:ascii="Palatino Linotype" w:hAnsi="Palatino Linotype"/>
          <w:sz w:val="20"/>
          <w:szCs w:val="20"/>
        </w:rPr>
        <w:t>6.</w:t>
      </w:r>
      <w:r w:rsidRPr="00F928AC">
        <w:rPr>
          <w:rFonts w:ascii="Palatino Linotype" w:hAnsi="Palatino Linotype"/>
          <w:sz w:val="20"/>
          <w:szCs w:val="20"/>
        </w:rPr>
        <w:tab/>
        <w:t xml:space="preserve">Y. Onishi, Y. Nishimoto, M. Yasuda and A. Baba, </w:t>
      </w:r>
      <w:r w:rsidRPr="00F928AC">
        <w:rPr>
          <w:rFonts w:ascii="Palatino Linotype" w:hAnsi="Palatino Linotype"/>
          <w:i/>
          <w:sz w:val="20"/>
          <w:szCs w:val="20"/>
        </w:rPr>
        <w:t>Organic Letters</w:t>
      </w:r>
      <w:r w:rsidRPr="00F928AC">
        <w:rPr>
          <w:rFonts w:ascii="Palatino Linotype" w:hAnsi="Palatino Linotype"/>
          <w:sz w:val="20"/>
          <w:szCs w:val="20"/>
        </w:rPr>
        <w:t xml:space="preserve">, 2011, </w:t>
      </w:r>
      <w:r w:rsidRPr="00F928AC">
        <w:rPr>
          <w:rFonts w:ascii="Palatino Linotype" w:hAnsi="Palatino Linotype"/>
          <w:b/>
          <w:sz w:val="20"/>
          <w:szCs w:val="20"/>
        </w:rPr>
        <w:t>13</w:t>
      </w:r>
      <w:r w:rsidRPr="00F928AC">
        <w:rPr>
          <w:rFonts w:ascii="Palatino Linotype" w:hAnsi="Palatino Linotype"/>
          <w:sz w:val="20"/>
          <w:szCs w:val="20"/>
        </w:rPr>
        <w:t>, 2762-2765.</w:t>
      </w:r>
    </w:p>
    <w:p w14:paraId="63D90F9C" w14:textId="72C705D2" w:rsidR="004D42B5" w:rsidRPr="00F928AC" w:rsidRDefault="00686E77" w:rsidP="00924F44">
      <w:pPr>
        <w:pStyle w:val="Caption"/>
        <w:jc w:val="both"/>
        <w:rPr>
          <w:rFonts w:ascii="Palatino Linotype" w:hAnsi="Palatino Linotype"/>
          <w:i w:val="0"/>
          <w:iCs w:val="0"/>
          <w:color w:val="auto"/>
          <w:sz w:val="20"/>
          <w:szCs w:val="20"/>
        </w:rPr>
      </w:pPr>
      <w:r w:rsidRPr="00F928AC">
        <w:rPr>
          <w:rFonts w:ascii="Palatino Linotype" w:hAnsi="Palatino Linotype"/>
          <w:i w:val="0"/>
          <w:iCs w:val="0"/>
          <w:color w:val="auto"/>
          <w:sz w:val="20"/>
          <w:szCs w:val="20"/>
        </w:rPr>
        <w:fldChar w:fldCharType="end"/>
      </w:r>
    </w:p>
    <w:sectPr w:rsidR="004D42B5" w:rsidRPr="00F928AC" w:rsidSect="004762ED">
      <w:footnotePr>
        <w:numFmt w:val="lowerLetter"/>
      </w:foot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DDDA" w14:textId="77777777" w:rsidR="00C30D1F" w:rsidRDefault="00C30D1F" w:rsidP="008857E2">
      <w:r>
        <w:separator/>
      </w:r>
    </w:p>
  </w:endnote>
  <w:endnote w:type="continuationSeparator" w:id="0">
    <w:p w14:paraId="323FD889" w14:textId="77777777" w:rsidR="00C30D1F" w:rsidRDefault="00C30D1F" w:rsidP="0088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5C1D" w14:textId="77777777" w:rsidR="00C30D1F" w:rsidRDefault="00C30D1F" w:rsidP="008857E2">
      <w:r>
        <w:separator/>
      </w:r>
    </w:p>
  </w:footnote>
  <w:footnote w:type="continuationSeparator" w:id="0">
    <w:p w14:paraId="16934FC7" w14:textId="77777777" w:rsidR="00C30D1F" w:rsidRDefault="00C30D1F" w:rsidP="00885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39A"/>
    <w:multiLevelType w:val="hybridMultilevel"/>
    <w:tmpl w:val="25BC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D7C42"/>
    <w:multiLevelType w:val="hybridMultilevel"/>
    <w:tmpl w:val="CBAAB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B75D7"/>
    <w:multiLevelType w:val="hybridMultilevel"/>
    <w:tmpl w:val="ACBE9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05EDB"/>
    <w:multiLevelType w:val="hybridMultilevel"/>
    <w:tmpl w:val="A01CD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F0E62"/>
    <w:multiLevelType w:val="hybridMultilevel"/>
    <w:tmpl w:val="C8308E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02F34"/>
    <w:multiLevelType w:val="hybridMultilevel"/>
    <w:tmpl w:val="5A46A318"/>
    <w:lvl w:ilvl="0" w:tplc="40DA620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7356F"/>
    <w:multiLevelType w:val="hybridMultilevel"/>
    <w:tmpl w:val="1CFA2B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A5773F"/>
    <w:multiLevelType w:val="hybridMultilevel"/>
    <w:tmpl w:val="943C3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A17035"/>
    <w:multiLevelType w:val="hybridMultilevel"/>
    <w:tmpl w:val="89A62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F74ACE"/>
    <w:multiLevelType w:val="hybridMultilevel"/>
    <w:tmpl w:val="2BF0E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C33BB5"/>
    <w:multiLevelType w:val="hybridMultilevel"/>
    <w:tmpl w:val="22E650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8A355C"/>
    <w:multiLevelType w:val="hybridMultilevel"/>
    <w:tmpl w:val="722209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8007EA"/>
    <w:multiLevelType w:val="hybridMultilevel"/>
    <w:tmpl w:val="3F004D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B94A1A"/>
    <w:multiLevelType w:val="hybridMultilevel"/>
    <w:tmpl w:val="C13A6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0E0709"/>
    <w:multiLevelType w:val="hybridMultilevel"/>
    <w:tmpl w:val="8AF429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B6472F"/>
    <w:multiLevelType w:val="hybridMultilevel"/>
    <w:tmpl w:val="861EC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8B2F30"/>
    <w:multiLevelType w:val="hybridMultilevel"/>
    <w:tmpl w:val="78E699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FF610A"/>
    <w:multiLevelType w:val="hybridMultilevel"/>
    <w:tmpl w:val="5672E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7"/>
  </w:num>
  <w:num w:numId="5">
    <w:abstractNumId w:val="7"/>
  </w:num>
  <w:num w:numId="6">
    <w:abstractNumId w:val="16"/>
  </w:num>
  <w:num w:numId="7">
    <w:abstractNumId w:val="4"/>
  </w:num>
  <w:num w:numId="8">
    <w:abstractNumId w:val="3"/>
  </w:num>
  <w:num w:numId="9">
    <w:abstractNumId w:val="12"/>
  </w:num>
  <w:num w:numId="10">
    <w:abstractNumId w:val="8"/>
  </w:num>
  <w:num w:numId="11">
    <w:abstractNumId w:val="15"/>
  </w:num>
  <w:num w:numId="12">
    <w:abstractNumId w:val="11"/>
  </w:num>
  <w:num w:numId="13">
    <w:abstractNumId w:val="6"/>
  </w:num>
  <w:num w:numId="14">
    <w:abstractNumId w:val="10"/>
  </w:num>
  <w:num w:numId="15">
    <w:abstractNumId w:val="1"/>
  </w:num>
  <w:num w:numId="16">
    <w:abstractNumId w:val="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oyal Society of Chemis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d9rdw0wczsz23erz2lv9s05tdte95asr0zp&quot;&gt;L37 v1&lt;record-ids&gt;&lt;item&gt;8&lt;/item&gt;&lt;item&gt;39&lt;/item&gt;&lt;item&gt;40&lt;/item&gt;&lt;item&gt;56&lt;/item&gt;&lt;item&gt;57&lt;/item&gt;&lt;item&gt;58&lt;/item&gt;&lt;/record-ids&gt;&lt;/item&gt;&lt;/Libraries&gt;"/>
  </w:docVars>
  <w:rsids>
    <w:rsidRoot w:val="00875542"/>
    <w:rsid w:val="00003B12"/>
    <w:rsid w:val="000046DB"/>
    <w:rsid w:val="00006853"/>
    <w:rsid w:val="000079A3"/>
    <w:rsid w:val="00007C44"/>
    <w:rsid w:val="00007CB1"/>
    <w:rsid w:val="00007ED3"/>
    <w:rsid w:val="00013D0E"/>
    <w:rsid w:val="00015DAE"/>
    <w:rsid w:val="00021110"/>
    <w:rsid w:val="000236EF"/>
    <w:rsid w:val="0002379E"/>
    <w:rsid w:val="00032A17"/>
    <w:rsid w:val="00033D27"/>
    <w:rsid w:val="000351AA"/>
    <w:rsid w:val="00037F7D"/>
    <w:rsid w:val="00040CDB"/>
    <w:rsid w:val="00042C61"/>
    <w:rsid w:val="00044515"/>
    <w:rsid w:val="00044CFC"/>
    <w:rsid w:val="00045280"/>
    <w:rsid w:val="00046C44"/>
    <w:rsid w:val="00047459"/>
    <w:rsid w:val="0005034A"/>
    <w:rsid w:val="00051ADD"/>
    <w:rsid w:val="00052797"/>
    <w:rsid w:val="00053D28"/>
    <w:rsid w:val="00055700"/>
    <w:rsid w:val="00055E0F"/>
    <w:rsid w:val="00057B5A"/>
    <w:rsid w:val="000608EB"/>
    <w:rsid w:val="0006173C"/>
    <w:rsid w:val="00065C0F"/>
    <w:rsid w:val="000704BA"/>
    <w:rsid w:val="000711FD"/>
    <w:rsid w:val="00072B4C"/>
    <w:rsid w:val="0007477D"/>
    <w:rsid w:val="00074DC5"/>
    <w:rsid w:val="00075E61"/>
    <w:rsid w:val="0008402D"/>
    <w:rsid w:val="00092997"/>
    <w:rsid w:val="00095402"/>
    <w:rsid w:val="000A003A"/>
    <w:rsid w:val="000A0579"/>
    <w:rsid w:val="000A05E2"/>
    <w:rsid w:val="000A4F6E"/>
    <w:rsid w:val="000B1C7D"/>
    <w:rsid w:val="000B389A"/>
    <w:rsid w:val="000B4DF1"/>
    <w:rsid w:val="000B7D5E"/>
    <w:rsid w:val="000C104B"/>
    <w:rsid w:val="000C1B0E"/>
    <w:rsid w:val="000C1D0D"/>
    <w:rsid w:val="000C2E9C"/>
    <w:rsid w:val="000C30FB"/>
    <w:rsid w:val="000C35C3"/>
    <w:rsid w:val="000C3CD7"/>
    <w:rsid w:val="000C4E0D"/>
    <w:rsid w:val="000C6E22"/>
    <w:rsid w:val="000D0AC3"/>
    <w:rsid w:val="000D1E22"/>
    <w:rsid w:val="000D3AA9"/>
    <w:rsid w:val="000D4A70"/>
    <w:rsid w:val="000D4F31"/>
    <w:rsid w:val="000E29C4"/>
    <w:rsid w:val="000E507B"/>
    <w:rsid w:val="000E75D5"/>
    <w:rsid w:val="000E7979"/>
    <w:rsid w:val="000F00CE"/>
    <w:rsid w:val="000F630F"/>
    <w:rsid w:val="0010702B"/>
    <w:rsid w:val="0010704E"/>
    <w:rsid w:val="00111053"/>
    <w:rsid w:val="00111C11"/>
    <w:rsid w:val="001204CD"/>
    <w:rsid w:val="0012061D"/>
    <w:rsid w:val="0012749C"/>
    <w:rsid w:val="00127B7E"/>
    <w:rsid w:val="0013217C"/>
    <w:rsid w:val="0013270A"/>
    <w:rsid w:val="001352AD"/>
    <w:rsid w:val="00137770"/>
    <w:rsid w:val="0014007C"/>
    <w:rsid w:val="001401F8"/>
    <w:rsid w:val="00142177"/>
    <w:rsid w:val="00144F02"/>
    <w:rsid w:val="00145775"/>
    <w:rsid w:val="0015023D"/>
    <w:rsid w:val="001502B2"/>
    <w:rsid w:val="00153174"/>
    <w:rsid w:val="00153E85"/>
    <w:rsid w:val="0015409F"/>
    <w:rsid w:val="0015496F"/>
    <w:rsid w:val="00155374"/>
    <w:rsid w:val="001561BB"/>
    <w:rsid w:val="001627DD"/>
    <w:rsid w:val="00163AC2"/>
    <w:rsid w:val="00163CBE"/>
    <w:rsid w:val="00164A45"/>
    <w:rsid w:val="00171F63"/>
    <w:rsid w:val="001736EE"/>
    <w:rsid w:val="00176C07"/>
    <w:rsid w:val="00181206"/>
    <w:rsid w:val="00182E4E"/>
    <w:rsid w:val="0018378D"/>
    <w:rsid w:val="0019092F"/>
    <w:rsid w:val="00193326"/>
    <w:rsid w:val="00193424"/>
    <w:rsid w:val="00193D79"/>
    <w:rsid w:val="00194326"/>
    <w:rsid w:val="001A2E84"/>
    <w:rsid w:val="001A35F8"/>
    <w:rsid w:val="001A51A4"/>
    <w:rsid w:val="001A5C17"/>
    <w:rsid w:val="001A78C7"/>
    <w:rsid w:val="001B17FE"/>
    <w:rsid w:val="001B2629"/>
    <w:rsid w:val="001B3CD2"/>
    <w:rsid w:val="001B5700"/>
    <w:rsid w:val="001C0E66"/>
    <w:rsid w:val="001C2630"/>
    <w:rsid w:val="001C3865"/>
    <w:rsid w:val="001C49E6"/>
    <w:rsid w:val="001D1B6A"/>
    <w:rsid w:val="001D6C24"/>
    <w:rsid w:val="001D7583"/>
    <w:rsid w:val="001D7A91"/>
    <w:rsid w:val="001E01C8"/>
    <w:rsid w:val="001E161C"/>
    <w:rsid w:val="001E3101"/>
    <w:rsid w:val="001E6762"/>
    <w:rsid w:val="001F04B0"/>
    <w:rsid w:val="001F143E"/>
    <w:rsid w:val="001F2071"/>
    <w:rsid w:val="001F28EA"/>
    <w:rsid w:val="001F328B"/>
    <w:rsid w:val="001F51A8"/>
    <w:rsid w:val="001F7335"/>
    <w:rsid w:val="00200E92"/>
    <w:rsid w:val="00201A27"/>
    <w:rsid w:val="00204240"/>
    <w:rsid w:val="0020453D"/>
    <w:rsid w:val="00204C47"/>
    <w:rsid w:val="002078EF"/>
    <w:rsid w:val="00212507"/>
    <w:rsid w:val="002216E3"/>
    <w:rsid w:val="002250EE"/>
    <w:rsid w:val="00226017"/>
    <w:rsid w:val="00227BA1"/>
    <w:rsid w:val="00235DFB"/>
    <w:rsid w:val="00236C5D"/>
    <w:rsid w:val="00237DAB"/>
    <w:rsid w:val="00240002"/>
    <w:rsid w:val="002401AA"/>
    <w:rsid w:val="00242710"/>
    <w:rsid w:val="00243405"/>
    <w:rsid w:val="00251856"/>
    <w:rsid w:val="00256119"/>
    <w:rsid w:val="0025637A"/>
    <w:rsid w:val="0026278B"/>
    <w:rsid w:val="002627A0"/>
    <w:rsid w:val="00262A8B"/>
    <w:rsid w:val="002651E5"/>
    <w:rsid w:val="002707D3"/>
    <w:rsid w:val="00273CBD"/>
    <w:rsid w:val="0027549B"/>
    <w:rsid w:val="00277BB7"/>
    <w:rsid w:val="002864A5"/>
    <w:rsid w:val="0029032B"/>
    <w:rsid w:val="0029695E"/>
    <w:rsid w:val="002A1937"/>
    <w:rsid w:val="002A264C"/>
    <w:rsid w:val="002A5DA4"/>
    <w:rsid w:val="002A734C"/>
    <w:rsid w:val="002B20B2"/>
    <w:rsid w:val="002B2815"/>
    <w:rsid w:val="002B6132"/>
    <w:rsid w:val="002C2D85"/>
    <w:rsid w:val="002C4D47"/>
    <w:rsid w:val="002C6289"/>
    <w:rsid w:val="002C63B9"/>
    <w:rsid w:val="002C7192"/>
    <w:rsid w:val="002D5954"/>
    <w:rsid w:val="002D7D71"/>
    <w:rsid w:val="002E2D48"/>
    <w:rsid w:val="002E36DB"/>
    <w:rsid w:val="002E77A0"/>
    <w:rsid w:val="002F2C3D"/>
    <w:rsid w:val="002F5504"/>
    <w:rsid w:val="002F6EAD"/>
    <w:rsid w:val="002F7155"/>
    <w:rsid w:val="0030222A"/>
    <w:rsid w:val="0030293B"/>
    <w:rsid w:val="00302942"/>
    <w:rsid w:val="00302DFD"/>
    <w:rsid w:val="00303CE4"/>
    <w:rsid w:val="00305CAD"/>
    <w:rsid w:val="00306426"/>
    <w:rsid w:val="0030741D"/>
    <w:rsid w:val="00307663"/>
    <w:rsid w:val="00310067"/>
    <w:rsid w:val="0031409C"/>
    <w:rsid w:val="00314E5D"/>
    <w:rsid w:val="00316DCF"/>
    <w:rsid w:val="00320C0F"/>
    <w:rsid w:val="0032542A"/>
    <w:rsid w:val="00325592"/>
    <w:rsid w:val="0032585F"/>
    <w:rsid w:val="00327AAB"/>
    <w:rsid w:val="003316ED"/>
    <w:rsid w:val="003362A7"/>
    <w:rsid w:val="00343B38"/>
    <w:rsid w:val="00345024"/>
    <w:rsid w:val="00345B85"/>
    <w:rsid w:val="003471D1"/>
    <w:rsid w:val="00350715"/>
    <w:rsid w:val="00352DF9"/>
    <w:rsid w:val="003546AB"/>
    <w:rsid w:val="00354E7F"/>
    <w:rsid w:val="00362FA8"/>
    <w:rsid w:val="00363587"/>
    <w:rsid w:val="00364C39"/>
    <w:rsid w:val="00365DB9"/>
    <w:rsid w:val="00365DC8"/>
    <w:rsid w:val="003667CA"/>
    <w:rsid w:val="0037253E"/>
    <w:rsid w:val="00373D97"/>
    <w:rsid w:val="00374775"/>
    <w:rsid w:val="00376100"/>
    <w:rsid w:val="00376360"/>
    <w:rsid w:val="00376C20"/>
    <w:rsid w:val="003800F9"/>
    <w:rsid w:val="00380691"/>
    <w:rsid w:val="003849B8"/>
    <w:rsid w:val="00390273"/>
    <w:rsid w:val="00390F70"/>
    <w:rsid w:val="0039232A"/>
    <w:rsid w:val="00393814"/>
    <w:rsid w:val="003941A7"/>
    <w:rsid w:val="0039455E"/>
    <w:rsid w:val="0039465B"/>
    <w:rsid w:val="00396543"/>
    <w:rsid w:val="0039669B"/>
    <w:rsid w:val="003A3192"/>
    <w:rsid w:val="003A4546"/>
    <w:rsid w:val="003A479F"/>
    <w:rsid w:val="003B0247"/>
    <w:rsid w:val="003B0C14"/>
    <w:rsid w:val="003B2D32"/>
    <w:rsid w:val="003B37DF"/>
    <w:rsid w:val="003B4590"/>
    <w:rsid w:val="003B46CB"/>
    <w:rsid w:val="003B5DCF"/>
    <w:rsid w:val="003C0C9C"/>
    <w:rsid w:val="003C3ADA"/>
    <w:rsid w:val="003C54D3"/>
    <w:rsid w:val="003D490D"/>
    <w:rsid w:val="003D52CF"/>
    <w:rsid w:val="003D5A23"/>
    <w:rsid w:val="003D6A2F"/>
    <w:rsid w:val="003D7CBB"/>
    <w:rsid w:val="003E0F49"/>
    <w:rsid w:val="003E263B"/>
    <w:rsid w:val="003E2956"/>
    <w:rsid w:val="003E53CF"/>
    <w:rsid w:val="003E65D8"/>
    <w:rsid w:val="003E6BC9"/>
    <w:rsid w:val="003E6CED"/>
    <w:rsid w:val="003E705D"/>
    <w:rsid w:val="003E78A1"/>
    <w:rsid w:val="003F0EE5"/>
    <w:rsid w:val="003F11F8"/>
    <w:rsid w:val="003F5325"/>
    <w:rsid w:val="003F5FBD"/>
    <w:rsid w:val="00400500"/>
    <w:rsid w:val="0040086D"/>
    <w:rsid w:val="00400B45"/>
    <w:rsid w:val="004023E4"/>
    <w:rsid w:val="004046AF"/>
    <w:rsid w:val="0040476A"/>
    <w:rsid w:val="00404B63"/>
    <w:rsid w:val="00404C31"/>
    <w:rsid w:val="00404F8D"/>
    <w:rsid w:val="004057EE"/>
    <w:rsid w:val="00405AD6"/>
    <w:rsid w:val="00407727"/>
    <w:rsid w:val="00407C3D"/>
    <w:rsid w:val="00410947"/>
    <w:rsid w:val="004148E5"/>
    <w:rsid w:val="00414981"/>
    <w:rsid w:val="004208AC"/>
    <w:rsid w:val="00420BD3"/>
    <w:rsid w:val="00424EE2"/>
    <w:rsid w:val="00425FB7"/>
    <w:rsid w:val="004312EF"/>
    <w:rsid w:val="00433404"/>
    <w:rsid w:val="00440853"/>
    <w:rsid w:val="0044244B"/>
    <w:rsid w:val="0044538A"/>
    <w:rsid w:val="00447362"/>
    <w:rsid w:val="00451D16"/>
    <w:rsid w:val="00452017"/>
    <w:rsid w:val="00452C84"/>
    <w:rsid w:val="00456302"/>
    <w:rsid w:val="00461AAE"/>
    <w:rsid w:val="00465937"/>
    <w:rsid w:val="00466C1E"/>
    <w:rsid w:val="00472695"/>
    <w:rsid w:val="0047283A"/>
    <w:rsid w:val="0047503F"/>
    <w:rsid w:val="004762ED"/>
    <w:rsid w:val="00476BAD"/>
    <w:rsid w:val="00481AFA"/>
    <w:rsid w:val="00481F70"/>
    <w:rsid w:val="004858B4"/>
    <w:rsid w:val="00487E3E"/>
    <w:rsid w:val="004917B6"/>
    <w:rsid w:val="00491B0E"/>
    <w:rsid w:val="0049248E"/>
    <w:rsid w:val="00493E37"/>
    <w:rsid w:val="00495C9C"/>
    <w:rsid w:val="00497BE3"/>
    <w:rsid w:val="004A3047"/>
    <w:rsid w:val="004A51C3"/>
    <w:rsid w:val="004A72AF"/>
    <w:rsid w:val="004B1B46"/>
    <w:rsid w:val="004B3D08"/>
    <w:rsid w:val="004B3F2C"/>
    <w:rsid w:val="004B63D3"/>
    <w:rsid w:val="004B643C"/>
    <w:rsid w:val="004C0D62"/>
    <w:rsid w:val="004C1B74"/>
    <w:rsid w:val="004C4246"/>
    <w:rsid w:val="004D0CFE"/>
    <w:rsid w:val="004D42B5"/>
    <w:rsid w:val="004E0118"/>
    <w:rsid w:val="004E2EA2"/>
    <w:rsid w:val="004F1C71"/>
    <w:rsid w:val="004F3782"/>
    <w:rsid w:val="004F37B3"/>
    <w:rsid w:val="004F7D21"/>
    <w:rsid w:val="00500BE4"/>
    <w:rsid w:val="0050429B"/>
    <w:rsid w:val="00511E47"/>
    <w:rsid w:val="00512255"/>
    <w:rsid w:val="00512889"/>
    <w:rsid w:val="00513B41"/>
    <w:rsid w:val="00514544"/>
    <w:rsid w:val="00520B2E"/>
    <w:rsid w:val="00525431"/>
    <w:rsid w:val="0052791B"/>
    <w:rsid w:val="00527E4E"/>
    <w:rsid w:val="00533F76"/>
    <w:rsid w:val="0053416F"/>
    <w:rsid w:val="0053480D"/>
    <w:rsid w:val="00535A82"/>
    <w:rsid w:val="00545441"/>
    <w:rsid w:val="005463CE"/>
    <w:rsid w:val="00551CA5"/>
    <w:rsid w:val="00553CDC"/>
    <w:rsid w:val="005569E8"/>
    <w:rsid w:val="00561E99"/>
    <w:rsid w:val="0056420B"/>
    <w:rsid w:val="00567B68"/>
    <w:rsid w:val="005706BA"/>
    <w:rsid w:val="00572DD9"/>
    <w:rsid w:val="005732F5"/>
    <w:rsid w:val="005746FE"/>
    <w:rsid w:val="00575A3D"/>
    <w:rsid w:val="005760B8"/>
    <w:rsid w:val="00580D15"/>
    <w:rsid w:val="00584498"/>
    <w:rsid w:val="00584FD2"/>
    <w:rsid w:val="00594E2A"/>
    <w:rsid w:val="00595DA7"/>
    <w:rsid w:val="00596324"/>
    <w:rsid w:val="005A0A0D"/>
    <w:rsid w:val="005A26D4"/>
    <w:rsid w:val="005A3924"/>
    <w:rsid w:val="005A39B1"/>
    <w:rsid w:val="005A3D2C"/>
    <w:rsid w:val="005A5872"/>
    <w:rsid w:val="005A6F15"/>
    <w:rsid w:val="005A727D"/>
    <w:rsid w:val="005B0E63"/>
    <w:rsid w:val="005B3568"/>
    <w:rsid w:val="005B3E48"/>
    <w:rsid w:val="005B40C9"/>
    <w:rsid w:val="005B619B"/>
    <w:rsid w:val="005B7AA1"/>
    <w:rsid w:val="005C5548"/>
    <w:rsid w:val="005C6167"/>
    <w:rsid w:val="005C628C"/>
    <w:rsid w:val="005C688D"/>
    <w:rsid w:val="005C6908"/>
    <w:rsid w:val="005C74AA"/>
    <w:rsid w:val="005C7A9B"/>
    <w:rsid w:val="005D2EA9"/>
    <w:rsid w:val="005D3555"/>
    <w:rsid w:val="005D37B6"/>
    <w:rsid w:val="005D42E1"/>
    <w:rsid w:val="005D6139"/>
    <w:rsid w:val="005E054C"/>
    <w:rsid w:val="005E3320"/>
    <w:rsid w:val="005E33A4"/>
    <w:rsid w:val="005E6614"/>
    <w:rsid w:val="005F117F"/>
    <w:rsid w:val="005F2C40"/>
    <w:rsid w:val="0060074E"/>
    <w:rsid w:val="00600A05"/>
    <w:rsid w:val="00601F71"/>
    <w:rsid w:val="00603131"/>
    <w:rsid w:val="0060340C"/>
    <w:rsid w:val="00603E45"/>
    <w:rsid w:val="00604C44"/>
    <w:rsid w:val="00607809"/>
    <w:rsid w:val="006116B7"/>
    <w:rsid w:val="0061229A"/>
    <w:rsid w:val="00613427"/>
    <w:rsid w:val="00614F6C"/>
    <w:rsid w:val="006154F0"/>
    <w:rsid w:val="006208B4"/>
    <w:rsid w:val="0062408A"/>
    <w:rsid w:val="00624876"/>
    <w:rsid w:val="0062516F"/>
    <w:rsid w:val="00633A5C"/>
    <w:rsid w:val="00636E5A"/>
    <w:rsid w:val="00637328"/>
    <w:rsid w:val="00641495"/>
    <w:rsid w:val="006424D4"/>
    <w:rsid w:val="006475D7"/>
    <w:rsid w:val="0064770A"/>
    <w:rsid w:val="00650403"/>
    <w:rsid w:val="006507CB"/>
    <w:rsid w:val="006567D3"/>
    <w:rsid w:val="00657E7D"/>
    <w:rsid w:val="0066067A"/>
    <w:rsid w:val="0066355D"/>
    <w:rsid w:val="00665270"/>
    <w:rsid w:val="00666A37"/>
    <w:rsid w:val="00672995"/>
    <w:rsid w:val="006733C9"/>
    <w:rsid w:val="00681410"/>
    <w:rsid w:val="00684257"/>
    <w:rsid w:val="00685F1A"/>
    <w:rsid w:val="00686E77"/>
    <w:rsid w:val="00687240"/>
    <w:rsid w:val="00693A3B"/>
    <w:rsid w:val="006974B6"/>
    <w:rsid w:val="00697637"/>
    <w:rsid w:val="006A0D56"/>
    <w:rsid w:val="006A3441"/>
    <w:rsid w:val="006A4ECA"/>
    <w:rsid w:val="006A516A"/>
    <w:rsid w:val="006A7F1E"/>
    <w:rsid w:val="006B360A"/>
    <w:rsid w:val="006B427F"/>
    <w:rsid w:val="006B7D13"/>
    <w:rsid w:val="006C2506"/>
    <w:rsid w:val="006C2DA1"/>
    <w:rsid w:val="006C3C57"/>
    <w:rsid w:val="006C47F9"/>
    <w:rsid w:val="006D0710"/>
    <w:rsid w:val="006D6FB6"/>
    <w:rsid w:val="006E0E4E"/>
    <w:rsid w:val="006E137F"/>
    <w:rsid w:val="006E1EF3"/>
    <w:rsid w:val="006E3DD1"/>
    <w:rsid w:val="006E4229"/>
    <w:rsid w:val="006E6E56"/>
    <w:rsid w:val="006F1A3E"/>
    <w:rsid w:val="006F61F4"/>
    <w:rsid w:val="006F7835"/>
    <w:rsid w:val="006F7B2B"/>
    <w:rsid w:val="007030E3"/>
    <w:rsid w:val="00704EB1"/>
    <w:rsid w:val="007106A0"/>
    <w:rsid w:val="007109F5"/>
    <w:rsid w:val="00710B77"/>
    <w:rsid w:val="00721693"/>
    <w:rsid w:val="00721A27"/>
    <w:rsid w:val="00721D94"/>
    <w:rsid w:val="00721E3A"/>
    <w:rsid w:val="0072408F"/>
    <w:rsid w:val="00724269"/>
    <w:rsid w:val="0072509E"/>
    <w:rsid w:val="00731E69"/>
    <w:rsid w:val="00732570"/>
    <w:rsid w:val="007353BD"/>
    <w:rsid w:val="00742215"/>
    <w:rsid w:val="00742FF4"/>
    <w:rsid w:val="00743CE0"/>
    <w:rsid w:val="0074519E"/>
    <w:rsid w:val="00747A9D"/>
    <w:rsid w:val="007508AF"/>
    <w:rsid w:val="00752B68"/>
    <w:rsid w:val="00753172"/>
    <w:rsid w:val="0075434B"/>
    <w:rsid w:val="00754389"/>
    <w:rsid w:val="00755534"/>
    <w:rsid w:val="00755733"/>
    <w:rsid w:val="00757CB5"/>
    <w:rsid w:val="00761F3C"/>
    <w:rsid w:val="00764435"/>
    <w:rsid w:val="007650FE"/>
    <w:rsid w:val="007652AC"/>
    <w:rsid w:val="0076644D"/>
    <w:rsid w:val="0076750F"/>
    <w:rsid w:val="007777CF"/>
    <w:rsid w:val="007810B1"/>
    <w:rsid w:val="00782A30"/>
    <w:rsid w:val="00786F43"/>
    <w:rsid w:val="00791ECA"/>
    <w:rsid w:val="00793A96"/>
    <w:rsid w:val="0079550F"/>
    <w:rsid w:val="007A5EBE"/>
    <w:rsid w:val="007A769A"/>
    <w:rsid w:val="007B088F"/>
    <w:rsid w:val="007B0B5D"/>
    <w:rsid w:val="007B2914"/>
    <w:rsid w:val="007B3320"/>
    <w:rsid w:val="007C08AB"/>
    <w:rsid w:val="007C67BA"/>
    <w:rsid w:val="007D0EA6"/>
    <w:rsid w:val="007D3B85"/>
    <w:rsid w:val="007D4C82"/>
    <w:rsid w:val="007E621E"/>
    <w:rsid w:val="007E6C6D"/>
    <w:rsid w:val="007E72DB"/>
    <w:rsid w:val="007E7991"/>
    <w:rsid w:val="007E7CB8"/>
    <w:rsid w:val="007F32CA"/>
    <w:rsid w:val="007F582B"/>
    <w:rsid w:val="007F5DB8"/>
    <w:rsid w:val="007F6503"/>
    <w:rsid w:val="007F785B"/>
    <w:rsid w:val="0081167B"/>
    <w:rsid w:val="00814DF2"/>
    <w:rsid w:val="00817B5F"/>
    <w:rsid w:val="0082308D"/>
    <w:rsid w:val="008234F2"/>
    <w:rsid w:val="00823AF1"/>
    <w:rsid w:val="008240A3"/>
    <w:rsid w:val="008253C5"/>
    <w:rsid w:val="00826BA9"/>
    <w:rsid w:val="008331C8"/>
    <w:rsid w:val="00834DA0"/>
    <w:rsid w:val="00835A49"/>
    <w:rsid w:val="008361BA"/>
    <w:rsid w:val="0084030D"/>
    <w:rsid w:val="00841758"/>
    <w:rsid w:val="00841A1C"/>
    <w:rsid w:val="0084524F"/>
    <w:rsid w:val="0084570A"/>
    <w:rsid w:val="00845A85"/>
    <w:rsid w:val="00846C46"/>
    <w:rsid w:val="00850DEC"/>
    <w:rsid w:val="0085138C"/>
    <w:rsid w:val="0085177E"/>
    <w:rsid w:val="00851F18"/>
    <w:rsid w:val="00860676"/>
    <w:rsid w:val="00860762"/>
    <w:rsid w:val="00862425"/>
    <w:rsid w:val="00863E22"/>
    <w:rsid w:val="008662E5"/>
    <w:rsid w:val="008664A9"/>
    <w:rsid w:val="008675C6"/>
    <w:rsid w:val="00867A72"/>
    <w:rsid w:val="0087298A"/>
    <w:rsid w:val="00873F67"/>
    <w:rsid w:val="00874C63"/>
    <w:rsid w:val="00875542"/>
    <w:rsid w:val="008810D2"/>
    <w:rsid w:val="00881199"/>
    <w:rsid w:val="0088474F"/>
    <w:rsid w:val="008857E2"/>
    <w:rsid w:val="00885EDA"/>
    <w:rsid w:val="0089147D"/>
    <w:rsid w:val="008917E4"/>
    <w:rsid w:val="00892280"/>
    <w:rsid w:val="00897D6B"/>
    <w:rsid w:val="008A140C"/>
    <w:rsid w:val="008A2BFE"/>
    <w:rsid w:val="008A461D"/>
    <w:rsid w:val="008A738A"/>
    <w:rsid w:val="008A7B71"/>
    <w:rsid w:val="008B0EBC"/>
    <w:rsid w:val="008B2B49"/>
    <w:rsid w:val="008B3644"/>
    <w:rsid w:val="008B442B"/>
    <w:rsid w:val="008B4B62"/>
    <w:rsid w:val="008B4DD7"/>
    <w:rsid w:val="008B5663"/>
    <w:rsid w:val="008B6E4C"/>
    <w:rsid w:val="008C2253"/>
    <w:rsid w:val="008C2C13"/>
    <w:rsid w:val="008C2D53"/>
    <w:rsid w:val="008C4750"/>
    <w:rsid w:val="008D046F"/>
    <w:rsid w:val="008D222A"/>
    <w:rsid w:val="008D3D4E"/>
    <w:rsid w:val="008D57F8"/>
    <w:rsid w:val="008D604E"/>
    <w:rsid w:val="008D617E"/>
    <w:rsid w:val="008E0B16"/>
    <w:rsid w:val="008E7F9F"/>
    <w:rsid w:val="008F24DE"/>
    <w:rsid w:val="008F329A"/>
    <w:rsid w:val="008F3352"/>
    <w:rsid w:val="008F548D"/>
    <w:rsid w:val="00903748"/>
    <w:rsid w:val="00904CA7"/>
    <w:rsid w:val="00910BBC"/>
    <w:rsid w:val="009131E6"/>
    <w:rsid w:val="009136EE"/>
    <w:rsid w:val="009221B6"/>
    <w:rsid w:val="00923A32"/>
    <w:rsid w:val="009240E7"/>
    <w:rsid w:val="00924C89"/>
    <w:rsid w:val="00924F44"/>
    <w:rsid w:val="00926F72"/>
    <w:rsid w:val="009306F7"/>
    <w:rsid w:val="00930D4D"/>
    <w:rsid w:val="0093376F"/>
    <w:rsid w:val="00935A1D"/>
    <w:rsid w:val="00936002"/>
    <w:rsid w:val="00945EF7"/>
    <w:rsid w:val="0094666F"/>
    <w:rsid w:val="00951C11"/>
    <w:rsid w:val="00952B66"/>
    <w:rsid w:val="00953386"/>
    <w:rsid w:val="00953ECC"/>
    <w:rsid w:val="009540A6"/>
    <w:rsid w:val="00955EB5"/>
    <w:rsid w:val="00955EE1"/>
    <w:rsid w:val="009563D0"/>
    <w:rsid w:val="0095761C"/>
    <w:rsid w:val="00957C97"/>
    <w:rsid w:val="00961387"/>
    <w:rsid w:val="00964417"/>
    <w:rsid w:val="00965884"/>
    <w:rsid w:val="009745C9"/>
    <w:rsid w:val="00981FF0"/>
    <w:rsid w:val="00983A0F"/>
    <w:rsid w:val="00983A81"/>
    <w:rsid w:val="00983F0F"/>
    <w:rsid w:val="00984C3F"/>
    <w:rsid w:val="00985D3B"/>
    <w:rsid w:val="00986ED9"/>
    <w:rsid w:val="00987FB0"/>
    <w:rsid w:val="00990BB9"/>
    <w:rsid w:val="00992028"/>
    <w:rsid w:val="009920E8"/>
    <w:rsid w:val="00992AEE"/>
    <w:rsid w:val="00994CF2"/>
    <w:rsid w:val="009971AE"/>
    <w:rsid w:val="009A0BE6"/>
    <w:rsid w:val="009A589F"/>
    <w:rsid w:val="009B1845"/>
    <w:rsid w:val="009B1E75"/>
    <w:rsid w:val="009B3154"/>
    <w:rsid w:val="009B4E5A"/>
    <w:rsid w:val="009B4E7B"/>
    <w:rsid w:val="009C1CCB"/>
    <w:rsid w:val="009C2EB9"/>
    <w:rsid w:val="009C3A6C"/>
    <w:rsid w:val="009D0F1A"/>
    <w:rsid w:val="009D213B"/>
    <w:rsid w:val="009D4899"/>
    <w:rsid w:val="009D6ADC"/>
    <w:rsid w:val="009D765B"/>
    <w:rsid w:val="009E0873"/>
    <w:rsid w:val="009E4993"/>
    <w:rsid w:val="009E761E"/>
    <w:rsid w:val="009E7940"/>
    <w:rsid w:val="009F0501"/>
    <w:rsid w:val="009F0CEC"/>
    <w:rsid w:val="009F4512"/>
    <w:rsid w:val="009F54D4"/>
    <w:rsid w:val="009F77F2"/>
    <w:rsid w:val="00A00A92"/>
    <w:rsid w:val="00A01FB5"/>
    <w:rsid w:val="00A0234C"/>
    <w:rsid w:val="00A03692"/>
    <w:rsid w:val="00A070E7"/>
    <w:rsid w:val="00A10831"/>
    <w:rsid w:val="00A146E2"/>
    <w:rsid w:val="00A20118"/>
    <w:rsid w:val="00A2117B"/>
    <w:rsid w:val="00A21625"/>
    <w:rsid w:val="00A23F80"/>
    <w:rsid w:val="00A24ADE"/>
    <w:rsid w:val="00A24E9D"/>
    <w:rsid w:val="00A252B2"/>
    <w:rsid w:val="00A306DB"/>
    <w:rsid w:val="00A32B62"/>
    <w:rsid w:val="00A360E3"/>
    <w:rsid w:val="00A377EE"/>
    <w:rsid w:val="00A426D2"/>
    <w:rsid w:val="00A42CC2"/>
    <w:rsid w:val="00A44B44"/>
    <w:rsid w:val="00A44E9F"/>
    <w:rsid w:val="00A46E4A"/>
    <w:rsid w:val="00A46F02"/>
    <w:rsid w:val="00A46FA3"/>
    <w:rsid w:val="00A47539"/>
    <w:rsid w:val="00A47F25"/>
    <w:rsid w:val="00A51F6E"/>
    <w:rsid w:val="00A56A40"/>
    <w:rsid w:val="00A61639"/>
    <w:rsid w:val="00A70608"/>
    <w:rsid w:val="00A7089B"/>
    <w:rsid w:val="00A726F1"/>
    <w:rsid w:val="00A762A2"/>
    <w:rsid w:val="00A7641A"/>
    <w:rsid w:val="00A80353"/>
    <w:rsid w:val="00A80964"/>
    <w:rsid w:val="00A9098D"/>
    <w:rsid w:val="00A92345"/>
    <w:rsid w:val="00A92829"/>
    <w:rsid w:val="00A9298C"/>
    <w:rsid w:val="00A94F2C"/>
    <w:rsid w:val="00A96A78"/>
    <w:rsid w:val="00AA43E5"/>
    <w:rsid w:val="00AA5300"/>
    <w:rsid w:val="00AA6A61"/>
    <w:rsid w:val="00AB32E2"/>
    <w:rsid w:val="00AB54A9"/>
    <w:rsid w:val="00AB5DB0"/>
    <w:rsid w:val="00AB5E1A"/>
    <w:rsid w:val="00AB6E7A"/>
    <w:rsid w:val="00AC0B40"/>
    <w:rsid w:val="00AC2C0F"/>
    <w:rsid w:val="00AC518F"/>
    <w:rsid w:val="00AC7D63"/>
    <w:rsid w:val="00AD109C"/>
    <w:rsid w:val="00AD13A5"/>
    <w:rsid w:val="00AD17B4"/>
    <w:rsid w:val="00AD3CD1"/>
    <w:rsid w:val="00AD40FA"/>
    <w:rsid w:val="00AD446F"/>
    <w:rsid w:val="00AD7E01"/>
    <w:rsid w:val="00AE0584"/>
    <w:rsid w:val="00AE268E"/>
    <w:rsid w:val="00AE5CA3"/>
    <w:rsid w:val="00AF17BF"/>
    <w:rsid w:val="00AF2637"/>
    <w:rsid w:val="00AF2E86"/>
    <w:rsid w:val="00AF4A83"/>
    <w:rsid w:val="00AF520B"/>
    <w:rsid w:val="00B00158"/>
    <w:rsid w:val="00B00F20"/>
    <w:rsid w:val="00B06DF9"/>
    <w:rsid w:val="00B07C16"/>
    <w:rsid w:val="00B104F8"/>
    <w:rsid w:val="00B13017"/>
    <w:rsid w:val="00B13825"/>
    <w:rsid w:val="00B147A9"/>
    <w:rsid w:val="00B22F93"/>
    <w:rsid w:val="00B23688"/>
    <w:rsid w:val="00B2377D"/>
    <w:rsid w:val="00B24817"/>
    <w:rsid w:val="00B24AF7"/>
    <w:rsid w:val="00B2701F"/>
    <w:rsid w:val="00B2719E"/>
    <w:rsid w:val="00B304A3"/>
    <w:rsid w:val="00B30BB4"/>
    <w:rsid w:val="00B37095"/>
    <w:rsid w:val="00B420F2"/>
    <w:rsid w:val="00B44276"/>
    <w:rsid w:val="00B45A50"/>
    <w:rsid w:val="00B47408"/>
    <w:rsid w:val="00B50B77"/>
    <w:rsid w:val="00B569BA"/>
    <w:rsid w:val="00B61AAA"/>
    <w:rsid w:val="00B6237F"/>
    <w:rsid w:val="00B6596D"/>
    <w:rsid w:val="00B66859"/>
    <w:rsid w:val="00B720DD"/>
    <w:rsid w:val="00B75827"/>
    <w:rsid w:val="00B7712F"/>
    <w:rsid w:val="00B778D5"/>
    <w:rsid w:val="00B82D61"/>
    <w:rsid w:val="00B82F17"/>
    <w:rsid w:val="00B930D0"/>
    <w:rsid w:val="00B9318A"/>
    <w:rsid w:val="00B9560E"/>
    <w:rsid w:val="00B95B54"/>
    <w:rsid w:val="00B95DAF"/>
    <w:rsid w:val="00B97295"/>
    <w:rsid w:val="00B972FC"/>
    <w:rsid w:val="00BA2809"/>
    <w:rsid w:val="00BA309E"/>
    <w:rsid w:val="00BA4F02"/>
    <w:rsid w:val="00BA6A5A"/>
    <w:rsid w:val="00BA777B"/>
    <w:rsid w:val="00BA7DEB"/>
    <w:rsid w:val="00BB15FB"/>
    <w:rsid w:val="00BB18E8"/>
    <w:rsid w:val="00BB3D52"/>
    <w:rsid w:val="00BB486A"/>
    <w:rsid w:val="00BB6180"/>
    <w:rsid w:val="00BB70BA"/>
    <w:rsid w:val="00BC045D"/>
    <w:rsid w:val="00BC23FA"/>
    <w:rsid w:val="00BC2CF7"/>
    <w:rsid w:val="00BC348A"/>
    <w:rsid w:val="00BC35FE"/>
    <w:rsid w:val="00BC5E61"/>
    <w:rsid w:val="00BD200A"/>
    <w:rsid w:val="00BD2B82"/>
    <w:rsid w:val="00BD48D1"/>
    <w:rsid w:val="00BD731D"/>
    <w:rsid w:val="00BE1C48"/>
    <w:rsid w:val="00BE21FD"/>
    <w:rsid w:val="00BE3046"/>
    <w:rsid w:val="00BE3821"/>
    <w:rsid w:val="00BE72B2"/>
    <w:rsid w:val="00BF4EC9"/>
    <w:rsid w:val="00BF5446"/>
    <w:rsid w:val="00BF7A7B"/>
    <w:rsid w:val="00C0198C"/>
    <w:rsid w:val="00C01BD1"/>
    <w:rsid w:val="00C07112"/>
    <w:rsid w:val="00C13A02"/>
    <w:rsid w:val="00C16628"/>
    <w:rsid w:val="00C16E9A"/>
    <w:rsid w:val="00C17B03"/>
    <w:rsid w:val="00C2341F"/>
    <w:rsid w:val="00C23E95"/>
    <w:rsid w:val="00C27A34"/>
    <w:rsid w:val="00C27A60"/>
    <w:rsid w:val="00C3090C"/>
    <w:rsid w:val="00C30D1F"/>
    <w:rsid w:val="00C31CEA"/>
    <w:rsid w:val="00C34723"/>
    <w:rsid w:val="00C40436"/>
    <w:rsid w:val="00C41C11"/>
    <w:rsid w:val="00C43B7A"/>
    <w:rsid w:val="00C565D6"/>
    <w:rsid w:val="00C623AF"/>
    <w:rsid w:val="00C63D13"/>
    <w:rsid w:val="00C66CBB"/>
    <w:rsid w:val="00C71359"/>
    <w:rsid w:val="00C71854"/>
    <w:rsid w:val="00C7463A"/>
    <w:rsid w:val="00C756FC"/>
    <w:rsid w:val="00C75F8F"/>
    <w:rsid w:val="00C82518"/>
    <w:rsid w:val="00C843E3"/>
    <w:rsid w:val="00C8685D"/>
    <w:rsid w:val="00C86F88"/>
    <w:rsid w:val="00C90541"/>
    <w:rsid w:val="00C92350"/>
    <w:rsid w:val="00C93748"/>
    <w:rsid w:val="00C9424D"/>
    <w:rsid w:val="00C9502F"/>
    <w:rsid w:val="00C96E85"/>
    <w:rsid w:val="00CA3450"/>
    <w:rsid w:val="00CA4E93"/>
    <w:rsid w:val="00CA7282"/>
    <w:rsid w:val="00CB5A39"/>
    <w:rsid w:val="00CC4402"/>
    <w:rsid w:val="00CC5BDF"/>
    <w:rsid w:val="00CC5F5C"/>
    <w:rsid w:val="00CD2AE6"/>
    <w:rsid w:val="00CE1F34"/>
    <w:rsid w:val="00CE529C"/>
    <w:rsid w:val="00CF2EBC"/>
    <w:rsid w:val="00CF3A40"/>
    <w:rsid w:val="00CF4D0D"/>
    <w:rsid w:val="00D024D6"/>
    <w:rsid w:val="00D06BB7"/>
    <w:rsid w:val="00D07FC4"/>
    <w:rsid w:val="00D100FE"/>
    <w:rsid w:val="00D1134B"/>
    <w:rsid w:val="00D1215B"/>
    <w:rsid w:val="00D1525E"/>
    <w:rsid w:val="00D27F35"/>
    <w:rsid w:val="00D30781"/>
    <w:rsid w:val="00D30EC2"/>
    <w:rsid w:val="00D3302F"/>
    <w:rsid w:val="00D34443"/>
    <w:rsid w:val="00D45055"/>
    <w:rsid w:val="00D47457"/>
    <w:rsid w:val="00D47527"/>
    <w:rsid w:val="00D53369"/>
    <w:rsid w:val="00D53396"/>
    <w:rsid w:val="00D55A1B"/>
    <w:rsid w:val="00D569EB"/>
    <w:rsid w:val="00D61A39"/>
    <w:rsid w:val="00D6303F"/>
    <w:rsid w:val="00D66440"/>
    <w:rsid w:val="00D72941"/>
    <w:rsid w:val="00D73F5F"/>
    <w:rsid w:val="00D81C84"/>
    <w:rsid w:val="00D824C1"/>
    <w:rsid w:val="00D82CB0"/>
    <w:rsid w:val="00D834CA"/>
    <w:rsid w:val="00D841F3"/>
    <w:rsid w:val="00D84577"/>
    <w:rsid w:val="00D86B95"/>
    <w:rsid w:val="00D873F6"/>
    <w:rsid w:val="00D87F41"/>
    <w:rsid w:val="00D926A8"/>
    <w:rsid w:val="00D93E30"/>
    <w:rsid w:val="00D94AF5"/>
    <w:rsid w:val="00D97A3B"/>
    <w:rsid w:val="00D97EA4"/>
    <w:rsid w:val="00DA4711"/>
    <w:rsid w:val="00DA5CD7"/>
    <w:rsid w:val="00DB0403"/>
    <w:rsid w:val="00DB1A36"/>
    <w:rsid w:val="00DB580F"/>
    <w:rsid w:val="00DB6505"/>
    <w:rsid w:val="00DB6EE8"/>
    <w:rsid w:val="00DB712D"/>
    <w:rsid w:val="00DB7BD2"/>
    <w:rsid w:val="00DC1B99"/>
    <w:rsid w:val="00DC3929"/>
    <w:rsid w:val="00DD2ABE"/>
    <w:rsid w:val="00DD4231"/>
    <w:rsid w:val="00DD5147"/>
    <w:rsid w:val="00DE25DE"/>
    <w:rsid w:val="00DE2F9A"/>
    <w:rsid w:val="00DE3A4F"/>
    <w:rsid w:val="00DE588E"/>
    <w:rsid w:val="00DE5D53"/>
    <w:rsid w:val="00DF575A"/>
    <w:rsid w:val="00DF6F79"/>
    <w:rsid w:val="00E00449"/>
    <w:rsid w:val="00E006C9"/>
    <w:rsid w:val="00E0494F"/>
    <w:rsid w:val="00E064C8"/>
    <w:rsid w:val="00E067DF"/>
    <w:rsid w:val="00E11A80"/>
    <w:rsid w:val="00E11BE2"/>
    <w:rsid w:val="00E1278A"/>
    <w:rsid w:val="00E1430F"/>
    <w:rsid w:val="00E170F0"/>
    <w:rsid w:val="00E2263C"/>
    <w:rsid w:val="00E22DF9"/>
    <w:rsid w:val="00E239C8"/>
    <w:rsid w:val="00E260F3"/>
    <w:rsid w:val="00E2723D"/>
    <w:rsid w:val="00E359CD"/>
    <w:rsid w:val="00E367F8"/>
    <w:rsid w:val="00E371E9"/>
    <w:rsid w:val="00E41787"/>
    <w:rsid w:val="00E47ABA"/>
    <w:rsid w:val="00E51EF3"/>
    <w:rsid w:val="00E56ADC"/>
    <w:rsid w:val="00E61491"/>
    <w:rsid w:val="00E622F6"/>
    <w:rsid w:val="00E63B25"/>
    <w:rsid w:val="00E642FC"/>
    <w:rsid w:val="00E70EB7"/>
    <w:rsid w:val="00E716EA"/>
    <w:rsid w:val="00E72C12"/>
    <w:rsid w:val="00E72DCC"/>
    <w:rsid w:val="00E73480"/>
    <w:rsid w:val="00E7398D"/>
    <w:rsid w:val="00E73B51"/>
    <w:rsid w:val="00E77DC1"/>
    <w:rsid w:val="00E81AA7"/>
    <w:rsid w:val="00E821C7"/>
    <w:rsid w:val="00E82D20"/>
    <w:rsid w:val="00E84F51"/>
    <w:rsid w:val="00E872D8"/>
    <w:rsid w:val="00E87609"/>
    <w:rsid w:val="00E87D38"/>
    <w:rsid w:val="00E90543"/>
    <w:rsid w:val="00E9310C"/>
    <w:rsid w:val="00E94353"/>
    <w:rsid w:val="00E94880"/>
    <w:rsid w:val="00E94D28"/>
    <w:rsid w:val="00EA7CC8"/>
    <w:rsid w:val="00EA7F65"/>
    <w:rsid w:val="00EB46FD"/>
    <w:rsid w:val="00EB53E1"/>
    <w:rsid w:val="00EB660B"/>
    <w:rsid w:val="00EC0489"/>
    <w:rsid w:val="00EC178C"/>
    <w:rsid w:val="00EC30D3"/>
    <w:rsid w:val="00EC338F"/>
    <w:rsid w:val="00EC5768"/>
    <w:rsid w:val="00EC693A"/>
    <w:rsid w:val="00EC6A03"/>
    <w:rsid w:val="00EC6D63"/>
    <w:rsid w:val="00EC7244"/>
    <w:rsid w:val="00ED0277"/>
    <w:rsid w:val="00ED2634"/>
    <w:rsid w:val="00ED36AB"/>
    <w:rsid w:val="00ED3A6F"/>
    <w:rsid w:val="00ED3ED0"/>
    <w:rsid w:val="00ED46E8"/>
    <w:rsid w:val="00EE7D7C"/>
    <w:rsid w:val="00EF1AD2"/>
    <w:rsid w:val="00EF2ECD"/>
    <w:rsid w:val="00EF2FD6"/>
    <w:rsid w:val="00EF3025"/>
    <w:rsid w:val="00EF5547"/>
    <w:rsid w:val="00EF5B4D"/>
    <w:rsid w:val="00EF699A"/>
    <w:rsid w:val="00F00DAE"/>
    <w:rsid w:val="00F01152"/>
    <w:rsid w:val="00F02C42"/>
    <w:rsid w:val="00F02F39"/>
    <w:rsid w:val="00F03DAA"/>
    <w:rsid w:val="00F059DE"/>
    <w:rsid w:val="00F103B7"/>
    <w:rsid w:val="00F10726"/>
    <w:rsid w:val="00F11FB2"/>
    <w:rsid w:val="00F11FFC"/>
    <w:rsid w:val="00F13D71"/>
    <w:rsid w:val="00F151E1"/>
    <w:rsid w:val="00F15F2B"/>
    <w:rsid w:val="00F204C9"/>
    <w:rsid w:val="00F26454"/>
    <w:rsid w:val="00F309A5"/>
    <w:rsid w:val="00F30BD8"/>
    <w:rsid w:val="00F31AB0"/>
    <w:rsid w:val="00F322EE"/>
    <w:rsid w:val="00F35660"/>
    <w:rsid w:val="00F35BF4"/>
    <w:rsid w:val="00F36507"/>
    <w:rsid w:val="00F3701B"/>
    <w:rsid w:val="00F37D6B"/>
    <w:rsid w:val="00F37E9C"/>
    <w:rsid w:val="00F411B7"/>
    <w:rsid w:val="00F43366"/>
    <w:rsid w:val="00F43638"/>
    <w:rsid w:val="00F44EC4"/>
    <w:rsid w:val="00F46D25"/>
    <w:rsid w:val="00F5100E"/>
    <w:rsid w:val="00F53AA2"/>
    <w:rsid w:val="00F5463F"/>
    <w:rsid w:val="00F55F56"/>
    <w:rsid w:val="00F56ACA"/>
    <w:rsid w:val="00F60F35"/>
    <w:rsid w:val="00F65625"/>
    <w:rsid w:val="00F67C57"/>
    <w:rsid w:val="00F73A9F"/>
    <w:rsid w:val="00F75F73"/>
    <w:rsid w:val="00F8018D"/>
    <w:rsid w:val="00F80253"/>
    <w:rsid w:val="00F80BF6"/>
    <w:rsid w:val="00F84D9B"/>
    <w:rsid w:val="00F906BD"/>
    <w:rsid w:val="00F9121A"/>
    <w:rsid w:val="00F9163E"/>
    <w:rsid w:val="00F92186"/>
    <w:rsid w:val="00F928AC"/>
    <w:rsid w:val="00F92C1C"/>
    <w:rsid w:val="00FA1307"/>
    <w:rsid w:val="00FA6A60"/>
    <w:rsid w:val="00FA7030"/>
    <w:rsid w:val="00FB4A9F"/>
    <w:rsid w:val="00FB5A89"/>
    <w:rsid w:val="00FB6AF4"/>
    <w:rsid w:val="00FC42B3"/>
    <w:rsid w:val="00FC4417"/>
    <w:rsid w:val="00FC6CD7"/>
    <w:rsid w:val="00FC7F32"/>
    <w:rsid w:val="00FD2655"/>
    <w:rsid w:val="00FD4986"/>
    <w:rsid w:val="00FD6EF9"/>
    <w:rsid w:val="00FE1D60"/>
    <w:rsid w:val="00FE343E"/>
    <w:rsid w:val="00FE6D8D"/>
    <w:rsid w:val="00FE7924"/>
    <w:rsid w:val="00FF1DBB"/>
    <w:rsid w:val="00FF2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2233"/>
  <w15:chartTrackingRefBased/>
  <w15:docId w15:val="{EE282F47-70EB-492B-AE6B-6EB01278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821"/>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4762ED"/>
    <w:pPr>
      <w:keepNext/>
      <w:keepLines/>
      <w:spacing w:before="240"/>
      <w:outlineLvl w:val="0"/>
    </w:pPr>
    <w:rPr>
      <w:rFonts w:eastAsiaTheme="majorEastAsia" w:cstheme="majorBidi"/>
      <w:b/>
      <w:sz w:val="32"/>
      <w:szCs w:val="32"/>
      <w:lang w:eastAsia="en-US"/>
    </w:rPr>
  </w:style>
  <w:style w:type="paragraph" w:styleId="Heading2">
    <w:name w:val="heading 2"/>
    <w:basedOn w:val="Normal"/>
    <w:next w:val="Normal"/>
    <w:link w:val="Heading2Char"/>
    <w:autoRedefine/>
    <w:uiPriority w:val="9"/>
    <w:unhideWhenUsed/>
    <w:qFormat/>
    <w:rsid w:val="000B4DF1"/>
    <w:pPr>
      <w:keepNext/>
      <w:keepLines/>
      <w:outlineLvl w:val="1"/>
    </w:pPr>
    <w:rPr>
      <w:rFonts w:eastAsiaTheme="majorEastAsia" w:cstheme="majorBidi"/>
      <w:b/>
      <w:lang w:eastAsia="en-US"/>
    </w:rPr>
  </w:style>
  <w:style w:type="paragraph" w:styleId="Heading3">
    <w:name w:val="heading 3"/>
    <w:basedOn w:val="Normal"/>
    <w:next w:val="Normal"/>
    <w:link w:val="Heading3Char"/>
    <w:autoRedefine/>
    <w:uiPriority w:val="9"/>
    <w:unhideWhenUsed/>
    <w:qFormat/>
    <w:rsid w:val="00EF1AD2"/>
    <w:pPr>
      <w:keepNext/>
      <w:keepLines/>
      <w:jc w:val="both"/>
      <w:outlineLvl w:val="2"/>
    </w:pPr>
    <w:rPr>
      <w:rFonts w:eastAsiaTheme="majorEastAsia" w:cstheme="majorBidi"/>
      <w:b/>
      <w:bCs/>
      <w:iCs/>
      <w:strike/>
      <w:sz w:val="26"/>
      <w:szCs w:val="26"/>
      <w:lang w:eastAsia="en-US"/>
    </w:rPr>
  </w:style>
  <w:style w:type="paragraph" w:styleId="Heading4">
    <w:name w:val="heading 4"/>
    <w:basedOn w:val="Normal"/>
    <w:next w:val="Normal"/>
    <w:link w:val="Heading4Char"/>
    <w:uiPriority w:val="9"/>
    <w:unhideWhenUsed/>
    <w:qFormat/>
    <w:rsid w:val="002C2D85"/>
    <w:pPr>
      <w:keepNext/>
      <w:keepLines/>
      <w:spacing w:before="40" w:line="259" w:lineRule="auto"/>
      <w:outlineLvl w:val="3"/>
    </w:pPr>
    <w:rPr>
      <w:rFonts w:eastAsiaTheme="majorEastAsia" w:cstheme="majorBidi"/>
      <w:i/>
      <w:iCs/>
      <w:szCs w:val="22"/>
      <w:lang w:eastAsia="en-US"/>
    </w:rPr>
  </w:style>
  <w:style w:type="paragraph" w:styleId="Heading5">
    <w:name w:val="heading 5"/>
    <w:basedOn w:val="Normal"/>
    <w:next w:val="Normal"/>
    <w:link w:val="Heading5Char"/>
    <w:uiPriority w:val="9"/>
    <w:unhideWhenUsed/>
    <w:qFormat/>
    <w:rsid w:val="002C2D85"/>
    <w:pPr>
      <w:keepNext/>
      <w:keepLines/>
      <w:spacing w:before="40" w:line="259" w:lineRule="auto"/>
      <w:outlineLvl w:val="4"/>
    </w:pPr>
    <w:rPr>
      <w:rFonts w:asciiTheme="majorHAnsi" w:eastAsiaTheme="majorEastAsia" w:hAnsiTheme="majorHAnsi" w:cstheme="majorBidi"/>
      <w:color w:val="2E74B5" w:themeColor="accent1" w:themeShade="B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2ED"/>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0B4DF1"/>
    <w:rPr>
      <w:rFonts w:ascii="Times New Roman" w:eastAsiaTheme="majorEastAsia" w:hAnsi="Times New Roman" w:cstheme="majorBidi"/>
      <w:b/>
      <w:sz w:val="24"/>
      <w:szCs w:val="24"/>
    </w:rPr>
  </w:style>
  <w:style w:type="character" w:customStyle="1" w:styleId="Heading3Char">
    <w:name w:val="Heading 3 Char"/>
    <w:basedOn w:val="DefaultParagraphFont"/>
    <w:link w:val="Heading3"/>
    <w:uiPriority w:val="9"/>
    <w:rsid w:val="00EF1AD2"/>
    <w:rPr>
      <w:rFonts w:ascii="Times New Roman" w:eastAsiaTheme="majorEastAsia" w:hAnsi="Times New Roman" w:cstheme="majorBidi"/>
      <w:b/>
      <w:bCs/>
      <w:iCs/>
      <w:strike/>
      <w:sz w:val="26"/>
      <w:szCs w:val="26"/>
    </w:rPr>
  </w:style>
  <w:style w:type="paragraph" w:styleId="ListParagraph">
    <w:name w:val="List Paragraph"/>
    <w:basedOn w:val="Normal"/>
    <w:uiPriority w:val="34"/>
    <w:qFormat/>
    <w:rsid w:val="002F2C3D"/>
    <w:pPr>
      <w:spacing w:after="160" w:line="259" w:lineRule="auto"/>
      <w:ind w:left="720"/>
      <w:contextualSpacing/>
    </w:pPr>
    <w:rPr>
      <w:rFonts w:eastAsiaTheme="minorHAnsi" w:cstheme="minorBidi"/>
      <w:szCs w:val="22"/>
      <w:lang w:eastAsia="en-US"/>
    </w:rPr>
  </w:style>
  <w:style w:type="table" w:styleId="TableGrid">
    <w:name w:val="Table Grid"/>
    <w:basedOn w:val="TableNormal"/>
    <w:uiPriority w:val="39"/>
    <w:rsid w:val="00A46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84FD2"/>
    <w:pPr>
      <w:spacing w:after="200"/>
    </w:pPr>
    <w:rPr>
      <w:rFonts w:eastAsiaTheme="minorHAnsi" w:cstheme="minorBidi"/>
      <w:i/>
      <w:iCs/>
      <w:color w:val="44546A" w:themeColor="text2"/>
      <w:sz w:val="18"/>
      <w:szCs w:val="18"/>
      <w:lang w:eastAsia="en-US"/>
    </w:rPr>
  </w:style>
  <w:style w:type="character" w:customStyle="1" w:styleId="Heading4Char">
    <w:name w:val="Heading 4 Char"/>
    <w:basedOn w:val="DefaultParagraphFont"/>
    <w:link w:val="Heading4"/>
    <w:uiPriority w:val="9"/>
    <w:rsid w:val="002C2D85"/>
    <w:rPr>
      <w:rFonts w:ascii="Times New Roman" w:eastAsiaTheme="majorEastAsia" w:hAnsi="Times New Roman" w:cstheme="majorBidi"/>
      <w:i/>
      <w:iCs/>
    </w:rPr>
  </w:style>
  <w:style w:type="character" w:styleId="PlaceholderText">
    <w:name w:val="Placeholder Text"/>
    <w:basedOn w:val="DefaultParagraphFont"/>
    <w:uiPriority w:val="99"/>
    <w:semiHidden/>
    <w:rsid w:val="00CC5BDF"/>
    <w:rPr>
      <w:color w:val="808080"/>
    </w:rPr>
  </w:style>
  <w:style w:type="character" w:styleId="IntenseEmphasis">
    <w:name w:val="Intense Emphasis"/>
    <w:basedOn w:val="DefaultParagraphFont"/>
    <w:uiPriority w:val="21"/>
    <w:qFormat/>
    <w:rsid w:val="00CC5BDF"/>
    <w:rPr>
      <w:i/>
      <w:iCs/>
      <w:color w:val="5B9BD5" w:themeColor="accent1"/>
    </w:rPr>
  </w:style>
  <w:style w:type="paragraph" w:styleId="NormalWeb">
    <w:name w:val="Normal (Web)"/>
    <w:basedOn w:val="Normal"/>
    <w:uiPriority w:val="99"/>
    <w:unhideWhenUsed/>
    <w:rsid w:val="001561BB"/>
    <w:pPr>
      <w:spacing w:before="100" w:beforeAutospacing="1" w:after="100" w:afterAutospacing="1"/>
    </w:pPr>
    <w:rPr>
      <w:lang w:eastAsia="en-US"/>
    </w:rPr>
  </w:style>
  <w:style w:type="paragraph" w:styleId="Bibliography">
    <w:name w:val="Bibliography"/>
    <w:basedOn w:val="Normal"/>
    <w:next w:val="Normal"/>
    <w:uiPriority w:val="37"/>
    <w:unhideWhenUsed/>
    <w:rsid w:val="003B46CB"/>
    <w:pPr>
      <w:tabs>
        <w:tab w:val="left" w:pos="264"/>
      </w:tabs>
      <w:ind w:left="264" w:hanging="264"/>
    </w:pPr>
    <w:rPr>
      <w:rFonts w:eastAsiaTheme="minorHAnsi" w:cstheme="minorBidi"/>
      <w:szCs w:val="22"/>
      <w:lang w:eastAsia="en-US"/>
    </w:rPr>
  </w:style>
  <w:style w:type="character" w:customStyle="1" w:styleId="Heading5Char">
    <w:name w:val="Heading 5 Char"/>
    <w:basedOn w:val="DefaultParagraphFont"/>
    <w:link w:val="Heading5"/>
    <w:uiPriority w:val="9"/>
    <w:rsid w:val="002C2D85"/>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C27A34"/>
    <w:rPr>
      <w:sz w:val="16"/>
      <w:szCs w:val="16"/>
    </w:rPr>
  </w:style>
  <w:style w:type="paragraph" w:styleId="CommentText">
    <w:name w:val="annotation text"/>
    <w:basedOn w:val="Normal"/>
    <w:link w:val="CommentTextChar"/>
    <w:uiPriority w:val="99"/>
    <w:unhideWhenUsed/>
    <w:rsid w:val="00C27A34"/>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C27A3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7A34"/>
    <w:rPr>
      <w:b/>
      <w:bCs/>
    </w:rPr>
  </w:style>
  <w:style w:type="character" w:customStyle="1" w:styleId="CommentSubjectChar">
    <w:name w:val="Comment Subject Char"/>
    <w:basedOn w:val="CommentTextChar"/>
    <w:link w:val="CommentSubject"/>
    <w:uiPriority w:val="99"/>
    <w:semiHidden/>
    <w:rsid w:val="00C27A34"/>
    <w:rPr>
      <w:rFonts w:ascii="Times New Roman" w:hAnsi="Times New Roman"/>
      <w:b/>
      <w:bCs/>
      <w:sz w:val="20"/>
      <w:szCs w:val="20"/>
    </w:rPr>
  </w:style>
  <w:style w:type="paragraph" w:styleId="BalloonText">
    <w:name w:val="Balloon Text"/>
    <w:basedOn w:val="Normal"/>
    <w:link w:val="BalloonTextChar"/>
    <w:uiPriority w:val="99"/>
    <w:semiHidden/>
    <w:unhideWhenUsed/>
    <w:rsid w:val="00C27A34"/>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C27A34"/>
    <w:rPr>
      <w:rFonts w:ascii="Times New Roman" w:hAnsi="Times New Roman" w:cs="Times New Roman"/>
      <w:sz w:val="18"/>
      <w:szCs w:val="18"/>
    </w:rPr>
  </w:style>
  <w:style w:type="character" w:styleId="Hyperlink">
    <w:name w:val="Hyperlink"/>
    <w:basedOn w:val="DefaultParagraphFont"/>
    <w:uiPriority w:val="99"/>
    <w:unhideWhenUsed/>
    <w:rsid w:val="00FE6D8D"/>
    <w:rPr>
      <w:color w:val="0563C1" w:themeColor="hyperlink"/>
      <w:u w:val="single"/>
    </w:rPr>
  </w:style>
  <w:style w:type="paragraph" w:styleId="FootnoteText">
    <w:name w:val="footnote text"/>
    <w:basedOn w:val="Normal"/>
    <w:link w:val="FootnoteTextChar"/>
    <w:uiPriority w:val="99"/>
    <w:semiHidden/>
    <w:unhideWhenUsed/>
    <w:rsid w:val="008857E2"/>
    <w:rPr>
      <w:sz w:val="20"/>
      <w:szCs w:val="20"/>
    </w:rPr>
  </w:style>
  <w:style w:type="character" w:customStyle="1" w:styleId="FootnoteTextChar">
    <w:name w:val="Footnote Text Char"/>
    <w:basedOn w:val="DefaultParagraphFont"/>
    <w:link w:val="FootnoteText"/>
    <w:uiPriority w:val="99"/>
    <w:semiHidden/>
    <w:rsid w:val="008857E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857E2"/>
    <w:rPr>
      <w:vertAlign w:val="superscript"/>
    </w:rPr>
  </w:style>
  <w:style w:type="paragraph" w:styleId="Revision">
    <w:name w:val="Revision"/>
    <w:hidden/>
    <w:uiPriority w:val="99"/>
    <w:semiHidden/>
    <w:rsid w:val="009240E7"/>
    <w:pPr>
      <w:spacing w:after="0"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251856"/>
    <w:pPr>
      <w:jc w:val="center"/>
    </w:pPr>
    <w:rPr>
      <w:noProof/>
    </w:rPr>
  </w:style>
  <w:style w:type="character" w:customStyle="1" w:styleId="EndNoteBibliographyTitleChar">
    <w:name w:val="EndNote Bibliography Title Char"/>
    <w:basedOn w:val="DefaultParagraphFont"/>
    <w:link w:val="EndNoteBibliographyTitle"/>
    <w:rsid w:val="00251856"/>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251856"/>
    <w:rPr>
      <w:noProof/>
    </w:rPr>
  </w:style>
  <w:style w:type="character" w:customStyle="1" w:styleId="EndNoteBibliographyChar">
    <w:name w:val="EndNote Bibliography Char"/>
    <w:basedOn w:val="DefaultParagraphFont"/>
    <w:link w:val="EndNoteBibliography"/>
    <w:rsid w:val="00251856"/>
    <w:rPr>
      <w:rFonts w:ascii="Times New Roman" w:eastAsia="Times New Roman" w:hAnsi="Times New Roman" w:cs="Times New Roman"/>
      <w:noProof/>
      <w:sz w:val="24"/>
      <w:szCs w:val="24"/>
      <w:lang w:eastAsia="en-GB"/>
    </w:rPr>
  </w:style>
  <w:style w:type="table" w:styleId="TableGridLight">
    <w:name w:val="Grid Table Light"/>
    <w:basedOn w:val="TableNormal"/>
    <w:uiPriority w:val="40"/>
    <w:rsid w:val="00817B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B660B"/>
    <w:pPr>
      <w:tabs>
        <w:tab w:val="center" w:pos="4513"/>
        <w:tab w:val="right" w:pos="9026"/>
      </w:tabs>
      <w:spacing w:line="240" w:lineRule="auto"/>
    </w:pPr>
  </w:style>
  <w:style w:type="character" w:customStyle="1" w:styleId="HeaderChar">
    <w:name w:val="Header Char"/>
    <w:basedOn w:val="DefaultParagraphFont"/>
    <w:link w:val="Header"/>
    <w:uiPriority w:val="99"/>
    <w:rsid w:val="00EB66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B660B"/>
    <w:pPr>
      <w:tabs>
        <w:tab w:val="center" w:pos="4513"/>
        <w:tab w:val="right" w:pos="9026"/>
      </w:tabs>
      <w:spacing w:line="240" w:lineRule="auto"/>
    </w:pPr>
  </w:style>
  <w:style w:type="character" w:customStyle="1" w:styleId="FooterChar">
    <w:name w:val="Footer Char"/>
    <w:basedOn w:val="DefaultParagraphFont"/>
    <w:link w:val="Footer"/>
    <w:uiPriority w:val="99"/>
    <w:rsid w:val="00EB660B"/>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F0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4452">
      <w:bodyDiv w:val="1"/>
      <w:marLeft w:val="0"/>
      <w:marRight w:val="0"/>
      <w:marTop w:val="0"/>
      <w:marBottom w:val="0"/>
      <w:divBdr>
        <w:top w:val="none" w:sz="0" w:space="0" w:color="auto"/>
        <w:left w:val="none" w:sz="0" w:space="0" w:color="auto"/>
        <w:bottom w:val="none" w:sz="0" w:space="0" w:color="auto"/>
        <w:right w:val="none" w:sz="0" w:space="0" w:color="auto"/>
      </w:divBdr>
    </w:div>
    <w:div w:id="420563885">
      <w:bodyDiv w:val="1"/>
      <w:marLeft w:val="0"/>
      <w:marRight w:val="0"/>
      <w:marTop w:val="0"/>
      <w:marBottom w:val="0"/>
      <w:divBdr>
        <w:top w:val="none" w:sz="0" w:space="0" w:color="auto"/>
        <w:left w:val="none" w:sz="0" w:space="0" w:color="auto"/>
        <w:bottom w:val="none" w:sz="0" w:space="0" w:color="auto"/>
        <w:right w:val="none" w:sz="0" w:space="0" w:color="auto"/>
      </w:divBdr>
      <w:divsChild>
        <w:div w:id="2016220959">
          <w:marLeft w:val="0"/>
          <w:marRight w:val="0"/>
          <w:marTop w:val="90"/>
          <w:marBottom w:val="0"/>
          <w:divBdr>
            <w:top w:val="none" w:sz="0" w:space="0" w:color="auto"/>
            <w:left w:val="none" w:sz="0" w:space="0" w:color="auto"/>
            <w:bottom w:val="none" w:sz="0" w:space="0" w:color="auto"/>
            <w:right w:val="none" w:sz="0" w:space="0" w:color="auto"/>
          </w:divBdr>
          <w:divsChild>
            <w:div w:id="530145580">
              <w:marLeft w:val="0"/>
              <w:marRight w:val="0"/>
              <w:marTop w:val="0"/>
              <w:marBottom w:val="405"/>
              <w:divBdr>
                <w:top w:val="none" w:sz="0" w:space="0" w:color="auto"/>
                <w:left w:val="none" w:sz="0" w:space="0" w:color="auto"/>
                <w:bottom w:val="none" w:sz="0" w:space="0" w:color="auto"/>
                <w:right w:val="none" w:sz="0" w:space="0" w:color="auto"/>
              </w:divBdr>
              <w:divsChild>
                <w:div w:id="1695883948">
                  <w:marLeft w:val="0"/>
                  <w:marRight w:val="0"/>
                  <w:marTop w:val="0"/>
                  <w:marBottom w:val="0"/>
                  <w:divBdr>
                    <w:top w:val="none" w:sz="0" w:space="0" w:color="auto"/>
                    <w:left w:val="none" w:sz="0" w:space="0" w:color="auto"/>
                    <w:bottom w:val="none" w:sz="0" w:space="0" w:color="auto"/>
                    <w:right w:val="none" w:sz="0" w:space="0" w:color="auto"/>
                  </w:divBdr>
                  <w:divsChild>
                    <w:div w:id="10891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503594">
      <w:bodyDiv w:val="1"/>
      <w:marLeft w:val="0"/>
      <w:marRight w:val="0"/>
      <w:marTop w:val="0"/>
      <w:marBottom w:val="0"/>
      <w:divBdr>
        <w:top w:val="none" w:sz="0" w:space="0" w:color="auto"/>
        <w:left w:val="none" w:sz="0" w:space="0" w:color="auto"/>
        <w:bottom w:val="none" w:sz="0" w:space="0" w:color="auto"/>
        <w:right w:val="none" w:sz="0" w:space="0" w:color="auto"/>
      </w:divBdr>
    </w:div>
    <w:div w:id="1548183117">
      <w:bodyDiv w:val="1"/>
      <w:marLeft w:val="0"/>
      <w:marRight w:val="0"/>
      <w:marTop w:val="0"/>
      <w:marBottom w:val="0"/>
      <w:divBdr>
        <w:top w:val="none" w:sz="0" w:space="0" w:color="auto"/>
        <w:left w:val="none" w:sz="0" w:space="0" w:color="auto"/>
        <w:bottom w:val="none" w:sz="0" w:space="0" w:color="auto"/>
        <w:right w:val="none" w:sz="0" w:space="0" w:color="auto"/>
      </w:divBdr>
    </w:div>
    <w:div w:id="184844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wong@manchester.ac.uk"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oleObject" Target="file:///\\Volumes\USB%20DISK\Memory%20Stick%20stuff\Data\Enzyme%20Assays\Condensation\All%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al9000\Desktop\Memory%20Stick%20stuff\Data\Enzyme%20Assays\Condensation\All%20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al9000\Desktop\Memory%20Stick%20stuff\Data\Enzyme%20Assays\Condensation\All%20Dat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al9000\Desktop\Memory%20Stick%20stuff\Data\Enzyme%20Assays\Condensation\All%20Data.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Volumes\USB%20DISK\Memory%20Stick%20stuff\Data\Enzyme%20Assays\Condensation\All%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al9000\Desktop\Memory%20Stick%20stuff\Data\Enzyme%20Assays\Condensation\All%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al9000\Desktop\Memory%20Stick%20stuff\Data\Enzyme%20Assays\Condensation\All%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al9000\Desktop\Memory%20Stick%20stuff\Data\Enzyme%20Assays\Condensation\All%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al9000\Desktop\Memory%20Stick%20stuff\Data\Enzyme%20Assays\Condensation\All%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al9000\Desktop\Memory%20Stick%20stuff\Data\Enzyme%20Assays\Condensation\All%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al9000\Desktop\Memory%20Stick%20stuff\Data\Enzyme%20Assays\Condensation\All%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al9000\Desktop\Memory%20Stick%20stuff\Data\Enzyme%20Assays\Condensation\All%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0322638924436549"/>
                  <c:y val="0.32108780238814461"/>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Curves'!$B$1:$F$1</c:f>
              <c:numCache>
                <c:formatCode>General</c:formatCode>
                <c:ptCount val="5"/>
                <c:pt idx="0">
                  <c:v>0.625</c:v>
                </c:pt>
                <c:pt idx="1">
                  <c:v>1.25</c:v>
                </c:pt>
                <c:pt idx="2">
                  <c:v>2.5</c:v>
                </c:pt>
                <c:pt idx="3">
                  <c:v>5</c:v>
                </c:pt>
                <c:pt idx="4">
                  <c:v>10</c:v>
                </c:pt>
              </c:numCache>
            </c:numRef>
          </c:xVal>
          <c:yVal>
            <c:numRef>
              <c:f>'Calibration Curves'!$B$6:$F$6</c:f>
              <c:numCache>
                <c:formatCode>General</c:formatCode>
                <c:ptCount val="5"/>
                <c:pt idx="0">
                  <c:v>34335.763333333336</c:v>
                </c:pt>
                <c:pt idx="1">
                  <c:v>64955.993333333325</c:v>
                </c:pt>
                <c:pt idx="2">
                  <c:v>132417.93333333332</c:v>
                </c:pt>
                <c:pt idx="3">
                  <c:v>255309.85</c:v>
                </c:pt>
                <c:pt idx="4">
                  <c:v>610755.81333333335</c:v>
                </c:pt>
              </c:numCache>
            </c:numRef>
          </c:yVal>
          <c:smooth val="0"/>
          <c:extLst>
            <c:ext xmlns:c16="http://schemas.microsoft.com/office/drawing/2014/chart" uri="{C3380CC4-5D6E-409C-BE32-E72D297353CC}">
              <c16:uniqueId val="{00000001-6C43-1A46-BD8D-CD415EA2ABAA}"/>
            </c:ext>
          </c:extLst>
        </c:ser>
        <c:dLbls>
          <c:showLegendKey val="0"/>
          <c:showVal val="0"/>
          <c:showCatName val="0"/>
          <c:showSerName val="0"/>
          <c:showPercent val="0"/>
          <c:showBubbleSize val="0"/>
        </c:dLbls>
        <c:axId val="423675720"/>
        <c:axId val="422120624"/>
      </c:scatterChart>
      <c:valAx>
        <c:axId val="423675720"/>
        <c:scaling>
          <c:orientation val="minMax"/>
          <c:max val="10"/>
          <c:min val="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 (mM)</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422120624"/>
        <c:crosses val="autoZero"/>
        <c:crossBetween val="midCat"/>
        <c:majorUnit val="2"/>
      </c:valAx>
      <c:valAx>
        <c:axId val="42212062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 Under Curve (AUC)</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42367572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0435713153305501"/>
                  <c:y val="0.28045795541380114"/>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Curves'!$B$1:$F$1</c:f>
              <c:numCache>
                <c:formatCode>General</c:formatCode>
                <c:ptCount val="5"/>
                <c:pt idx="0">
                  <c:v>0.625</c:v>
                </c:pt>
                <c:pt idx="1">
                  <c:v>1.25</c:v>
                </c:pt>
                <c:pt idx="2">
                  <c:v>2.5</c:v>
                </c:pt>
                <c:pt idx="3">
                  <c:v>5</c:v>
                </c:pt>
                <c:pt idx="4">
                  <c:v>10</c:v>
                </c:pt>
              </c:numCache>
            </c:numRef>
          </c:xVal>
          <c:yVal>
            <c:numRef>
              <c:f>'Calibration Curves'!$B$63:$F$63</c:f>
              <c:numCache>
                <c:formatCode>General</c:formatCode>
                <c:ptCount val="5"/>
                <c:pt idx="0">
                  <c:v>119221.59999999999</c:v>
                </c:pt>
                <c:pt idx="1">
                  <c:v>228329.22666666665</c:v>
                </c:pt>
                <c:pt idx="2">
                  <c:v>498373.94</c:v>
                </c:pt>
                <c:pt idx="3">
                  <c:v>1172491.9633333331</c:v>
                </c:pt>
                <c:pt idx="4">
                  <c:v>2498533.1299999994</c:v>
                </c:pt>
              </c:numCache>
            </c:numRef>
          </c:yVal>
          <c:smooth val="0"/>
          <c:extLst>
            <c:ext xmlns:c16="http://schemas.microsoft.com/office/drawing/2014/chart" uri="{C3380CC4-5D6E-409C-BE32-E72D297353CC}">
              <c16:uniqueId val="{00000001-C784-3348-9CD0-3EA8E38D7C37}"/>
            </c:ext>
          </c:extLst>
        </c:ser>
        <c:dLbls>
          <c:showLegendKey val="0"/>
          <c:showVal val="0"/>
          <c:showCatName val="0"/>
          <c:showSerName val="0"/>
          <c:showPercent val="0"/>
          <c:showBubbleSize val="0"/>
        </c:dLbls>
        <c:axId val="363847584"/>
        <c:axId val="363851112"/>
      </c:scatterChart>
      <c:valAx>
        <c:axId val="363847584"/>
        <c:scaling>
          <c:orientation val="minMax"/>
          <c:max val="1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a:t>
                </a:r>
                <a:r>
                  <a:rPr lang="en-GB" sz="1200" baseline="0">
                    <a:latin typeface="Helvetica" pitchFamily="2" charset="0"/>
                  </a:rPr>
                  <a:t> (mM)</a:t>
                </a:r>
                <a:endParaRPr lang="en-GB" sz="1200">
                  <a:latin typeface="Helvetica" pitchFamily="2"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51112"/>
        <c:crosses val="autoZero"/>
        <c:crossBetween val="midCat"/>
      </c:valAx>
      <c:valAx>
        <c:axId val="36385111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 Under Curve (AUC)</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475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2964158670647913"/>
                  <c:y val="0.23929698783953782"/>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'\Users\Hal9000\Downloads\[Oct_3pent_4pent calibration curves.xlsx]Octanol-TES'!$B$2:$G$2</c:f>
              <c:numCache>
                <c:formatCode>General</c:formatCode>
                <c:ptCount val="6"/>
                <c:pt idx="0">
                  <c:v>1.25</c:v>
                </c:pt>
                <c:pt idx="1">
                  <c:v>2.5</c:v>
                </c:pt>
                <c:pt idx="2">
                  <c:v>5</c:v>
                </c:pt>
                <c:pt idx="3">
                  <c:v>10</c:v>
                </c:pt>
                <c:pt idx="4">
                  <c:v>20</c:v>
                </c:pt>
                <c:pt idx="5">
                  <c:v>40</c:v>
                </c:pt>
              </c:numCache>
            </c:numRef>
          </c:xVal>
          <c:yVal>
            <c:numRef>
              <c:f>'\Users\Hal9000\Downloads\[Oct_3pent_4pent calibration curves.xlsx]Octanol-TES'!$B$9:$G$9</c:f>
              <c:numCache>
                <c:formatCode>General</c:formatCode>
                <c:ptCount val="6"/>
                <c:pt idx="0">
                  <c:v>223005.75999999998</c:v>
                </c:pt>
                <c:pt idx="1">
                  <c:v>487198.8833333333</c:v>
                </c:pt>
                <c:pt idx="2">
                  <c:v>1141479.0266666666</c:v>
                </c:pt>
                <c:pt idx="3">
                  <c:v>2329248.8699999996</c:v>
                </c:pt>
                <c:pt idx="4">
                  <c:v>4829092.5066666668</c:v>
                </c:pt>
                <c:pt idx="5">
                  <c:v>10196255.176666668</c:v>
                </c:pt>
              </c:numCache>
            </c:numRef>
          </c:yVal>
          <c:smooth val="0"/>
          <c:extLst>
            <c:ext xmlns:c16="http://schemas.microsoft.com/office/drawing/2014/chart" uri="{C3380CC4-5D6E-409C-BE32-E72D297353CC}">
              <c16:uniqueId val="{00000001-F36D-5340-8214-3372ED6020A7}"/>
            </c:ext>
          </c:extLst>
        </c:ser>
        <c:dLbls>
          <c:showLegendKey val="0"/>
          <c:showVal val="0"/>
          <c:showCatName val="0"/>
          <c:showSerName val="0"/>
          <c:showPercent val="0"/>
          <c:showBubbleSize val="0"/>
        </c:dLbls>
        <c:axId val="363845624"/>
        <c:axId val="363846016"/>
      </c:scatterChart>
      <c:valAx>
        <c:axId val="363845624"/>
        <c:scaling>
          <c:orientation val="minMax"/>
          <c:max val="4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a:t>
                </a:r>
                <a:r>
                  <a:rPr lang="en-GB" sz="1200" baseline="0">
                    <a:latin typeface="Helvetica" pitchFamily="2" charset="0"/>
                  </a:rPr>
                  <a:t> (mM)</a:t>
                </a:r>
                <a:endParaRPr lang="en-GB" sz="1200">
                  <a:latin typeface="Helvetica" pitchFamily="2"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46016"/>
        <c:crosses val="autoZero"/>
        <c:crossBetween val="midCat"/>
      </c:valAx>
      <c:valAx>
        <c:axId val="36384601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a:t>
                </a:r>
                <a:r>
                  <a:rPr lang="en-GB" sz="1200" baseline="0">
                    <a:latin typeface="Helvetica" pitchFamily="2" charset="0"/>
                  </a:rPr>
                  <a:t> Under Curve (AUC)</a:t>
                </a:r>
                <a:endParaRPr lang="en-GB" sz="1200">
                  <a:latin typeface="Helvetica" pitchFamily="2"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4562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8.6620577842596622E-2"/>
                  <c:y val="0.3026746724117661"/>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Curves'!$B$99:$F$99</c:f>
              <c:numCache>
                <c:formatCode>General</c:formatCode>
                <c:ptCount val="5"/>
                <c:pt idx="0">
                  <c:v>5</c:v>
                </c:pt>
                <c:pt idx="1">
                  <c:v>10</c:v>
                </c:pt>
                <c:pt idx="2">
                  <c:v>20</c:v>
                </c:pt>
                <c:pt idx="3">
                  <c:v>60</c:v>
                </c:pt>
                <c:pt idx="4">
                  <c:v>80</c:v>
                </c:pt>
              </c:numCache>
            </c:numRef>
          </c:xVal>
          <c:yVal>
            <c:numRef>
              <c:f>'Calibration Curves'!$B$100:$F$100</c:f>
              <c:numCache>
                <c:formatCode>General</c:formatCode>
                <c:ptCount val="5"/>
                <c:pt idx="0">
                  <c:v>4961155.8849999998</c:v>
                </c:pt>
                <c:pt idx="1">
                  <c:v>8250130.7000000002</c:v>
                </c:pt>
                <c:pt idx="2">
                  <c:v>11521499.995000001</c:v>
                </c:pt>
                <c:pt idx="3">
                  <c:v>27774183.314999998</c:v>
                </c:pt>
                <c:pt idx="4">
                  <c:v>40989683.719999999</c:v>
                </c:pt>
              </c:numCache>
            </c:numRef>
          </c:yVal>
          <c:smooth val="0"/>
          <c:extLst>
            <c:ext xmlns:c16="http://schemas.microsoft.com/office/drawing/2014/chart" uri="{C3380CC4-5D6E-409C-BE32-E72D297353CC}">
              <c16:uniqueId val="{00000001-E8DE-3145-9DC3-7691F7D9E78D}"/>
            </c:ext>
          </c:extLst>
        </c:ser>
        <c:dLbls>
          <c:showLegendKey val="0"/>
          <c:showVal val="0"/>
          <c:showCatName val="0"/>
          <c:showSerName val="0"/>
          <c:showPercent val="0"/>
          <c:showBubbleSize val="0"/>
        </c:dLbls>
        <c:axId val="363848368"/>
        <c:axId val="363852288"/>
      </c:scatterChart>
      <c:valAx>
        <c:axId val="363848368"/>
        <c:scaling>
          <c:orientation val="minMax"/>
          <c:max val="8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 (mM)</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52288"/>
        <c:crosses val="autoZero"/>
        <c:crossBetween val="midCat"/>
      </c:valAx>
      <c:valAx>
        <c:axId val="36385228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 Under Curve</a:t>
                </a:r>
                <a:r>
                  <a:rPr lang="en-GB" sz="1200" baseline="0">
                    <a:latin typeface="Helvetica" pitchFamily="2" charset="0"/>
                  </a:rPr>
                  <a:t> (AUC)</a:t>
                </a:r>
                <a:endParaRPr lang="en-GB" sz="1200">
                  <a:latin typeface="Helvetica" pitchFamily="2"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4836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024631235551591"/>
                  <c:y val="0.39146264870132885"/>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Curves'!$B$1:$F$1</c:f>
              <c:numCache>
                <c:formatCode>General</c:formatCode>
                <c:ptCount val="5"/>
                <c:pt idx="0">
                  <c:v>0.625</c:v>
                </c:pt>
                <c:pt idx="1">
                  <c:v>1.25</c:v>
                </c:pt>
                <c:pt idx="2">
                  <c:v>2.5</c:v>
                </c:pt>
                <c:pt idx="3">
                  <c:v>5</c:v>
                </c:pt>
                <c:pt idx="4">
                  <c:v>10</c:v>
                </c:pt>
              </c:numCache>
            </c:numRef>
          </c:xVal>
          <c:yVal>
            <c:numRef>
              <c:f>'Calibration Curves'!$B$13:$F$13</c:f>
              <c:numCache>
                <c:formatCode>General</c:formatCode>
                <c:ptCount val="5"/>
                <c:pt idx="0">
                  <c:v>70310.460000000006</c:v>
                </c:pt>
                <c:pt idx="1">
                  <c:v>135495.46</c:v>
                </c:pt>
                <c:pt idx="2">
                  <c:v>295498.58333333331</c:v>
                </c:pt>
                <c:pt idx="3">
                  <c:v>629518.16333333345</c:v>
                </c:pt>
                <c:pt idx="4">
                  <c:v>1433417.4833333332</c:v>
                </c:pt>
              </c:numCache>
            </c:numRef>
          </c:yVal>
          <c:smooth val="0"/>
          <c:extLst>
            <c:ext xmlns:c16="http://schemas.microsoft.com/office/drawing/2014/chart" uri="{C3380CC4-5D6E-409C-BE32-E72D297353CC}">
              <c16:uniqueId val="{00000001-1F5E-AF48-A32F-F0DDF441AB11}"/>
            </c:ext>
          </c:extLst>
        </c:ser>
        <c:dLbls>
          <c:showLegendKey val="0"/>
          <c:showVal val="0"/>
          <c:showCatName val="0"/>
          <c:showSerName val="0"/>
          <c:showPercent val="0"/>
          <c:showBubbleSize val="0"/>
        </c:dLbls>
        <c:axId val="193125632"/>
        <c:axId val="423701728"/>
      </c:scatterChart>
      <c:valAx>
        <c:axId val="193125632"/>
        <c:scaling>
          <c:orientation val="minMax"/>
          <c:max val="1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 (mM)</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423701728"/>
        <c:crosses val="autoZero"/>
        <c:crossBetween val="midCat"/>
      </c:valAx>
      <c:valAx>
        <c:axId val="42370172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 Under Curve (AUC)</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19312563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4.9209138840070388E-2"/>
                  <c:y val="0.30743666790954755"/>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Curves'!$B$1:$F$1</c:f>
              <c:numCache>
                <c:formatCode>General</c:formatCode>
                <c:ptCount val="5"/>
                <c:pt idx="0">
                  <c:v>0.625</c:v>
                </c:pt>
                <c:pt idx="1">
                  <c:v>1.25</c:v>
                </c:pt>
                <c:pt idx="2">
                  <c:v>2.5</c:v>
                </c:pt>
                <c:pt idx="3">
                  <c:v>5</c:v>
                </c:pt>
                <c:pt idx="4">
                  <c:v>10</c:v>
                </c:pt>
              </c:numCache>
            </c:numRef>
          </c:xVal>
          <c:yVal>
            <c:numRef>
              <c:f>'Calibration Curves'!$B$19:$F$19</c:f>
              <c:numCache>
                <c:formatCode>General</c:formatCode>
                <c:ptCount val="5"/>
                <c:pt idx="0">
                  <c:v>57786.863333333335</c:v>
                </c:pt>
                <c:pt idx="1">
                  <c:v>111546.59999999999</c:v>
                </c:pt>
                <c:pt idx="2">
                  <c:v>214802.1</c:v>
                </c:pt>
                <c:pt idx="3">
                  <c:v>489190.39999999997</c:v>
                </c:pt>
                <c:pt idx="4">
                  <c:v>1170307.6666666667</c:v>
                </c:pt>
              </c:numCache>
            </c:numRef>
          </c:yVal>
          <c:smooth val="0"/>
          <c:extLst>
            <c:ext xmlns:c16="http://schemas.microsoft.com/office/drawing/2014/chart" uri="{C3380CC4-5D6E-409C-BE32-E72D297353CC}">
              <c16:uniqueId val="{00000001-65B3-F542-9E35-FCC8EF6E90B5}"/>
            </c:ext>
          </c:extLst>
        </c:ser>
        <c:dLbls>
          <c:showLegendKey val="0"/>
          <c:showVal val="0"/>
          <c:showCatName val="0"/>
          <c:showSerName val="0"/>
          <c:showPercent val="0"/>
          <c:showBubbleSize val="0"/>
        </c:dLbls>
        <c:axId val="436789784"/>
        <c:axId val="436790568"/>
      </c:scatterChart>
      <c:valAx>
        <c:axId val="436789784"/>
        <c:scaling>
          <c:orientation val="minMax"/>
          <c:max val="1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a:t>
                </a:r>
                <a:r>
                  <a:rPr lang="en-GB" sz="1200" baseline="0">
                    <a:latin typeface="Helvetica" pitchFamily="2" charset="0"/>
                  </a:rPr>
                  <a:t> (mM)</a:t>
                </a:r>
                <a:endParaRPr lang="en-GB" sz="1200">
                  <a:latin typeface="Helvetica" pitchFamily="2"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436790568"/>
        <c:crosses val="autoZero"/>
        <c:crossBetween val="midCat"/>
      </c:valAx>
      <c:valAx>
        <c:axId val="43679056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 Under Curve (AUC)</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4367897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8.6849558999471263E-2"/>
                  <c:y val="0.29085564304461942"/>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Curves'!$B$1:$F$1</c:f>
              <c:numCache>
                <c:formatCode>General</c:formatCode>
                <c:ptCount val="5"/>
                <c:pt idx="0">
                  <c:v>0.625</c:v>
                </c:pt>
                <c:pt idx="1">
                  <c:v>1.25</c:v>
                </c:pt>
                <c:pt idx="2">
                  <c:v>2.5</c:v>
                </c:pt>
                <c:pt idx="3">
                  <c:v>5</c:v>
                </c:pt>
                <c:pt idx="4">
                  <c:v>10</c:v>
                </c:pt>
              </c:numCache>
            </c:numRef>
          </c:xVal>
          <c:yVal>
            <c:numRef>
              <c:f>'Calibration Curves'!$B$25:$F$25</c:f>
              <c:numCache>
                <c:formatCode>General</c:formatCode>
                <c:ptCount val="5"/>
                <c:pt idx="0">
                  <c:v>45316.139999999992</c:v>
                </c:pt>
                <c:pt idx="1">
                  <c:v>83028.30333333333</c:v>
                </c:pt>
                <c:pt idx="2">
                  <c:v>165551.19999999998</c:v>
                </c:pt>
                <c:pt idx="3">
                  <c:v>229444.3666666667</c:v>
                </c:pt>
                <c:pt idx="4">
                  <c:v>646800.83333333337</c:v>
                </c:pt>
              </c:numCache>
            </c:numRef>
          </c:yVal>
          <c:smooth val="0"/>
          <c:extLst>
            <c:ext xmlns:c16="http://schemas.microsoft.com/office/drawing/2014/chart" uri="{C3380CC4-5D6E-409C-BE32-E72D297353CC}">
              <c16:uniqueId val="{00000001-308C-A34B-9EE7-86D634DFABDD}"/>
            </c:ext>
          </c:extLst>
        </c:ser>
        <c:dLbls>
          <c:showLegendKey val="0"/>
          <c:showVal val="0"/>
          <c:showCatName val="0"/>
          <c:showSerName val="0"/>
          <c:showPercent val="0"/>
          <c:showBubbleSize val="0"/>
        </c:dLbls>
        <c:axId val="363840136"/>
        <c:axId val="363835432"/>
      </c:scatterChart>
      <c:valAx>
        <c:axId val="363840136"/>
        <c:scaling>
          <c:orientation val="minMax"/>
          <c:max val="1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 (mM)</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35432"/>
        <c:crosses val="autoZero"/>
        <c:crossBetween val="midCat"/>
      </c:valAx>
      <c:valAx>
        <c:axId val="3638354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a:t>
                </a:r>
                <a:r>
                  <a:rPr lang="en-GB" sz="1200" baseline="0">
                    <a:latin typeface="Helvetica" pitchFamily="2" charset="0"/>
                  </a:rPr>
                  <a:t> Under Curve (AUC)</a:t>
                </a:r>
                <a:endParaRPr lang="en-GB" sz="1200">
                  <a:latin typeface="Helvetica" pitchFamily="2"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4013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057556694302102"/>
                  <c:y val="0.27098006979896744"/>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Curves'!$B$1:$F$1</c:f>
              <c:numCache>
                <c:formatCode>General</c:formatCode>
                <c:ptCount val="5"/>
                <c:pt idx="0">
                  <c:v>0.625</c:v>
                </c:pt>
                <c:pt idx="1">
                  <c:v>1.25</c:v>
                </c:pt>
                <c:pt idx="2">
                  <c:v>2.5</c:v>
                </c:pt>
                <c:pt idx="3">
                  <c:v>5</c:v>
                </c:pt>
                <c:pt idx="4">
                  <c:v>10</c:v>
                </c:pt>
              </c:numCache>
            </c:numRef>
          </c:xVal>
          <c:yVal>
            <c:numRef>
              <c:f>'Calibration Curves'!$B$32:$F$32</c:f>
              <c:numCache>
                <c:formatCode>General</c:formatCode>
                <c:ptCount val="5"/>
                <c:pt idx="0">
                  <c:v>34528.67</c:v>
                </c:pt>
                <c:pt idx="1">
                  <c:v>60440.573333333334</c:v>
                </c:pt>
                <c:pt idx="2">
                  <c:v>122340.09000000001</c:v>
                </c:pt>
                <c:pt idx="3">
                  <c:v>261632.95000000004</c:v>
                </c:pt>
                <c:pt idx="4">
                  <c:v>614182.57666666666</c:v>
                </c:pt>
              </c:numCache>
            </c:numRef>
          </c:yVal>
          <c:smooth val="0"/>
          <c:extLst>
            <c:ext xmlns:c16="http://schemas.microsoft.com/office/drawing/2014/chart" uri="{C3380CC4-5D6E-409C-BE32-E72D297353CC}">
              <c16:uniqueId val="{00000001-6BCD-2942-B8EC-D170650F490A}"/>
            </c:ext>
          </c:extLst>
        </c:ser>
        <c:dLbls>
          <c:showLegendKey val="0"/>
          <c:showVal val="0"/>
          <c:showCatName val="0"/>
          <c:showSerName val="0"/>
          <c:showPercent val="0"/>
          <c:showBubbleSize val="0"/>
        </c:dLbls>
        <c:axId val="363839352"/>
        <c:axId val="363834256"/>
      </c:scatterChart>
      <c:valAx>
        <c:axId val="363839352"/>
        <c:scaling>
          <c:orientation val="minMax"/>
          <c:max val="1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 (mM)</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34256"/>
        <c:crosses val="autoZero"/>
        <c:crossBetween val="midCat"/>
      </c:valAx>
      <c:valAx>
        <c:axId val="36383425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 Under Curve</a:t>
                </a:r>
                <a:r>
                  <a:rPr lang="en-GB" sz="1200" baseline="0">
                    <a:latin typeface="Helvetica" pitchFamily="2" charset="0"/>
                  </a:rPr>
                  <a:t> (AUC)</a:t>
                </a:r>
                <a:endParaRPr lang="en-GB" sz="1200">
                  <a:latin typeface="Helvetica" pitchFamily="2"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3935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4774687314698623"/>
                  <c:y val="0.31440930694474001"/>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Curves'!$B$1:$F$1</c:f>
              <c:numCache>
                <c:formatCode>General</c:formatCode>
                <c:ptCount val="5"/>
                <c:pt idx="0">
                  <c:v>0.625</c:v>
                </c:pt>
                <c:pt idx="1">
                  <c:v>1.25</c:v>
                </c:pt>
                <c:pt idx="2">
                  <c:v>2.5</c:v>
                </c:pt>
                <c:pt idx="3">
                  <c:v>5</c:v>
                </c:pt>
                <c:pt idx="4">
                  <c:v>10</c:v>
                </c:pt>
              </c:numCache>
            </c:numRef>
          </c:xVal>
          <c:yVal>
            <c:numRef>
              <c:f>'Calibration Curves'!$B$38:$F$38</c:f>
              <c:numCache>
                <c:formatCode>General</c:formatCode>
                <c:ptCount val="5"/>
                <c:pt idx="0">
                  <c:v>106815.57666666666</c:v>
                </c:pt>
                <c:pt idx="1">
                  <c:v>223828.63333333333</c:v>
                </c:pt>
                <c:pt idx="2">
                  <c:v>453542.03333333338</c:v>
                </c:pt>
                <c:pt idx="3">
                  <c:v>999791.4</c:v>
                </c:pt>
                <c:pt idx="4">
                  <c:v>2285145.8733333335</c:v>
                </c:pt>
              </c:numCache>
            </c:numRef>
          </c:yVal>
          <c:smooth val="0"/>
          <c:extLst>
            <c:ext xmlns:c16="http://schemas.microsoft.com/office/drawing/2014/chart" uri="{C3380CC4-5D6E-409C-BE32-E72D297353CC}">
              <c16:uniqueId val="{00000001-2242-B140-8193-153C24B1AFF2}"/>
            </c:ext>
          </c:extLst>
        </c:ser>
        <c:dLbls>
          <c:showLegendKey val="0"/>
          <c:showVal val="0"/>
          <c:showCatName val="0"/>
          <c:showSerName val="0"/>
          <c:showPercent val="0"/>
          <c:showBubbleSize val="0"/>
        </c:dLbls>
        <c:axId val="363844056"/>
        <c:axId val="363841312"/>
      </c:scatterChart>
      <c:valAx>
        <c:axId val="363844056"/>
        <c:scaling>
          <c:orientation val="minMax"/>
          <c:max val="1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a:t>
                </a:r>
                <a:r>
                  <a:rPr lang="en-GB" sz="1200" baseline="0">
                    <a:latin typeface="Helvetica" pitchFamily="2" charset="0"/>
                  </a:rPr>
                  <a:t> (mM)</a:t>
                </a:r>
                <a:endParaRPr lang="en-GB" sz="1200">
                  <a:latin typeface="Helvetica" pitchFamily="2"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41312"/>
        <c:crosses val="autoZero"/>
        <c:crossBetween val="midCat"/>
      </c:valAx>
      <c:valAx>
        <c:axId val="36384131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 Under Curve (AUC)</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4405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2498007697224375"/>
                  <c:y val="0.2981963365690399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Curves'!$B$1:$F$1</c:f>
              <c:numCache>
                <c:formatCode>General</c:formatCode>
                <c:ptCount val="5"/>
                <c:pt idx="0">
                  <c:v>0.625</c:v>
                </c:pt>
                <c:pt idx="1">
                  <c:v>1.25</c:v>
                </c:pt>
                <c:pt idx="2">
                  <c:v>2.5</c:v>
                </c:pt>
                <c:pt idx="3">
                  <c:v>5</c:v>
                </c:pt>
                <c:pt idx="4">
                  <c:v>10</c:v>
                </c:pt>
              </c:numCache>
            </c:numRef>
          </c:xVal>
          <c:yVal>
            <c:numRef>
              <c:f>'Calibration Curves'!$B$44:$F$44</c:f>
              <c:numCache>
                <c:formatCode>General</c:formatCode>
                <c:ptCount val="5"/>
                <c:pt idx="0">
                  <c:v>76202.16</c:v>
                </c:pt>
                <c:pt idx="1">
                  <c:v>140835.79999999999</c:v>
                </c:pt>
                <c:pt idx="2">
                  <c:v>301411.96666666673</c:v>
                </c:pt>
                <c:pt idx="3">
                  <c:v>608055.23333333328</c:v>
                </c:pt>
                <c:pt idx="4">
                  <c:v>1399032.3333333333</c:v>
                </c:pt>
              </c:numCache>
            </c:numRef>
          </c:yVal>
          <c:smooth val="0"/>
          <c:extLst>
            <c:ext xmlns:c16="http://schemas.microsoft.com/office/drawing/2014/chart" uri="{C3380CC4-5D6E-409C-BE32-E72D297353CC}">
              <c16:uniqueId val="{00000001-0B6A-A44F-95F5-25A76D9B569E}"/>
            </c:ext>
          </c:extLst>
        </c:ser>
        <c:dLbls>
          <c:showLegendKey val="0"/>
          <c:showVal val="0"/>
          <c:showCatName val="0"/>
          <c:showSerName val="0"/>
          <c:showPercent val="0"/>
          <c:showBubbleSize val="0"/>
        </c:dLbls>
        <c:axId val="363835040"/>
        <c:axId val="363834648"/>
      </c:scatterChart>
      <c:valAx>
        <c:axId val="363835040"/>
        <c:scaling>
          <c:orientation val="minMax"/>
          <c:max val="1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 (mM)</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34648"/>
        <c:crosses val="autoZero"/>
        <c:crossBetween val="midCat"/>
      </c:valAx>
      <c:valAx>
        <c:axId val="36383464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 Under Curve (AUC)</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3504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7.4114892468121002E-2"/>
                  <c:y val="0.32800670016750416"/>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Curves'!$B$1:$F$1</c:f>
              <c:numCache>
                <c:formatCode>General</c:formatCode>
                <c:ptCount val="5"/>
                <c:pt idx="0">
                  <c:v>0.625</c:v>
                </c:pt>
                <c:pt idx="1">
                  <c:v>1.25</c:v>
                </c:pt>
                <c:pt idx="2">
                  <c:v>2.5</c:v>
                </c:pt>
                <c:pt idx="3">
                  <c:v>5</c:v>
                </c:pt>
                <c:pt idx="4">
                  <c:v>10</c:v>
                </c:pt>
              </c:numCache>
            </c:numRef>
          </c:xVal>
          <c:yVal>
            <c:numRef>
              <c:f>'Calibration Curves'!$B$51:$F$51</c:f>
              <c:numCache>
                <c:formatCode>General</c:formatCode>
                <c:ptCount val="5"/>
                <c:pt idx="0">
                  <c:v>47407.69999999999</c:v>
                </c:pt>
                <c:pt idx="1">
                  <c:v>91898.876666666663</c:v>
                </c:pt>
                <c:pt idx="2">
                  <c:v>195100.66666666666</c:v>
                </c:pt>
                <c:pt idx="3">
                  <c:v>396813.9466666666</c:v>
                </c:pt>
                <c:pt idx="4">
                  <c:v>950960.87000000011</c:v>
                </c:pt>
              </c:numCache>
            </c:numRef>
          </c:yVal>
          <c:smooth val="0"/>
          <c:extLst>
            <c:ext xmlns:c16="http://schemas.microsoft.com/office/drawing/2014/chart" uri="{C3380CC4-5D6E-409C-BE32-E72D297353CC}">
              <c16:uniqueId val="{00000001-6783-9F40-82F9-E0DDFA777AB9}"/>
            </c:ext>
          </c:extLst>
        </c:ser>
        <c:dLbls>
          <c:showLegendKey val="0"/>
          <c:showVal val="0"/>
          <c:showCatName val="0"/>
          <c:showSerName val="0"/>
          <c:showPercent val="0"/>
          <c:showBubbleSize val="0"/>
        </c:dLbls>
        <c:axId val="363842880"/>
        <c:axId val="363843272"/>
      </c:scatterChart>
      <c:valAx>
        <c:axId val="363842880"/>
        <c:scaling>
          <c:orientation val="minMax"/>
          <c:max val="1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a:t>
                </a:r>
                <a:r>
                  <a:rPr lang="en-GB" sz="1200" baseline="0">
                    <a:latin typeface="Helvetica" pitchFamily="2" charset="0"/>
                  </a:rPr>
                  <a:t> (mM)</a:t>
                </a:r>
                <a:endParaRPr lang="en-GB" sz="1200">
                  <a:latin typeface="Helvetica" pitchFamily="2"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43272"/>
        <c:crosses val="autoZero"/>
        <c:crossBetween val="midCat"/>
      </c:valAx>
      <c:valAx>
        <c:axId val="36384327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 Under Curve (AUC)</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4288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8.6580070348349317E-2"/>
                  <c:y val="0.37020696631671041"/>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trendlineLbl>
          </c:trendline>
          <c:xVal>
            <c:numRef>
              <c:f>'Calibration Curves'!$B$1:$F$1</c:f>
              <c:numCache>
                <c:formatCode>General</c:formatCode>
                <c:ptCount val="5"/>
                <c:pt idx="0">
                  <c:v>0.625</c:v>
                </c:pt>
                <c:pt idx="1">
                  <c:v>1.25</c:v>
                </c:pt>
                <c:pt idx="2">
                  <c:v>2.5</c:v>
                </c:pt>
                <c:pt idx="3">
                  <c:v>5</c:v>
                </c:pt>
                <c:pt idx="4">
                  <c:v>10</c:v>
                </c:pt>
              </c:numCache>
            </c:numRef>
          </c:xVal>
          <c:yVal>
            <c:numRef>
              <c:f>'Calibration Curves'!$B$57:$F$57</c:f>
              <c:numCache>
                <c:formatCode>General</c:formatCode>
                <c:ptCount val="5"/>
                <c:pt idx="0">
                  <c:v>67384.739999999991</c:v>
                </c:pt>
                <c:pt idx="1">
                  <c:v>116711.39999999998</c:v>
                </c:pt>
                <c:pt idx="2">
                  <c:v>244197.70000000004</c:v>
                </c:pt>
                <c:pt idx="3">
                  <c:v>544879.56666666665</c:v>
                </c:pt>
                <c:pt idx="4">
                  <c:v>1437462.3333333333</c:v>
                </c:pt>
              </c:numCache>
            </c:numRef>
          </c:yVal>
          <c:smooth val="0"/>
          <c:extLst>
            <c:ext xmlns:c16="http://schemas.microsoft.com/office/drawing/2014/chart" uri="{C3380CC4-5D6E-409C-BE32-E72D297353CC}">
              <c16:uniqueId val="{00000001-02BC-ED42-B3DA-E27416B96E0F}"/>
            </c:ext>
          </c:extLst>
        </c:ser>
        <c:dLbls>
          <c:showLegendKey val="0"/>
          <c:showVal val="0"/>
          <c:showCatName val="0"/>
          <c:showSerName val="0"/>
          <c:showPercent val="0"/>
          <c:showBubbleSize val="0"/>
        </c:dLbls>
        <c:axId val="363856600"/>
        <c:axId val="363850720"/>
      </c:scatterChart>
      <c:valAx>
        <c:axId val="363856600"/>
        <c:scaling>
          <c:orientation val="minMax"/>
          <c:max val="10"/>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Concentration (mM)</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50720"/>
        <c:crosses val="autoZero"/>
        <c:crossBetween val="midCat"/>
      </c:valAx>
      <c:valAx>
        <c:axId val="3638507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r>
                  <a:rPr lang="en-GB" sz="1200">
                    <a:latin typeface="Helvetica" pitchFamily="2" charset="0"/>
                  </a:rPr>
                  <a:t>Area Under Curve (AUC)</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Helvetica" pitchFamily="2"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 pitchFamily="2" charset="0"/>
                <a:ea typeface="+mn-ea"/>
                <a:cs typeface="+mn-cs"/>
              </a:defRPr>
            </a:pPr>
            <a:endParaRPr lang="en-US"/>
          </a:p>
        </c:txPr>
        <c:crossAx val="36385660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FAB3-D6F0-4F4B-BC69-041D7FB6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5962</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Hal9000</dc:creator>
  <cp:keywords/>
  <dc:description/>
  <cp:lastModifiedBy>Lu Shin Wong</cp:lastModifiedBy>
  <cp:revision>9</cp:revision>
  <dcterms:created xsi:type="dcterms:W3CDTF">2021-04-08T11:01:00Z</dcterms:created>
  <dcterms:modified xsi:type="dcterms:W3CDTF">2021-06-26T15:24:00Z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id="UHXN41Gi"/&gt;&lt;style id="http://www.zotero.org/styles/royal-society-of-chemistry" hasBibliography="1" bibliographyStyleHasBeenSet="1"/&gt;&lt;prefs&gt;&lt;pref name="fieldType" value="Field"/&gt;&lt;/prefs&gt;&lt;/data&gt;</vt:lpwstr>
  </property>
</Properties>
</file>