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946652" w14:textId="77777777" w:rsidR="00D17F76" w:rsidRPr="00D17F76" w:rsidRDefault="00D17F76" w:rsidP="00D17F76">
      <w:pPr>
        <w:spacing w:line="360" w:lineRule="auto"/>
        <w:jc w:val="center"/>
        <w:rPr>
          <w:rFonts w:ascii="Microsoft YaHei" w:eastAsia="Microsoft YaHei" w:hAnsi="Microsoft YaHei" w:cs="Times New Roman"/>
          <w:b/>
          <w:bCs/>
          <w:szCs w:val="21"/>
          <w:lang w:bidi="en-US"/>
        </w:rPr>
      </w:pPr>
      <w:bookmarkStart w:id="0" w:name="_Hlk57056838"/>
      <w:r w:rsidRPr="00D17F76">
        <w:rPr>
          <w:rFonts w:ascii="Microsoft YaHei" w:eastAsia="Microsoft YaHei" w:hAnsi="Microsoft YaHei" w:cs="Times New Roman"/>
          <w:b/>
          <w:bCs/>
          <w:szCs w:val="21"/>
          <w:lang w:bidi="en-US"/>
        </w:rPr>
        <w:t xml:space="preserve">Assessing the Predictive Power of Online </w:t>
      </w:r>
      <w:proofErr w:type="gramStart"/>
      <w:r w:rsidRPr="00D17F76">
        <w:rPr>
          <w:rFonts w:ascii="Microsoft YaHei" w:eastAsia="Microsoft YaHei" w:hAnsi="Microsoft YaHei" w:cs="Times New Roman"/>
          <w:b/>
          <w:bCs/>
          <w:szCs w:val="21"/>
          <w:lang w:bidi="en-US"/>
        </w:rPr>
        <w:t>Social Media</w:t>
      </w:r>
      <w:proofErr w:type="gramEnd"/>
      <w:r w:rsidRPr="00D17F76">
        <w:rPr>
          <w:rFonts w:ascii="Microsoft YaHei" w:eastAsia="Microsoft YaHei" w:hAnsi="Microsoft YaHei" w:cs="Times New Roman"/>
          <w:b/>
          <w:bCs/>
          <w:szCs w:val="21"/>
          <w:lang w:bidi="en-US"/>
        </w:rPr>
        <w:t xml:space="preserve"> to Analyze COVID-19 Outbreaks in the 50 U.S. States</w:t>
      </w:r>
    </w:p>
    <w:bookmarkEnd w:id="0"/>
    <w:p w14:paraId="43B174B7" w14:textId="30FE29C0" w:rsidR="002E19A8" w:rsidRDefault="00AB6967" w:rsidP="003500A8">
      <w:pPr>
        <w:spacing w:line="360" w:lineRule="auto"/>
        <w:jc w:val="center"/>
        <w:rPr>
          <w:rFonts w:ascii="Microsoft YaHei" w:eastAsia="Microsoft YaHei" w:hAnsi="Microsoft YaHei" w:cs="Times New Roman"/>
          <w:b/>
          <w:bCs/>
          <w:szCs w:val="21"/>
        </w:rPr>
      </w:pPr>
      <w:r w:rsidRPr="00830426">
        <w:rPr>
          <w:rFonts w:ascii="NimbusRomNo9L-Regu" w:hAnsi="NimbusRomNo9L-Regu" w:cs="NimbusRomNo9L-Regu"/>
          <w:kern w:val="0"/>
          <w:szCs w:val="21"/>
        </w:rPr>
        <w:t>–</w:t>
      </w:r>
      <w:r w:rsidR="003500A8">
        <w:rPr>
          <w:rFonts w:ascii="NimbusRomNo9L-Regu" w:hAnsi="NimbusRomNo9L-Regu" w:cs="NimbusRomNo9L-Regu"/>
          <w:kern w:val="0"/>
          <w:szCs w:val="21"/>
        </w:rPr>
        <w:t xml:space="preserve"> </w:t>
      </w:r>
      <w:r w:rsidRPr="00830426">
        <w:rPr>
          <w:rFonts w:ascii="Microsoft YaHei" w:eastAsia="Microsoft YaHei" w:hAnsi="Microsoft YaHei" w:cs="Times New Roman"/>
          <w:b/>
          <w:bCs/>
          <w:szCs w:val="21"/>
        </w:rPr>
        <w:t>Supplementary Information</w:t>
      </w:r>
    </w:p>
    <w:p w14:paraId="65A9E8C8" w14:textId="2F12F6AB" w:rsidR="001C191C" w:rsidRDefault="001C191C" w:rsidP="001C191C">
      <w:pPr>
        <w:jc w:val="center"/>
        <w:rPr>
          <w:rFonts w:ascii="Times New Roman" w:hAnsi="Times New Roman" w:cs="Times New Roman"/>
          <w:sz w:val="24"/>
          <w:szCs w:val="24"/>
        </w:rPr>
      </w:pPr>
      <w:r w:rsidRPr="004B79A0">
        <w:rPr>
          <w:rFonts w:ascii="Times New Roman" w:hAnsi="Times New Roman" w:cs="Times New Roman"/>
          <w:sz w:val="24"/>
          <w:szCs w:val="24"/>
        </w:rPr>
        <w:t>Jiachen Sun, Peter Gloor</w:t>
      </w:r>
    </w:p>
    <w:p w14:paraId="058DD9B0" w14:textId="77777777" w:rsidR="001C191C" w:rsidRPr="001C191C" w:rsidRDefault="001C191C" w:rsidP="001C191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BB74D5A" w14:textId="017F090B" w:rsidR="00165FE2" w:rsidRDefault="00990C74" w:rsidP="00165FE2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A393E55" wp14:editId="52031D77">
            <wp:extent cx="4465003" cy="5028925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941" cy="5034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DE0B1F" w14:textId="54B38031" w:rsidR="006F1B47" w:rsidRDefault="006F1B47" w:rsidP="006F1B47">
      <w:pPr>
        <w:rPr>
          <w:rFonts w:ascii="Times New Roman" w:hAnsi="Times New Roman" w:cs="Times New Roman"/>
        </w:rPr>
      </w:pPr>
      <w:r w:rsidRPr="00747F89"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/>
        </w:rPr>
        <w:t>S1</w:t>
      </w:r>
      <w:r w:rsidRPr="00747F8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D846F8">
        <w:rPr>
          <w:rFonts w:ascii="Times New Roman" w:hAnsi="Times New Roman" w:cs="Times New Roman"/>
        </w:rPr>
        <w:t>Comparison of Google Trends index with and without the state’s full name in 50 U.S. states. Each curve corresponds to an individual state, with the values smoothed by a 3-day-average. (a-b) Using keyword ‘</w:t>
      </w:r>
      <w:proofErr w:type="gramStart"/>
      <w:r w:rsidRPr="00D846F8">
        <w:rPr>
          <w:rFonts w:ascii="Times New Roman" w:hAnsi="Times New Roman" w:cs="Times New Roman"/>
        </w:rPr>
        <w:t>coronavirus’</w:t>
      </w:r>
      <w:proofErr w:type="gramEnd"/>
      <w:r w:rsidRPr="00D846F8">
        <w:rPr>
          <w:rFonts w:ascii="Times New Roman" w:hAnsi="Times New Roman" w:cs="Times New Roman"/>
        </w:rPr>
        <w:t>. (c-d) Using keyword ‘COVID’. (e-f) Using keyword ‘COVID</w:t>
      </w:r>
      <w:r w:rsidR="004920DE">
        <w:rPr>
          <w:rFonts w:ascii="Times New Roman" w:hAnsi="Times New Roman" w:cs="Times New Roman"/>
        </w:rPr>
        <w:t>-</w:t>
      </w:r>
      <w:r w:rsidRPr="00D846F8">
        <w:rPr>
          <w:rFonts w:ascii="Times New Roman" w:hAnsi="Times New Roman" w:cs="Times New Roman"/>
        </w:rPr>
        <w:t>19’.</w:t>
      </w:r>
    </w:p>
    <w:p w14:paraId="32D1ABCF" w14:textId="46BAA1CD" w:rsidR="00165FE2" w:rsidRDefault="00165FE2" w:rsidP="004006A3">
      <w:pPr>
        <w:spacing w:line="360" w:lineRule="auto"/>
        <w:rPr>
          <w:rFonts w:ascii="Times New Roman" w:hAnsi="Times New Roman" w:cs="Times New Roman"/>
        </w:rPr>
      </w:pPr>
    </w:p>
    <w:p w14:paraId="2CABD835" w14:textId="2882B924" w:rsidR="004006A3" w:rsidRDefault="004006A3" w:rsidP="004006A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T</w:t>
      </w:r>
      <w:r>
        <w:rPr>
          <w:rFonts w:ascii="Times New Roman" w:hAnsi="Times New Roman" w:cs="Times New Roman"/>
        </w:rPr>
        <w:t xml:space="preserve">able </w:t>
      </w:r>
      <w:r w:rsidR="005F7AFD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1. </w:t>
      </w:r>
      <w:r w:rsidR="00C809C1">
        <w:rPr>
          <w:rFonts w:ascii="Times New Roman" w:hAnsi="Times New Roman" w:cs="Times New Roman" w:hint="eastAsia"/>
        </w:rPr>
        <w:t>Spearman</w:t>
      </w:r>
      <w:r w:rsidR="00C809C1">
        <w:rPr>
          <w:rFonts w:ascii="Times New Roman" w:hAnsi="Times New Roman" w:cs="Times New Roman"/>
        </w:rPr>
        <w:t xml:space="preserve"> </w:t>
      </w:r>
      <w:r w:rsidR="00876C5C">
        <w:rPr>
          <w:rFonts w:ascii="Times New Roman" w:hAnsi="Times New Roman" w:cs="Times New Roman"/>
        </w:rPr>
        <w:t>c</w:t>
      </w:r>
      <w:r w:rsidRPr="00BE226D">
        <w:rPr>
          <w:rFonts w:ascii="Times New Roman" w:hAnsi="Times New Roman" w:cs="Times New Roman"/>
        </w:rPr>
        <w:t xml:space="preserve">orrelation </w:t>
      </w:r>
      <w:r>
        <w:rPr>
          <w:rFonts w:ascii="Times New Roman" w:hAnsi="Times New Roman" w:cs="Times New Roman"/>
        </w:rPr>
        <w:t xml:space="preserve">coefficient </w:t>
      </w:r>
      <w:r w:rsidRPr="00BE226D">
        <w:rPr>
          <w:rFonts w:ascii="Times New Roman" w:hAnsi="Times New Roman" w:cs="Times New Roman"/>
        </w:rPr>
        <w:t xml:space="preserve">between </w:t>
      </w: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*</m:t>
            </m:r>
          </m:sup>
        </m:sSup>
      </m:oMath>
      <w:r w:rsidRPr="00BE226D">
        <w:rPr>
          <w:rFonts w:ascii="Times New Roman" w:hAnsi="Times New Roman" w:cs="Times New Roman"/>
        </w:rPr>
        <w:t xml:space="preserve"> and </w:t>
      </w: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*</m:t>
            </m:r>
          </m:sup>
        </m:sSup>
      </m:oMath>
      <w:r w:rsidRPr="006B0D9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(N = </w:t>
      </w:r>
      <w:r>
        <w:rPr>
          <w:rFonts w:ascii="Times New Roman" w:hAnsi="Times New Roman" w:cs="Times New Roman" w:hint="eastAsia"/>
        </w:rPr>
        <w:t>50</w:t>
      </w:r>
      <w:r>
        <w:rPr>
          <w:rFonts w:ascii="Times New Roman" w:hAnsi="Times New Roman" w:cs="Times New Roman"/>
        </w:rPr>
        <w:t>) from Twitter data and the Google search data</w:t>
      </w:r>
      <w:r w:rsidRPr="00BE226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T</w:t>
      </w:r>
      <w:r w:rsidRPr="002F6CDF">
        <w:rPr>
          <w:rFonts w:ascii="Times New Roman" w:hAnsi="Times New Roman" w:cs="Times New Roman"/>
        </w:rPr>
        <w:t>he significance level is denoted by stars</w:t>
      </w:r>
      <w:r>
        <w:rPr>
          <w:rFonts w:ascii="Times New Roman" w:hAnsi="Times New Roman" w:cs="Times New Roman"/>
        </w:rPr>
        <w:t xml:space="preserve"> in red</w:t>
      </w:r>
      <w:r w:rsidRPr="002F6CDF">
        <w:rPr>
          <w:rFonts w:ascii="Times New Roman" w:hAnsi="Times New Roman" w:cs="Times New Roman"/>
        </w:rPr>
        <w:t xml:space="preserve">: *** </w:t>
      </w:r>
      <m:oMath>
        <m:r>
          <w:rPr>
            <w:rFonts w:ascii="Cambria Math" w:hAnsi="Cambria Math" w:cs="Times New Roman"/>
          </w:rPr>
          <m:t>p</m:t>
        </m:r>
      </m:oMath>
      <w:r w:rsidRPr="002F6CDF">
        <w:rPr>
          <w:rFonts w:ascii="Times New Roman" w:hAnsi="Times New Roman" w:cs="Times New Roman"/>
        </w:rPr>
        <w:t>&lt;0.01</w:t>
      </w:r>
      <w:r w:rsidR="00BD2C01">
        <w:rPr>
          <w:rFonts w:ascii="Times New Roman" w:hAnsi="Times New Roman" w:cs="Times New Roman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1377"/>
        <w:gridCol w:w="1377"/>
        <w:gridCol w:w="1377"/>
      </w:tblGrid>
      <w:tr w:rsidR="00BD2C01" w14:paraId="1517CDD3" w14:textId="77777777" w:rsidTr="00EB659B">
        <w:trPr>
          <w:trHeight w:val="594"/>
          <w:jc w:val="center"/>
        </w:trPr>
        <w:tc>
          <w:tcPr>
            <w:tcW w:w="0" w:type="auto"/>
            <w:vAlign w:val="center"/>
          </w:tcPr>
          <w:p w14:paraId="26BBBD4B" w14:textId="77777777" w:rsidR="00BD2C01" w:rsidRDefault="00BD2C01" w:rsidP="00EB65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</w:t>
            </w:r>
            <w:r>
              <w:rPr>
                <w:rFonts w:ascii="Times New Roman" w:hAnsi="Times New Roman" w:cs="Times New Roman"/>
              </w:rPr>
              <w:t>witter</w:t>
            </w:r>
          </w:p>
        </w:tc>
        <w:tc>
          <w:tcPr>
            <w:tcW w:w="0" w:type="auto"/>
            <w:vAlign w:val="center"/>
          </w:tcPr>
          <w:p w14:paraId="0B59B23A" w14:textId="77777777" w:rsidR="00BD2C01" w:rsidRPr="00801880" w:rsidRDefault="00BD2C01" w:rsidP="00EB65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01880">
              <w:rPr>
                <w:rFonts w:ascii="Times New Roman" w:hAnsi="Times New Roman" w:cs="Times New Roman"/>
              </w:rPr>
              <w:t>Google Trend</w:t>
            </w:r>
          </w:p>
          <w:p w14:paraId="0B171598" w14:textId="77777777" w:rsidR="00BD2C01" w:rsidRDefault="00BD2C01" w:rsidP="00EB65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01880">
              <w:rPr>
                <w:rFonts w:ascii="Times New Roman" w:hAnsi="Times New Roman" w:cs="Times New Roman"/>
              </w:rPr>
              <w:t>(coronavirus)</w:t>
            </w:r>
          </w:p>
        </w:tc>
        <w:tc>
          <w:tcPr>
            <w:tcW w:w="0" w:type="auto"/>
            <w:vAlign w:val="center"/>
          </w:tcPr>
          <w:p w14:paraId="0FA41661" w14:textId="77777777" w:rsidR="00BD2C01" w:rsidRPr="00801880" w:rsidRDefault="00BD2C01" w:rsidP="00EB65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01880">
              <w:rPr>
                <w:rFonts w:ascii="Times New Roman" w:hAnsi="Times New Roman" w:cs="Times New Roman"/>
              </w:rPr>
              <w:t>Google Trend</w:t>
            </w:r>
          </w:p>
          <w:p w14:paraId="24FB3685" w14:textId="77777777" w:rsidR="00BD2C01" w:rsidRDefault="00BD2C01" w:rsidP="00EB65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01880">
              <w:rPr>
                <w:rFonts w:ascii="Times New Roman" w:hAnsi="Times New Roman" w:cs="Times New Roman"/>
              </w:rPr>
              <w:t>(COVID)</w:t>
            </w:r>
          </w:p>
        </w:tc>
        <w:tc>
          <w:tcPr>
            <w:tcW w:w="0" w:type="auto"/>
            <w:vAlign w:val="center"/>
          </w:tcPr>
          <w:p w14:paraId="54675765" w14:textId="77777777" w:rsidR="00BD2C01" w:rsidRPr="00801880" w:rsidRDefault="00BD2C01" w:rsidP="00EB65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01880">
              <w:rPr>
                <w:rFonts w:ascii="Times New Roman" w:hAnsi="Times New Roman" w:cs="Times New Roman"/>
              </w:rPr>
              <w:t>Google Trend</w:t>
            </w:r>
          </w:p>
          <w:p w14:paraId="1B9097AF" w14:textId="77777777" w:rsidR="00BD2C01" w:rsidRDefault="00BD2C01" w:rsidP="00EB65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01880">
              <w:rPr>
                <w:rFonts w:ascii="Times New Roman" w:hAnsi="Times New Roman" w:cs="Times New Roman"/>
              </w:rPr>
              <w:t>(COVID-19)</w:t>
            </w:r>
          </w:p>
        </w:tc>
      </w:tr>
      <w:tr w:rsidR="00BD2C01" w14:paraId="5DAEED68" w14:textId="77777777" w:rsidTr="00EB659B">
        <w:trPr>
          <w:trHeight w:val="594"/>
          <w:jc w:val="center"/>
        </w:trPr>
        <w:tc>
          <w:tcPr>
            <w:tcW w:w="0" w:type="auto"/>
            <w:vAlign w:val="center"/>
          </w:tcPr>
          <w:p w14:paraId="221311AA" w14:textId="6ABE000A" w:rsidR="00BD2C01" w:rsidRDefault="00BD2C01" w:rsidP="00EB65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.564</w:t>
            </w:r>
            <w:r w:rsidRPr="00A95A0D">
              <w:rPr>
                <w:rFonts w:ascii="Times New Roman" w:hAnsi="Times New Roman" w:cs="Times New Roman"/>
                <w:color w:val="FF0000"/>
                <w:sz w:val="28"/>
                <w:szCs w:val="32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</w:tcPr>
          <w:p w14:paraId="50996B77" w14:textId="36C80C9A" w:rsidR="00BD2C01" w:rsidRDefault="008B0390" w:rsidP="00EB65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-0.247</w:t>
            </w:r>
          </w:p>
        </w:tc>
        <w:tc>
          <w:tcPr>
            <w:tcW w:w="0" w:type="auto"/>
            <w:vAlign w:val="center"/>
          </w:tcPr>
          <w:p w14:paraId="28BCA3BA" w14:textId="0094BF63" w:rsidR="00BD2C01" w:rsidRDefault="00BD2C01" w:rsidP="00EB65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0.063</w:t>
            </w:r>
          </w:p>
        </w:tc>
        <w:tc>
          <w:tcPr>
            <w:tcW w:w="0" w:type="auto"/>
            <w:vAlign w:val="center"/>
          </w:tcPr>
          <w:p w14:paraId="67E1D4D5" w14:textId="134BEE9E" w:rsidR="00BD2C01" w:rsidRDefault="00BD2C01" w:rsidP="00EB65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.162</w:t>
            </w:r>
          </w:p>
        </w:tc>
      </w:tr>
    </w:tbl>
    <w:p w14:paraId="50EC6C6F" w14:textId="4008D525" w:rsidR="00DE7BA9" w:rsidRDefault="00DE7BA9" w:rsidP="00B26F76"/>
    <w:p w14:paraId="15DA93C8" w14:textId="0935866E" w:rsidR="00DE7BA9" w:rsidRDefault="00D42B93" w:rsidP="00D42B9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29D6D0E" wp14:editId="30244162">
            <wp:extent cx="3148642" cy="1708349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68" cy="1736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1E59A3" w14:textId="77C4A7DE" w:rsidR="00DE7BA9" w:rsidRDefault="00DE7BA9" w:rsidP="00B26F76">
      <w:pPr>
        <w:rPr>
          <w:rFonts w:ascii="Times New Roman" w:hAnsi="Times New Roman" w:cs="Times New Roman"/>
        </w:rPr>
      </w:pPr>
      <w:r w:rsidRPr="00747F89">
        <w:rPr>
          <w:rFonts w:ascii="Times New Roman" w:hAnsi="Times New Roman" w:cs="Times New Roman"/>
        </w:rPr>
        <w:t xml:space="preserve">Figure </w:t>
      </w:r>
      <w:r w:rsidR="00511216">
        <w:rPr>
          <w:rFonts w:ascii="Times New Roman" w:hAnsi="Times New Roman" w:cs="Times New Roman"/>
        </w:rPr>
        <w:t>S</w:t>
      </w:r>
      <w:r w:rsidR="00242557">
        <w:rPr>
          <w:rFonts w:ascii="Times New Roman" w:hAnsi="Times New Roman" w:cs="Times New Roman"/>
        </w:rPr>
        <w:t>2</w:t>
      </w:r>
      <w:r w:rsidRPr="00747F8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The number of COVID-19 related tweets in 50 U.S. states </w:t>
      </w:r>
      <w:r w:rsidRPr="00DE7BA9">
        <w:rPr>
          <w:rFonts w:ascii="Times New Roman" w:hAnsi="Times New Roman" w:cs="Times New Roman"/>
        </w:rPr>
        <w:t>available in the</w:t>
      </w:r>
      <w:r w:rsidR="00911D5E">
        <w:rPr>
          <w:rFonts w:ascii="Times New Roman" w:hAnsi="Times New Roman" w:cs="Times New Roman"/>
        </w:rPr>
        <w:t xml:space="preserve"> used</w:t>
      </w:r>
      <w:r w:rsidRPr="00DE7BA9">
        <w:rPr>
          <w:rFonts w:ascii="Times New Roman" w:hAnsi="Times New Roman" w:cs="Times New Roman"/>
        </w:rPr>
        <w:t xml:space="preserve"> dataset</w:t>
      </w:r>
      <w:r>
        <w:rPr>
          <w:rFonts w:ascii="Times New Roman" w:hAnsi="Times New Roman" w:cs="Times New Roman"/>
        </w:rPr>
        <w:t xml:space="preserve"> </w:t>
      </w:r>
      <w:r w:rsidR="001476F4">
        <w:rPr>
          <w:rFonts w:ascii="Times New Roman" w:hAnsi="Times New Roman" w:cs="Times New Roman"/>
        </w:rPr>
        <w:t xml:space="preserve">from January 27, 2020 to </w:t>
      </w:r>
      <w:r w:rsidR="00816C71">
        <w:rPr>
          <w:rFonts w:ascii="Times New Roman" w:hAnsi="Times New Roman" w:cs="Times New Roman"/>
        </w:rPr>
        <w:t>May</w:t>
      </w:r>
      <w:r w:rsidR="001476F4">
        <w:rPr>
          <w:rFonts w:ascii="Times New Roman" w:hAnsi="Times New Roman" w:cs="Times New Roman"/>
        </w:rPr>
        <w:t xml:space="preserve"> </w:t>
      </w:r>
      <w:r w:rsidR="00816C71">
        <w:rPr>
          <w:rFonts w:ascii="Times New Roman" w:hAnsi="Times New Roman" w:cs="Times New Roman"/>
        </w:rPr>
        <w:t>3</w:t>
      </w:r>
      <w:r w:rsidR="00511216">
        <w:rPr>
          <w:rFonts w:ascii="Times New Roman" w:hAnsi="Times New Roman" w:cs="Times New Roman"/>
        </w:rPr>
        <w:t>0</w:t>
      </w:r>
      <w:r w:rsidR="001476F4">
        <w:rPr>
          <w:rFonts w:ascii="Times New Roman" w:hAnsi="Times New Roman" w:cs="Times New Roman"/>
        </w:rPr>
        <w:t>, 2020</w:t>
      </w:r>
      <w:r>
        <w:rPr>
          <w:rFonts w:ascii="Times New Roman" w:hAnsi="Times New Roman" w:cs="Times New Roman"/>
        </w:rPr>
        <w:t>.</w:t>
      </w:r>
    </w:p>
    <w:p w14:paraId="382BA706" w14:textId="77777777" w:rsidR="00E526A4" w:rsidRDefault="00E526A4" w:rsidP="00E526A4">
      <w:pPr>
        <w:jc w:val="center"/>
      </w:pPr>
      <w:r>
        <w:rPr>
          <w:noProof/>
        </w:rPr>
        <w:drawing>
          <wp:inline distT="0" distB="0" distL="0" distR="0" wp14:anchorId="6720505B" wp14:editId="66C8AF08">
            <wp:extent cx="3472878" cy="5959365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198" cy="598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B36B17" w14:textId="624E5829" w:rsidR="00E526A4" w:rsidRDefault="00E526A4" w:rsidP="00E526A4">
      <w:pPr>
        <w:rPr>
          <w:rFonts w:ascii="Times New Roman" w:hAnsi="Times New Roman" w:cs="Times New Roman"/>
        </w:rPr>
      </w:pPr>
      <w:r w:rsidRPr="00747F89">
        <w:rPr>
          <w:rFonts w:ascii="Times New Roman" w:hAnsi="Times New Roman" w:cs="Times New Roman"/>
        </w:rPr>
        <w:t xml:space="preserve">Figure </w:t>
      </w:r>
      <w:r w:rsidR="002B3966">
        <w:rPr>
          <w:rFonts w:ascii="Times New Roman" w:hAnsi="Times New Roman" w:cs="Times New Roman"/>
        </w:rPr>
        <w:t>S3</w:t>
      </w:r>
      <w:r w:rsidRPr="00747F8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The state-level </w:t>
      </w:r>
      <w:r w:rsidRPr="009C0A90">
        <w:rPr>
          <w:rFonts w:ascii="Times New Roman" w:hAnsi="Times New Roman" w:cs="Times New Roman"/>
          <w:i/>
          <w:iCs/>
        </w:rPr>
        <w:t>early</w:t>
      </w:r>
      <w:r>
        <w:rPr>
          <w:rFonts w:ascii="Times New Roman" w:hAnsi="Times New Roman" w:cs="Times New Roman"/>
        </w:rPr>
        <w:t xml:space="preserve"> infection rate calculated </w:t>
      </w:r>
      <w:r w:rsidRPr="005F4170">
        <w:rPr>
          <w:rFonts w:ascii="Times New Roman" w:hAnsi="Times New Roman" w:cs="Times New Roman"/>
        </w:rPr>
        <w:t xml:space="preserve">as the proportion of residents </w:t>
      </w:r>
      <w:r>
        <w:rPr>
          <w:rFonts w:ascii="Times New Roman" w:hAnsi="Times New Roman" w:cs="Times New Roman"/>
        </w:rPr>
        <w:t xml:space="preserve">(per 100,000) </w:t>
      </w:r>
      <w:r w:rsidRPr="005F4170">
        <w:rPr>
          <w:rFonts w:ascii="Times New Roman" w:hAnsi="Times New Roman" w:cs="Times New Roman"/>
        </w:rPr>
        <w:t xml:space="preserve">being infected in the earliest </w:t>
      </w:r>
      <m:oMath>
        <m:r>
          <w:rPr>
            <w:rFonts w:ascii="Cambria Math" w:hAnsi="Cambria Math" w:cs="Times New Roman"/>
          </w:rPr>
          <m:t>T</m:t>
        </m:r>
      </m:oMath>
      <w:r w:rsidRPr="005F4170">
        <w:rPr>
          <w:rFonts w:ascii="Times New Roman" w:hAnsi="Times New Roman" w:cs="Times New Roman"/>
        </w:rPr>
        <w:t xml:space="preserve"> days</w:t>
      </w:r>
      <w:r>
        <w:rPr>
          <w:rFonts w:ascii="Times New Roman" w:hAnsi="Times New Roman" w:cs="Times New Roman"/>
        </w:rPr>
        <w:t xml:space="preserve">. </w:t>
      </w:r>
    </w:p>
    <w:p w14:paraId="24F077AB" w14:textId="7F270783" w:rsidR="00E526A4" w:rsidRDefault="00E526A4" w:rsidP="00B26F76">
      <w:pPr>
        <w:rPr>
          <w:rFonts w:ascii="Times New Roman" w:hAnsi="Times New Roman" w:cs="Times New Roman"/>
        </w:rPr>
      </w:pPr>
    </w:p>
    <w:p w14:paraId="2CDDB7F1" w14:textId="255C5E1C" w:rsidR="00E526A4" w:rsidRDefault="00757D73" w:rsidP="00E526A4">
      <w:pPr>
        <w:jc w:val="center"/>
      </w:pPr>
      <w:r>
        <w:rPr>
          <w:noProof/>
        </w:rPr>
        <w:lastRenderedPageBreak/>
        <w:drawing>
          <wp:inline distT="0" distB="0" distL="0" distR="0" wp14:anchorId="7FBD164F" wp14:editId="02DC8671">
            <wp:extent cx="5389531" cy="4097547"/>
            <wp:effectExtent l="0" t="0" r="190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326" cy="4101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B4A6D8" w14:textId="77777777" w:rsidR="008E60FD" w:rsidRPr="00277DF2" w:rsidRDefault="008E60FD" w:rsidP="008E60FD">
      <w:pPr>
        <w:rPr>
          <w:rFonts w:ascii="Times New Roman" w:hAnsi="Times New Roman" w:cs="Times New Roman"/>
        </w:rPr>
      </w:pPr>
      <w:bookmarkStart w:id="1" w:name="OLE_LINK1"/>
      <w:bookmarkStart w:id="2" w:name="OLE_LINK2"/>
      <w:r>
        <w:rPr>
          <w:rFonts w:ascii="Times New Roman" w:hAnsi="Times New Roman" w:cs="Times New Roman"/>
        </w:rPr>
        <w:t>F</w:t>
      </w:r>
      <w:r w:rsidRPr="00277DF2">
        <w:rPr>
          <w:rFonts w:ascii="Times New Roman" w:hAnsi="Times New Roman" w:cs="Times New Roman"/>
        </w:rPr>
        <w:t xml:space="preserve">igure </w:t>
      </w:r>
      <w:r>
        <w:rPr>
          <w:rFonts w:ascii="Times New Roman" w:hAnsi="Times New Roman" w:cs="Times New Roman"/>
        </w:rPr>
        <w:t>S4</w:t>
      </w:r>
      <w:r w:rsidRPr="00277DF2">
        <w:rPr>
          <w:rFonts w:ascii="Times New Roman" w:hAnsi="Times New Roman" w:cs="Times New Roman"/>
        </w:rPr>
        <w:t>. Number of COVID-19 related tweets, Google Trends index using different COVID-19 keywords (integrated with the state’s full name) and daily infection numbers till September 30, 2020. The values of each curve are first smoothed by a 3-day-average to reduce the noise and are then normalized to [0, 100] for comparison.</w:t>
      </w:r>
      <w:bookmarkEnd w:id="1"/>
      <w:bookmarkEnd w:id="2"/>
    </w:p>
    <w:p w14:paraId="17582DB2" w14:textId="77777777" w:rsidR="00E526A4" w:rsidRPr="008E60FD" w:rsidRDefault="00E526A4" w:rsidP="00B26F76">
      <w:pPr>
        <w:rPr>
          <w:rFonts w:ascii="Times New Roman" w:hAnsi="Times New Roman" w:cs="Times New Roman"/>
        </w:rPr>
      </w:pPr>
    </w:p>
    <w:p w14:paraId="2AEC9BF0" w14:textId="608A7D70" w:rsidR="00F67174" w:rsidRDefault="00346018" w:rsidP="00F67174">
      <w:pPr>
        <w:jc w:val="center"/>
      </w:pPr>
      <w:r>
        <w:rPr>
          <w:noProof/>
        </w:rPr>
        <w:lastRenderedPageBreak/>
        <w:drawing>
          <wp:inline distT="0" distB="0" distL="0" distR="0" wp14:anchorId="197F4ABB" wp14:editId="507CF7F3">
            <wp:extent cx="6385344" cy="7081748"/>
            <wp:effectExtent l="0" t="0" r="0" b="508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870" cy="709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776B03" w14:textId="3BCE3036" w:rsidR="0001232E" w:rsidRPr="00B51261" w:rsidRDefault="0001232E" w:rsidP="007D0FFD">
      <w:pPr>
        <w:rPr>
          <w:rFonts w:ascii="Times New Roman" w:hAnsi="Times New Roman" w:cs="Times New Roman"/>
        </w:rPr>
      </w:pPr>
      <w:r w:rsidRPr="00277DF2"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/>
        </w:rPr>
        <w:t>S5</w:t>
      </w:r>
      <w:r w:rsidRPr="00277DF2">
        <w:rPr>
          <w:rFonts w:ascii="Times New Roman" w:hAnsi="Times New Roman" w:cs="Times New Roman"/>
        </w:rPr>
        <w:t>.</w:t>
      </w:r>
      <w:r w:rsidRPr="00B51261">
        <w:rPr>
          <w:rFonts w:ascii="Times New Roman" w:hAnsi="Times New Roman" w:cs="Times New Roman"/>
        </w:rPr>
        <w:t xml:space="preserve"> The highest correlation strength </w:t>
      </w: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*</m:t>
            </m:r>
          </m:sup>
        </m:sSup>
      </m:oMath>
      <w:r w:rsidRPr="00B51261">
        <w:rPr>
          <w:rFonts w:ascii="Times New Roman" w:hAnsi="Times New Roman" w:cs="Times New Roman"/>
        </w:rPr>
        <w:t xml:space="preserve"> between the COVID-19 daily infection and the Internet data vs. the studied period in </w:t>
      </w:r>
      <w:r>
        <w:rPr>
          <w:rFonts w:ascii="Times New Roman" w:hAnsi="Times New Roman" w:cs="Times New Roman"/>
        </w:rPr>
        <w:t>46 remain</w:t>
      </w:r>
      <w:r w:rsidR="00D33C6A">
        <w:rPr>
          <w:rFonts w:ascii="Times New Roman" w:hAnsi="Times New Roman" w:cs="Times New Roman"/>
        </w:rPr>
        <w:t>ing</w:t>
      </w:r>
      <w:r w:rsidRPr="00B51261">
        <w:rPr>
          <w:rFonts w:ascii="Times New Roman" w:hAnsi="Times New Roman" w:cs="Times New Roman"/>
        </w:rPr>
        <w:t xml:space="preserve"> states. The x-axis denotes the end date of the studied period for a given state, while the start date is chosen as the date when the first case was reported in this state. Each point of </w:t>
      </w: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*</m:t>
            </m:r>
          </m:sup>
        </m:sSup>
      </m:oMath>
      <w:r w:rsidRPr="00B51261">
        <w:rPr>
          <w:rFonts w:ascii="Times New Roman" w:hAnsi="Times New Roman" w:cs="Times New Roman"/>
        </w:rPr>
        <w:t xml:space="preserve"> is obtained by applying the lagged Spearman correlation analysis</w:t>
      </w:r>
    </w:p>
    <w:p w14:paraId="3FA10477" w14:textId="1F3510CA" w:rsidR="00DE7BA9" w:rsidRPr="0001232E" w:rsidRDefault="00DE7BA9" w:rsidP="001B4CFD">
      <w:pPr>
        <w:rPr>
          <w:rFonts w:ascii="Times New Roman" w:hAnsi="Times New Roman" w:cs="Times New Roman"/>
        </w:rPr>
      </w:pPr>
    </w:p>
    <w:p w14:paraId="594AA68A" w14:textId="0227480C" w:rsidR="0001232E" w:rsidRPr="00B26F76" w:rsidRDefault="00BE79D4" w:rsidP="0001232E">
      <w:pPr>
        <w:rPr>
          <w:rFonts w:ascii="Times New Roman" w:hAnsi="Times New Roman" w:cs="Times New Roman"/>
        </w:rPr>
      </w:pPr>
      <w:r w:rsidRPr="00BE79D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045A949" wp14:editId="3D1788FF">
            <wp:extent cx="6645910" cy="7450455"/>
            <wp:effectExtent l="0" t="0" r="2540" b="0"/>
            <wp:docPr id="7" name="图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32E" w:rsidRPr="0001232E">
        <w:rPr>
          <w:rFonts w:ascii="Times New Roman" w:hAnsi="Times New Roman" w:cs="Times New Roman"/>
        </w:rPr>
        <w:t xml:space="preserve"> </w:t>
      </w:r>
      <w:r w:rsidR="0001232E" w:rsidRPr="00277DF2">
        <w:rPr>
          <w:rFonts w:ascii="Times New Roman" w:hAnsi="Times New Roman" w:cs="Times New Roman"/>
        </w:rPr>
        <w:t>Figure</w:t>
      </w:r>
      <w:r w:rsidR="0001232E" w:rsidRPr="00F8494A">
        <w:rPr>
          <w:rFonts w:ascii="Times New Roman" w:hAnsi="Times New Roman" w:cs="Times New Roman"/>
        </w:rPr>
        <w:t xml:space="preserve"> </w:t>
      </w:r>
      <w:r w:rsidR="0001232E">
        <w:rPr>
          <w:rFonts w:ascii="Times New Roman" w:hAnsi="Times New Roman" w:cs="Times New Roman"/>
        </w:rPr>
        <w:t>S6</w:t>
      </w:r>
      <w:r w:rsidR="0001232E" w:rsidRPr="00F8494A">
        <w:rPr>
          <w:rFonts w:ascii="Times New Roman" w:hAnsi="Times New Roman" w:cs="Times New Roman"/>
        </w:rPr>
        <w:t xml:space="preserve">. </w:t>
      </w:r>
      <w:bookmarkStart w:id="3" w:name="_Hlk56168934"/>
      <w:r w:rsidR="0001232E" w:rsidRPr="00F8494A">
        <w:rPr>
          <w:rFonts w:ascii="Times New Roman" w:hAnsi="Times New Roman" w:cs="Times New Roman"/>
        </w:rPr>
        <w:t xml:space="preserve">Value of the highest correlation strength </w:t>
      </w: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*</m:t>
            </m:r>
          </m:sup>
        </m:sSup>
      </m:oMath>
      <w:r w:rsidR="0001232E" w:rsidRPr="00F8494A">
        <w:rPr>
          <w:rFonts w:ascii="Times New Roman" w:hAnsi="Times New Roman" w:cs="Times New Roman"/>
        </w:rPr>
        <w:t xml:space="preserve"> vs. the studied period for the COVID-19 daily testing number and the Google index using ‘COVID testing + state</w:t>
      </w:r>
      <w:r w:rsidR="0001232E">
        <w:rPr>
          <w:rFonts w:ascii="Times New Roman" w:hAnsi="Times New Roman" w:cs="Times New Roman"/>
        </w:rPr>
        <w:t>’s name</w:t>
      </w:r>
      <w:r w:rsidR="0001232E" w:rsidRPr="00F8494A">
        <w:rPr>
          <w:rFonts w:ascii="Times New Roman" w:hAnsi="Times New Roman" w:cs="Times New Roman"/>
        </w:rPr>
        <w:t>’</w:t>
      </w:r>
      <w:bookmarkEnd w:id="3"/>
      <w:r w:rsidR="0001232E" w:rsidRPr="00F8494A">
        <w:rPr>
          <w:rFonts w:ascii="Times New Roman" w:hAnsi="Times New Roman" w:cs="Times New Roman"/>
        </w:rPr>
        <w:t xml:space="preserve"> in 4</w:t>
      </w:r>
      <w:r w:rsidR="0001232E">
        <w:rPr>
          <w:rFonts w:ascii="Times New Roman" w:hAnsi="Times New Roman" w:cs="Times New Roman"/>
        </w:rPr>
        <w:t>6</w:t>
      </w:r>
      <w:r w:rsidR="0001232E" w:rsidRPr="00F8494A">
        <w:rPr>
          <w:rFonts w:ascii="Times New Roman" w:hAnsi="Times New Roman" w:cs="Times New Roman"/>
        </w:rPr>
        <w:t xml:space="preserve"> states.</w:t>
      </w:r>
    </w:p>
    <w:p w14:paraId="71DF2290" w14:textId="1FE3D320" w:rsidR="00DE7BA9" w:rsidRPr="0001232E" w:rsidRDefault="00DE7BA9" w:rsidP="001B4CFD">
      <w:pPr>
        <w:rPr>
          <w:rFonts w:ascii="Times New Roman" w:hAnsi="Times New Roman" w:cs="Times New Roman"/>
        </w:rPr>
      </w:pPr>
    </w:p>
    <w:sectPr w:rsidR="00DE7BA9" w:rsidRPr="0001232E" w:rsidSect="00F6717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7D6F29" w14:textId="77777777" w:rsidR="000A531A" w:rsidRDefault="000A531A" w:rsidP="00785ED9">
      <w:r>
        <w:separator/>
      </w:r>
    </w:p>
  </w:endnote>
  <w:endnote w:type="continuationSeparator" w:id="0">
    <w:p w14:paraId="26EA0BC0" w14:textId="77777777" w:rsidR="000A531A" w:rsidRDefault="000A531A" w:rsidP="00785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NimbusRomNo9L-Regu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DED0CC" w14:textId="77777777" w:rsidR="000A531A" w:rsidRDefault="000A531A" w:rsidP="00785ED9">
      <w:r>
        <w:separator/>
      </w:r>
    </w:p>
  </w:footnote>
  <w:footnote w:type="continuationSeparator" w:id="0">
    <w:p w14:paraId="0A3AA0DE" w14:textId="77777777" w:rsidR="000A531A" w:rsidRDefault="000A531A" w:rsidP="00785E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F76"/>
    <w:rsid w:val="0001232E"/>
    <w:rsid w:val="00033AD4"/>
    <w:rsid w:val="0005396F"/>
    <w:rsid w:val="000A531A"/>
    <w:rsid w:val="000C3441"/>
    <w:rsid w:val="001476F4"/>
    <w:rsid w:val="00161238"/>
    <w:rsid w:val="00165FE2"/>
    <w:rsid w:val="00187C9F"/>
    <w:rsid w:val="001B4CFD"/>
    <w:rsid w:val="001C191C"/>
    <w:rsid w:val="001F43EE"/>
    <w:rsid w:val="00202CCD"/>
    <w:rsid w:val="00207AA3"/>
    <w:rsid w:val="00242557"/>
    <w:rsid w:val="00277DF2"/>
    <w:rsid w:val="002A7AA2"/>
    <w:rsid w:val="002B3966"/>
    <w:rsid w:val="002E19A8"/>
    <w:rsid w:val="002E31EE"/>
    <w:rsid w:val="00323C2B"/>
    <w:rsid w:val="00346018"/>
    <w:rsid w:val="003500A8"/>
    <w:rsid w:val="004006A3"/>
    <w:rsid w:val="004037C1"/>
    <w:rsid w:val="004920DE"/>
    <w:rsid w:val="00511216"/>
    <w:rsid w:val="005E5BF0"/>
    <w:rsid w:val="005F4170"/>
    <w:rsid w:val="005F7AFD"/>
    <w:rsid w:val="00611D9A"/>
    <w:rsid w:val="006F1B47"/>
    <w:rsid w:val="006F2C02"/>
    <w:rsid w:val="006F6572"/>
    <w:rsid w:val="00747F89"/>
    <w:rsid w:val="00754621"/>
    <w:rsid w:val="00757D73"/>
    <w:rsid w:val="00785ED9"/>
    <w:rsid w:val="00786F50"/>
    <w:rsid w:val="00787AE1"/>
    <w:rsid w:val="007D0FFD"/>
    <w:rsid w:val="00816C71"/>
    <w:rsid w:val="00830426"/>
    <w:rsid w:val="00863E9C"/>
    <w:rsid w:val="00876C5C"/>
    <w:rsid w:val="008B0390"/>
    <w:rsid w:val="008E60FD"/>
    <w:rsid w:val="00911D5E"/>
    <w:rsid w:val="00953753"/>
    <w:rsid w:val="00954610"/>
    <w:rsid w:val="00990C74"/>
    <w:rsid w:val="009C0A90"/>
    <w:rsid w:val="00AB6967"/>
    <w:rsid w:val="00AD57F9"/>
    <w:rsid w:val="00B20F2E"/>
    <w:rsid w:val="00B23AD5"/>
    <w:rsid w:val="00B26F76"/>
    <w:rsid w:val="00B51261"/>
    <w:rsid w:val="00B7164B"/>
    <w:rsid w:val="00BA7561"/>
    <w:rsid w:val="00BD2C01"/>
    <w:rsid w:val="00BE79D4"/>
    <w:rsid w:val="00C61FF5"/>
    <w:rsid w:val="00C809C1"/>
    <w:rsid w:val="00CD5E4E"/>
    <w:rsid w:val="00D17F76"/>
    <w:rsid w:val="00D33C6A"/>
    <w:rsid w:val="00D42B93"/>
    <w:rsid w:val="00D665F9"/>
    <w:rsid w:val="00D846F8"/>
    <w:rsid w:val="00DE7BA9"/>
    <w:rsid w:val="00E526A4"/>
    <w:rsid w:val="00E55BE8"/>
    <w:rsid w:val="00E9713F"/>
    <w:rsid w:val="00F20ABE"/>
    <w:rsid w:val="00F43577"/>
    <w:rsid w:val="00F61382"/>
    <w:rsid w:val="00F67174"/>
    <w:rsid w:val="00F8494A"/>
    <w:rsid w:val="00FA2B9C"/>
    <w:rsid w:val="00FE6D3B"/>
    <w:rsid w:val="00FF4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75FBBA"/>
  <w15:chartTrackingRefBased/>
  <w15:docId w15:val="{9FB9E8B8-F1F7-4FE0-B7BD-A6327D6C2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6F76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B26F7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6F76"/>
    <w:rPr>
      <w:b/>
      <w:bCs/>
      <w:kern w:val="44"/>
      <w:sz w:val="44"/>
      <w:szCs w:val="44"/>
    </w:rPr>
  </w:style>
  <w:style w:type="table" w:styleId="TableGrid">
    <w:name w:val="Table Grid"/>
    <w:basedOn w:val="TableNormal"/>
    <w:uiPriority w:val="39"/>
    <w:rsid w:val="004006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85E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85ED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85E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85ED9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7AF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AF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 嘉辰</dc:creator>
  <cp:keywords/>
  <dc:description/>
  <cp:lastModifiedBy>Peter Gloor</cp:lastModifiedBy>
  <cp:revision>12</cp:revision>
  <dcterms:created xsi:type="dcterms:W3CDTF">2020-11-26T09:05:00Z</dcterms:created>
  <dcterms:modified xsi:type="dcterms:W3CDTF">2021-06-02T07:17:00Z</dcterms:modified>
</cp:coreProperties>
</file>