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4" w:type="dxa"/>
        <w:tblLook w:val="04A0" w:firstRow="1" w:lastRow="0" w:firstColumn="1" w:lastColumn="0" w:noHBand="0" w:noVBand="1"/>
      </w:tblPr>
      <w:tblGrid>
        <w:gridCol w:w="3116"/>
        <w:gridCol w:w="6518"/>
      </w:tblGrid>
      <w:tr w:rsidR="00DE55DE" w:rsidRPr="00DA0AC0" w:rsidTr="008A5384">
        <w:tc>
          <w:tcPr>
            <w:tcW w:w="3116" w:type="dxa"/>
          </w:tcPr>
          <w:p w:rsidR="00DE55DE" w:rsidRPr="00A92C52" w:rsidRDefault="00DE55DE" w:rsidP="008A5384">
            <w:pPr>
              <w:ind w:right="4"/>
              <w:rPr>
                <w:rFonts w:ascii="Times New Roman" w:hAnsi="Times New Roman" w:cs="Times New Roman"/>
                <w:b/>
              </w:rPr>
            </w:pPr>
            <w:r w:rsidRPr="00A92C52">
              <w:rPr>
                <w:rFonts w:ascii="Times New Roman" w:hAnsi="Times New Roman" w:cs="Times New Roman"/>
                <w:b/>
              </w:rPr>
              <w:t>Step</w:t>
            </w:r>
          </w:p>
        </w:tc>
        <w:tc>
          <w:tcPr>
            <w:tcW w:w="6518" w:type="dxa"/>
          </w:tcPr>
          <w:p w:rsidR="00DE55DE" w:rsidRPr="00A92C52" w:rsidRDefault="00DE55DE" w:rsidP="008A5384">
            <w:pPr>
              <w:ind w:right="4"/>
              <w:rPr>
                <w:rFonts w:ascii="Times New Roman" w:hAnsi="Times New Roman" w:cs="Times New Roman"/>
                <w:b/>
              </w:rPr>
            </w:pPr>
            <w:r w:rsidRPr="00A92C52">
              <w:rPr>
                <w:rFonts w:ascii="Times New Roman" w:hAnsi="Times New Roman" w:cs="Times New Roman"/>
                <w:b/>
              </w:rPr>
              <w:t>Actions</w:t>
            </w:r>
          </w:p>
        </w:tc>
      </w:tr>
      <w:tr w:rsidR="00DE55DE" w:rsidRPr="00DA0AC0" w:rsidTr="008A5384">
        <w:tc>
          <w:tcPr>
            <w:tcW w:w="3116" w:type="dxa"/>
          </w:tcPr>
          <w:p w:rsidR="00DE55DE" w:rsidRPr="00A92C52" w:rsidRDefault="00DE55DE" w:rsidP="008A5384">
            <w:pPr>
              <w:ind w:right="4"/>
              <w:rPr>
                <w:rFonts w:ascii="Times New Roman" w:hAnsi="Times New Roman" w:cs="Times New Roman"/>
                <w:b/>
              </w:rPr>
            </w:pPr>
            <w:r w:rsidRPr="00A92C52">
              <w:rPr>
                <w:rFonts w:ascii="Times New Roman" w:hAnsi="Times New Roman" w:cs="Times New Roman"/>
                <w:b/>
              </w:rPr>
              <w:t>Step 1. Plan</w:t>
            </w:r>
          </w:p>
        </w:tc>
        <w:tc>
          <w:tcPr>
            <w:tcW w:w="6518" w:type="dxa"/>
          </w:tcPr>
          <w:p w:rsidR="00DE55DE" w:rsidRPr="00A92C52" w:rsidRDefault="00DE55DE" w:rsidP="008A5384">
            <w:pPr>
              <w:pStyle w:val="ListParagraph"/>
              <w:numPr>
                <w:ilvl w:val="0"/>
                <w:numId w:val="1"/>
              </w:numPr>
              <w:ind w:right="4"/>
              <w:rPr>
                <w:rFonts w:ascii="Times New Roman" w:hAnsi="Times New Roman" w:cs="Times New Roman"/>
                <w:sz w:val="24"/>
                <w:szCs w:val="24"/>
              </w:rPr>
            </w:pPr>
            <w:r w:rsidRPr="00A92C52">
              <w:rPr>
                <w:rFonts w:ascii="Times New Roman" w:hAnsi="Times New Roman" w:cs="Times New Roman"/>
                <w:sz w:val="24"/>
                <w:szCs w:val="24"/>
              </w:rPr>
              <w:t>Articulate the purpose of the framework</w:t>
            </w:r>
          </w:p>
          <w:p w:rsidR="00DE55DE" w:rsidRPr="00A92C52" w:rsidRDefault="00DE55DE" w:rsidP="008A5384">
            <w:pPr>
              <w:pStyle w:val="ListParagraph"/>
              <w:numPr>
                <w:ilvl w:val="0"/>
                <w:numId w:val="1"/>
              </w:numPr>
              <w:ind w:right="4"/>
              <w:rPr>
                <w:rFonts w:ascii="Times New Roman" w:hAnsi="Times New Roman" w:cs="Times New Roman"/>
                <w:sz w:val="24"/>
                <w:szCs w:val="24"/>
              </w:rPr>
            </w:pPr>
            <w:r w:rsidRPr="00A92C52">
              <w:rPr>
                <w:rFonts w:ascii="Times New Roman" w:hAnsi="Times New Roman" w:cs="Times New Roman"/>
                <w:sz w:val="24"/>
                <w:szCs w:val="24"/>
              </w:rPr>
              <w:t>Identify the intended uses of the framework and consider the consequences of potential unintended uses</w:t>
            </w:r>
          </w:p>
          <w:p w:rsidR="00DE55DE" w:rsidRPr="00A92C52" w:rsidRDefault="00DE55DE" w:rsidP="008A5384">
            <w:pPr>
              <w:pStyle w:val="ListParagraph"/>
              <w:numPr>
                <w:ilvl w:val="0"/>
                <w:numId w:val="1"/>
              </w:numPr>
              <w:ind w:right="4"/>
              <w:rPr>
                <w:rFonts w:ascii="Times New Roman" w:hAnsi="Times New Roman" w:cs="Times New Roman"/>
                <w:sz w:val="24"/>
                <w:szCs w:val="24"/>
              </w:rPr>
            </w:pPr>
            <w:r w:rsidRPr="00A92C52">
              <w:rPr>
                <w:rFonts w:ascii="Times New Roman" w:hAnsi="Times New Roman" w:cs="Times New Roman"/>
                <w:sz w:val="24"/>
                <w:szCs w:val="24"/>
              </w:rPr>
              <w:t>Outline the scope of the framework – the contexts and boundaries in which it is to be enacted.</w:t>
            </w:r>
          </w:p>
          <w:p w:rsidR="00DE55DE" w:rsidRPr="00A92C52" w:rsidRDefault="00DE55DE" w:rsidP="008A5384">
            <w:pPr>
              <w:pStyle w:val="ListParagraph"/>
              <w:numPr>
                <w:ilvl w:val="0"/>
                <w:numId w:val="1"/>
              </w:numPr>
              <w:ind w:right="4"/>
              <w:rPr>
                <w:rFonts w:ascii="Times New Roman" w:hAnsi="Times New Roman" w:cs="Times New Roman"/>
                <w:sz w:val="24"/>
                <w:szCs w:val="24"/>
              </w:rPr>
            </w:pPr>
            <w:r w:rsidRPr="00A92C52">
              <w:rPr>
                <w:rFonts w:ascii="Times New Roman" w:hAnsi="Times New Roman" w:cs="Times New Roman"/>
                <w:sz w:val="24"/>
                <w:szCs w:val="24"/>
              </w:rPr>
              <w:t>Identify key stakeholders and users of the framework</w:t>
            </w:r>
          </w:p>
          <w:p w:rsidR="00DE55DE" w:rsidRPr="00A92C52" w:rsidRDefault="00DE55DE" w:rsidP="008A5384">
            <w:pPr>
              <w:pStyle w:val="ListParagraph"/>
              <w:numPr>
                <w:ilvl w:val="0"/>
                <w:numId w:val="1"/>
              </w:numPr>
              <w:ind w:right="4"/>
              <w:rPr>
                <w:rFonts w:ascii="Times New Roman" w:hAnsi="Times New Roman" w:cs="Times New Roman"/>
                <w:sz w:val="24"/>
                <w:szCs w:val="24"/>
              </w:rPr>
            </w:pPr>
            <w:r w:rsidRPr="00A92C52">
              <w:rPr>
                <w:rFonts w:ascii="Times New Roman" w:hAnsi="Times New Roman" w:cs="Times New Roman"/>
                <w:sz w:val="24"/>
                <w:szCs w:val="24"/>
              </w:rPr>
              <w:t>Establish a representative steering group to lead the development process</w:t>
            </w:r>
          </w:p>
          <w:p w:rsidR="00DE55DE" w:rsidRDefault="00DE55DE" w:rsidP="008A5384">
            <w:pPr>
              <w:pStyle w:val="ListParagraph"/>
              <w:numPr>
                <w:ilvl w:val="0"/>
                <w:numId w:val="1"/>
              </w:numPr>
              <w:ind w:right="4"/>
              <w:rPr>
                <w:rFonts w:ascii="Times New Roman" w:hAnsi="Times New Roman" w:cs="Times New Roman"/>
                <w:sz w:val="24"/>
                <w:szCs w:val="24"/>
              </w:rPr>
            </w:pPr>
            <w:r w:rsidRPr="00A92C52">
              <w:rPr>
                <w:rFonts w:ascii="Times New Roman" w:hAnsi="Times New Roman" w:cs="Times New Roman"/>
                <w:sz w:val="24"/>
                <w:szCs w:val="24"/>
              </w:rPr>
              <w:t>Establish practical considerations – timelines, budget, available resources, access to expertise</w:t>
            </w:r>
          </w:p>
          <w:p w:rsidR="00DE55DE" w:rsidRPr="00A92C52" w:rsidRDefault="00DE55DE" w:rsidP="008A5384">
            <w:pPr>
              <w:pStyle w:val="ListParagraph"/>
              <w:numPr>
                <w:ilvl w:val="0"/>
                <w:numId w:val="1"/>
              </w:numPr>
              <w:ind w:right="4"/>
              <w:rPr>
                <w:rFonts w:ascii="Times New Roman" w:hAnsi="Times New Roman" w:cs="Times New Roman"/>
                <w:sz w:val="24"/>
                <w:szCs w:val="24"/>
              </w:rPr>
            </w:pPr>
            <w:r>
              <w:rPr>
                <w:rFonts w:ascii="Times New Roman" w:hAnsi="Times New Roman" w:cs="Times New Roman"/>
                <w:sz w:val="24"/>
                <w:szCs w:val="24"/>
              </w:rPr>
              <w:t>Define consistent terminology</w:t>
            </w:r>
          </w:p>
        </w:tc>
      </w:tr>
      <w:tr w:rsidR="00DE55DE" w:rsidRPr="00DA0AC0" w:rsidTr="008A5384">
        <w:tc>
          <w:tcPr>
            <w:tcW w:w="3116" w:type="dxa"/>
          </w:tcPr>
          <w:p w:rsidR="00DE55DE" w:rsidRPr="00A92C52" w:rsidRDefault="00DE55DE" w:rsidP="008A5384">
            <w:pPr>
              <w:ind w:right="4"/>
              <w:rPr>
                <w:rFonts w:ascii="Times New Roman" w:hAnsi="Times New Roman" w:cs="Times New Roman"/>
                <w:b/>
              </w:rPr>
            </w:pPr>
            <w:r w:rsidRPr="00A92C52">
              <w:rPr>
                <w:rFonts w:ascii="Times New Roman" w:hAnsi="Times New Roman" w:cs="Times New Roman"/>
                <w:b/>
              </w:rPr>
              <w:t xml:space="preserve">Step 2. </w:t>
            </w:r>
            <w:r>
              <w:rPr>
                <w:rFonts w:ascii="Times New Roman" w:hAnsi="Times New Roman" w:cs="Times New Roman"/>
                <w:b/>
              </w:rPr>
              <w:t>Identify the contexts of</w:t>
            </w:r>
            <w:r w:rsidRPr="00A92C52">
              <w:rPr>
                <w:rFonts w:ascii="Times New Roman" w:hAnsi="Times New Roman" w:cs="Times New Roman"/>
                <w:b/>
              </w:rPr>
              <w:t xml:space="preserve"> practice</w:t>
            </w:r>
          </w:p>
        </w:tc>
        <w:tc>
          <w:tcPr>
            <w:tcW w:w="6518" w:type="dxa"/>
          </w:tcPr>
          <w:p w:rsidR="00DE55DE" w:rsidRPr="00A92C52" w:rsidRDefault="00DE55DE" w:rsidP="008A5384">
            <w:pPr>
              <w:pStyle w:val="ListParagraph"/>
              <w:numPr>
                <w:ilvl w:val="0"/>
                <w:numId w:val="2"/>
              </w:numPr>
              <w:ind w:right="4"/>
              <w:rPr>
                <w:rFonts w:ascii="Times New Roman" w:hAnsi="Times New Roman" w:cs="Times New Roman"/>
                <w:sz w:val="24"/>
                <w:szCs w:val="24"/>
              </w:rPr>
            </w:pPr>
            <w:r w:rsidRPr="00A92C52">
              <w:rPr>
                <w:rFonts w:ascii="Times New Roman" w:hAnsi="Times New Roman" w:cs="Times New Roman"/>
                <w:sz w:val="24"/>
                <w:szCs w:val="24"/>
              </w:rPr>
              <w:t>Identify the contexts in which professional practice occurs</w:t>
            </w:r>
          </w:p>
          <w:p w:rsidR="00DE55DE" w:rsidRPr="00A92C52" w:rsidRDefault="00DE55DE" w:rsidP="008A5384">
            <w:pPr>
              <w:pStyle w:val="ListParagraph"/>
              <w:numPr>
                <w:ilvl w:val="0"/>
                <w:numId w:val="2"/>
              </w:numPr>
              <w:ind w:right="4"/>
              <w:rPr>
                <w:rFonts w:ascii="Times New Roman" w:hAnsi="Times New Roman" w:cs="Times New Roman"/>
                <w:sz w:val="24"/>
                <w:szCs w:val="24"/>
              </w:rPr>
            </w:pPr>
            <w:r w:rsidRPr="00A92C52">
              <w:rPr>
                <w:rFonts w:ascii="Times New Roman" w:hAnsi="Times New Roman" w:cs="Times New Roman"/>
                <w:sz w:val="24"/>
                <w:szCs w:val="24"/>
              </w:rPr>
              <w:t>Gain an understanding of the professional role as well as the attributes required of individuals</w:t>
            </w:r>
          </w:p>
          <w:p w:rsidR="00DE55DE" w:rsidRPr="00A92C52" w:rsidRDefault="00DE55DE" w:rsidP="008A5384">
            <w:pPr>
              <w:pStyle w:val="ListParagraph"/>
              <w:numPr>
                <w:ilvl w:val="0"/>
                <w:numId w:val="2"/>
              </w:numPr>
              <w:ind w:right="4"/>
              <w:rPr>
                <w:rFonts w:ascii="Times New Roman" w:hAnsi="Times New Roman" w:cs="Times New Roman"/>
                <w:sz w:val="24"/>
                <w:szCs w:val="24"/>
              </w:rPr>
            </w:pPr>
            <w:r w:rsidRPr="00A92C52">
              <w:rPr>
                <w:rFonts w:ascii="Times New Roman" w:hAnsi="Times New Roman" w:cs="Times New Roman"/>
                <w:sz w:val="24"/>
                <w:szCs w:val="24"/>
              </w:rPr>
              <w:t>We suggest adopting a systems perspective to identify both the contexts of practice, and the features and relationships of situated practice (practice in context)</w:t>
            </w:r>
          </w:p>
        </w:tc>
      </w:tr>
      <w:tr w:rsidR="00DE55DE" w:rsidRPr="00DA0AC0" w:rsidTr="008A5384">
        <w:tc>
          <w:tcPr>
            <w:tcW w:w="3116" w:type="dxa"/>
          </w:tcPr>
          <w:p w:rsidR="00DE55DE" w:rsidRPr="00A92C52" w:rsidRDefault="00DE55DE" w:rsidP="008A5384">
            <w:pPr>
              <w:ind w:right="4"/>
              <w:rPr>
                <w:rFonts w:ascii="Times New Roman" w:hAnsi="Times New Roman" w:cs="Times New Roman"/>
                <w:b/>
              </w:rPr>
            </w:pPr>
            <w:r w:rsidRPr="00A92C52">
              <w:rPr>
                <w:rFonts w:ascii="Times New Roman" w:hAnsi="Times New Roman" w:cs="Times New Roman"/>
                <w:b/>
              </w:rPr>
              <w:t xml:space="preserve">Step 3. </w:t>
            </w:r>
            <w:r>
              <w:rPr>
                <w:rFonts w:ascii="Times New Roman" w:hAnsi="Times New Roman" w:cs="Times New Roman"/>
                <w:b/>
              </w:rPr>
              <w:t>Explore practice</w:t>
            </w:r>
          </w:p>
        </w:tc>
        <w:tc>
          <w:tcPr>
            <w:tcW w:w="6518" w:type="dxa"/>
          </w:tcPr>
          <w:p w:rsidR="00DE55DE" w:rsidRPr="000A560B" w:rsidRDefault="00DE55DE" w:rsidP="008A5384">
            <w:pPr>
              <w:pStyle w:val="ListParagraph"/>
              <w:numPr>
                <w:ilvl w:val="0"/>
                <w:numId w:val="3"/>
              </w:numPr>
              <w:ind w:right="4"/>
              <w:rPr>
                <w:rFonts w:ascii="Times New Roman" w:hAnsi="Times New Roman" w:cs="Times New Roman"/>
                <w:sz w:val="24"/>
                <w:szCs w:val="24"/>
              </w:rPr>
            </w:pPr>
            <w:r w:rsidRPr="000A560B">
              <w:rPr>
                <w:rFonts w:ascii="Times New Roman" w:hAnsi="Times New Roman" w:cs="Times New Roman"/>
                <w:sz w:val="24"/>
                <w:szCs w:val="24"/>
              </w:rPr>
              <w:t>Identify the components and features that allow for competent performance as a healthcare professional</w:t>
            </w:r>
          </w:p>
          <w:p w:rsidR="00DE55DE" w:rsidRPr="00A92C52" w:rsidRDefault="00DE55DE" w:rsidP="008A5384">
            <w:pPr>
              <w:pStyle w:val="ListParagraph"/>
              <w:numPr>
                <w:ilvl w:val="0"/>
                <w:numId w:val="3"/>
              </w:numPr>
              <w:ind w:right="4"/>
              <w:rPr>
                <w:rFonts w:ascii="Times New Roman" w:hAnsi="Times New Roman" w:cs="Times New Roman"/>
                <w:sz w:val="24"/>
                <w:szCs w:val="24"/>
              </w:rPr>
            </w:pPr>
            <w:r w:rsidRPr="00A92C52">
              <w:rPr>
                <w:rFonts w:ascii="Times New Roman" w:hAnsi="Times New Roman" w:cs="Times New Roman"/>
                <w:sz w:val="24"/>
                <w:szCs w:val="24"/>
              </w:rPr>
              <w:t>Multiple methods or mixed-methods approaches may be necessary</w:t>
            </w:r>
          </w:p>
          <w:p w:rsidR="00DE55DE" w:rsidRPr="00A92C52" w:rsidRDefault="00DE55DE" w:rsidP="008A5384">
            <w:pPr>
              <w:pStyle w:val="ListParagraph"/>
              <w:numPr>
                <w:ilvl w:val="0"/>
                <w:numId w:val="3"/>
              </w:numPr>
              <w:ind w:right="4"/>
              <w:rPr>
                <w:rFonts w:ascii="Times New Roman" w:hAnsi="Times New Roman" w:cs="Times New Roman"/>
                <w:sz w:val="24"/>
                <w:szCs w:val="24"/>
              </w:rPr>
            </w:pPr>
            <w:r w:rsidRPr="00A92C52">
              <w:rPr>
                <w:rFonts w:ascii="Times New Roman" w:hAnsi="Times New Roman" w:cs="Times New Roman"/>
                <w:sz w:val="24"/>
                <w:szCs w:val="24"/>
              </w:rPr>
              <w:t>Methods should be fit-for-purpose (i.e. measure what is intended), and aligned – this will be determined with reference to the intended use, purpose and scope of the framework, as well as the acceptability threshold set by the profession.</w:t>
            </w:r>
          </w:p>
          <w:p w:rsidR="00DE55DE" w:rsidRPr="00A92C52" w:rsidRDefault="00DE55DE" w:rsidP="008A5384">
            <w:pPr>
              <w:pStyle w:val="ListParagraph"/>
              <w:numPr>
                <w:ilvl w:val="0"/>
                <w:numId w:val="3"/>
              </w:numPr>
              <w:ind w:right="4"/>
              <w:rPr>
                <w:rFonts w:ascii="Times New Roman" w:hAnsi="Times New Roman" w:cs="Times New Roman"/>
                <w:sz w:val="24"/>
                <w:szCs w:val="24"/>
              </w:rPr>
            </w:pPr>
            <w:r w:rsidRPr="00A92C52">
              <w:rPr>
                <w:rFonts w:ascii="Times New Roman" w:hAnsi="Times New Roman" w:cs="Times New Roman"/>
                <w:sz w:val="24"/>
                <w:szCs w:val="24"/>
              </w:rPr>
              <w:t>If using multiple data sources, developers will need to consider what stake to give each source – are sources equal, in what sequence are data used, the priority of sources, the merging of data, the timing of integration, and the process of analysis.</w:t>
            </w:r>
          </w:p>
          <w:p w:rsidR="00DE55DE" w:rsidRPr="00A27F1C" w:rsidRDefault="00DE55DE" w:rsidP="008A5384">
            <w:pPr>
              <w:pStyle w:val="ListParagraph"/>
              <w:numPr>
                <w:ilvl w:val="0"/>
                <w:numId w:val="3"/>
              </w:numPr>
              <w:ind w:right="4"/>
              <w:rPr>
                <w:rFonts w:ascii="Times New Roman" w:hAnsi="Times New Roman" w:cs="Times New Roman"/>
                <w:sz w:val="24"/>
                <w:szCs w:val="24"/>
              </w:rPr>
            </w:pPr>
            <w:r w:rsidRPr="00A92C52">
              <w:rPr>
                <w:rFonts w:ascii="Times New Roman" w:hAnsi="Times New Roman" w:cs="Times New Roman"/>
                <w:sz w:val="24"/>
                <w:szCs w:val="24"/>
              </w:rPr>
              <w:t>Provide a clearly outlined rationale for the use of each method</w:t>
            </w:r>
          </w:p>
          <w:p w:rsidR="00DE55DE" w:rsidRPr="00A92C52" w:rsidRDefault="00DE55DE" w:rsidP="008A5384">
            <w:pPr>
              <w:pStyle w:val="ListParagraph"/>
              <w:numPr>
                <w:ilvl w:val="0"/>
                <w:numId w:val="3"/>
              </w:numPr>
              <w:ind w:right="4"/>
              <w:rPr>
                <w:rFonts w:ascii="Times New Roman" w:hAnsi="Times New Roman" w:cs="Times New Roman"/>
                <w:sz w:val="24"/>
                <w:szCs w:val="24"/>
              </w:rPr>
            </w:pPr>
            <w:r w:rsidRPr="00A92C52">
              <w:rPr>
                <w:rFonts w:ascii="Times New Roman" w:hAnsi="Times New Roman" w:cs="Times New Roman"/>
                <w:sz w:val="24"/>
                <w:szCs w:val="24"/>
              </w:rPr>
              <w:t>Refer to Table 2 for examples of methods to explore system levels</w:t>
            </w:r>
          </w:p>
        </w:tc>
      </w:tr>
      <w:tr w:rsidR="00DE55DE" w:rsidRPr="00DA0AC0" w:rsidTr="008A5384">
        <w:tc>
          <w:tcPr>
            <w:tcW w:w="3116" w:type="dxa"/>
          </w:tcPr>
          <w:p w:rsidR="00DE55DE" w:rsidRPr="00A92C52" w:rsidRDefault="00DE55DE" w:rsidP="008A5384">
            <w:pPr>
              <w:ind w:right="4"/>
              <w:rPr>
                <w:rFonts w:ascii="Times New Roman" w:hAnsi="Times New Roman" w:cs="Times New Roman"/>
                <w:b/>
              </w:rPr>
            </w:pPr>
            <w:r w:rsidRPr="00A92C52">
              <w:rPr>
                <w:rFonts w:ascii="Times New Roman" w:hAnsi="Times New Roman" w:cs="Times New Roman"/>
                <w:b/>
              </w:rPr>
              <w:t>Step 4. Translate and Test</w:t>
            </w:r>
          </w:p>
        </w:tc>
        <w:tc>
          <w:tcPr>
            <w:tcW w:w="6518" w:type="dxa"/>
          </w:tcPr>
          <w:p w:rsidR="00DE55DE" w:rsidRPr="00A92C52" w:rsidRDefault="00DE55DE" w:rsidP="008A5384">
            <w:pPr>
              <w:pStyle w:val="ListParagraph"/>
              <w:numPr>
                <w:ilvl w:val="0"/>
                <w:numId w:val="4"/>
              </w:numPr>
              <w:ind w:right="4"/>
              <w:rPr>
                <w:rFonts w:ascii="Times New Roman" w:hAnsi="Times New Roman" w:cs="Times New Roman"/>
                <w:sz w:val="24"/>
                <w:szCs w:val="24"/>
              </w:rPr>
            </w:pPr>
            <w:r w:rsidRPr="00A92C52">
              <w:rPr>
                <w:rFonts w:ascii="Times New Roman" w:hAnsi="Times New Roman" w:cs="Times New Roman"/>
                <w:sz w:val="24"/>
                <w:szCs w:val="24"/>
              </w:rPr>
              <w:t>Consider how the profession conceptualizes competence (atomistic, or holistic/integrated)</w:t>
            </w:r>
          </w:p>
          <w:p w:rsidR="00DE55DE" w:rsidRPr="00A27F1C" w:rsidRDefault="00DE55DE" w:rsidP="008A5384">
            <w:pPr>
              <w:pStyle w:val="ListParagraph"/>
              <w:numPr>
                <w:ilvl w:val="0"/>
                <w:numId w:val="4"/>
              </w:numPr>
              <w:ind w:right="4"/>
              <w:rPr>
                <w:rFonts w:ascii="Times New Roman" w:hAnsi="Times New Roman" w:cs="Times New Roman"/>
                <w:sz w:val="24"/>
                <w:szCs w:val="24"/>
              </w:rPr>
            </w:pPr>
            <w:r w:rsidRPr="00A92C52">
              <w:rPr>
                <w:rFonts w:ascii="Times New Roman" w:hAnsi="Times New Roman" w:cs="Times New Roman"/>
                <w:sz w:val="24"/>
                <w:szCs w:val="24"/>
              </w:rPr>
              <w:t>Consider the level of granularity desired in the framework</w:t>
            </w:r>
          </w:p>
          <w:p w:rsidR="00DE55DE" w:rsidRPr="00A27F1C" w:rsidRDefault="00DE55DE" w:rsidP="008A5384">
            <w:pPr>
              <w:pStyle w:val="ListParagraph"/>
              <w:numPr>
                <w:ilvl w:val="0"/>
                <w:numId w:val="4"/>
              </w:numPr>
              <w:ind w:right="4"/>
              <w:rPr>
                <w:rFonts w:ascii="Times New Roman" w:hAnsi="Times New Roman" w:cs="Times New Roman"/>
                <w:sz w:val="24"/>
                <w:szCs w:val="24"/>
              </w:rPr>
            </w:pPr>
            <w:r w:rsidRPr="00A92C52">
              <w:rPr>
                <w:rFonts w:ascii="Times New Roman" w:hAnsi="Times New Roman" w:cs="Times New Roman"/>
                <w:sz w:val="24"/>
                <w:szCs w:val="24"/>
              </w:rPr>
              <w:lastRenderedPageBreak/>
              <w:t>Competencies should be considered within the context of the profession</w:t>
            </w:r>
          </w:p>
          <w:p w:rsidR="00DE55DE" w:rsidRPr="00A27F1C" w:rsidRDefault="00DE55DE" w:rsidP="008A5384">
            <w:pPr>
              <w:pStyle w:val="ListParagraph"/>
              <w:numPr>
                <w:ilvl w:val="0"/>
                <w:numId w:val="4"/>
              </w:numPr>
              <w:ind w:right="4"/>
              <w:rPr>
                <w:rFonts w:ascii="Times New Roman" w:hAnsi="Times New Roman" w:cs="Times New Roman"/>
                <w:sz w:val="24"/>
                <w:szCs w:val="24"/>
              </w:rPr>
            </w:pPr>
            <w:r w:rsidRPr="00A92C52">
              <w:rPr>
                <w:rFonts w:ascii="Times New Roman" w:hAnsi="Times New Roman" w:cs="Times New Roman"/>
                <w:sz w:val="24"/>
                <w:szCs w:val="24"/>
              </w:rPr>
              <w:t>Competencies should be linked back to the intended uses, purpose, and scope</w:t>
            </w:r>
          </w:p>
          <w:p w:rsidR="00DE55DE" w:rsidRPr="00A27F1C" w:rsidRDefault="00DE55DE" w:rsidP="008A5384">
            <w:pPr>
              <w:pStyle w:val="ListParagraph"/>
              <w:numPr>
                <w:ilvl w:val="0"/>
                <w:numId w:val="4"/>
              </w:numPr>
              <w:ind w:right="4"/>
              <w:rPr>
                <w:rFonts w:ascii="Times New Roman" w:hAnsi="Times New Roman" w:cs="Times New Roman"/>
                <w:sz w:val="24"/>
                <w:szCs w:val="24"/>
              </w:rPr>
            </w:pPr>
            <w:r>
              <w:rPr>
                <w:rFonts w:ascii="Times New Roman" w:hAnsi="Times New Roman" w:cs="Times New Roman"/>
                <w:sz w:val="24"/>
                <w:szCs w:val="24"/>
              </w:rPr>
              <w:t>I</w:t>
            </w:r>
            <w:r w:rsidRPr="00A92C52">
              <w:rPr>
                <w:rFonts w:ascii="Times New Roman" w:hAnsi="Times New Roman" w:cs="Times New Roman"/>
                <w:sz w:val="24"/>
                <w:szCs w:val="24"/>
              </w:rPr>
              <w:t>dentify and integrate the knowledge, skills, attitudes and other important attributes associated with an identifiable aspect of professional performance.</w:t>
            </w:r>
          </w:p>
          <w:p w:rsidR="00DE55DE" w:rsidRPr="00A27F1C" w:rsidRDefault="00DE55DE" w:rsidP="008A5384">
            <w:pPr>
              <w:pStyle w:val="ListParagraph"/>
              <w:numPr>
                <w:ilvl w:val="0"/>
                <w:numId w:val="4"/>
              </w:numPr>
              <w:ind w:right="4"/>
              <w:rPr>
                <w:rFonts w:ascii="Times New Roman" w:hAnsi="Times New Roman" w:cs="Times New Roman"/>
                <w:sz w:val="24"/>
                <w:szCs w:val="24"/>
              </w:rPr>
            </w:pPr>
            <w:r w:rsidRPr="00A92C52">
              <w:rPr>
                <w:rFonts w:ascii="Times New Roman" w:hAnsi="Times New Roman" w:cs="Times New Roman"/>
                <w:sz w:val="24"/>
                <w:szCs w:val="24"/>
              </w:rPr>
              <w:t>Competencies should be expressed in a way that is easily understood, recognisable and demonstrable in professional practice</w:t>
            </w:r>
          </w:p>
          <w:p w:rsidR="00DE55DE" w:rsidRPr="00A27F1C" w:rsidRDefault="00DE55DE" w:rsidP="008A5384">
            <w:pPr>
              <w:pStyle w:val="ListParagraph"/>
              <w:numPr>
                <w:ilvl w:val="0"/>
                <w:numId w:val="4"/>
              </w:numPr>
              <w:ind w:right="4"/>
              <w:rPr>
                <w:rFonts w:ascii="Times New Roman" w:hAnsi="Times New Roman" w:cs="Times New Roman"/>
                <w:sz w:val="24"/>
                <w:szCs w:val="24"/>
              </w:rPr>
            </w:pPr>
            <w:r w:rsidRPr="00A92C52">
              <w:rPr>
                <w:rFonts w:ascii="Times New Roman" w:hAnsi="Times New Roman" w:cs="Times New Roman"/>
                <w:sz w:val="24"/>
                <w:szCs w:val="24"/>
              </w:rPr>
              <w:t>Produce an initial list of competencies informed by the data collected in Steps 2 and 3</w:t>
            </w:r>
          </w:p>
          <w:p w:rsidR="00DE55DE" w:rsidRPr="00A27F1C" w:rsidRDefault="00DE55DE" w:rsidP="008A5384">
            <w:pPr>
              <w:pStyle w:val="ListParagraph"/>
              <w:numPr>
                <w:ilvl w:val="0"/>
                <w:numId w:val="4"/>
              </w:numPr>
              <w:ind w:right="4"/>
              <w:rPr>
                <w:rFonts w:ascii="Times New Roman" w:hAnsi="Times New Roman" w:cs="Times New Roman"/>
                <w:sz w:val="24"/>
                <w:szCs w:val="24"/>
              </w:rPr>
            </w:pPr>
            <w:r w:rsidRPr="00A92C52">
              <w:rPr>
                <w:rFonts w:ascii="Times New Roman" w:hAnsi="Times New Roman" w:cs="Times New Roman"/>
                <w:sz w:val="24"/>
                <w:szCs w:val="24"/>
              </w:rPr>
              <w:t>Engage with the profession to select and/or refine these initial competencies based on feedback from healthcare professionals, subject matter experts, regulators, end-users, and those who the framework will affect as part of this translational process</w:t>
            </w:r>
          </w:p>
          <w:p w:rsidR="00DE55DE" w:rsidRPr="00A92C52" w:rsidRDefault="00DE55DE" w:rsidP="008A5384">
            <w:pPr>
              <w:pStyle w:val="ListParagraph"/>
              <w:numPr>
                <w:ilvl w:val="0"/>
                <w:numId w:val="4"/>
              </w:numPr>
              <w:ind w:right="4"/>
              <w:rPr>
                <w:rFonts w:ascii="Times New Roman" w:hAnsi="Times New Roman" w:cs="Times New Roman"/>
                <w:sz w:val="24"/>
                <w:szCs w:val="24"/>
              </w:rPr>
            </w:pPr>
            <w:r w:rsidRPr="00A92C52">
              <w:rPr>
                <w:rFonts w:ascii="Times New Roman" w:hAnsi="Times New Roman" w:cs="Times New Roman"/>
                <w:sz w:val="24"/>
                <w:szCs w:val="24"/>
              </w:rPr>
              <w:t>Stakeholders should have the opportunity to reflect on the document, and provide feedback on whether it meets their needs, and reflects the values of the profession.</w:t>
            </w:r>
          </w:p>
        </w:tc>
      </w:tr>
      <w:tr w:rsidR="00DE55DE" w:rsidRPr="00DA0AC0" w:rsidTr="008A5384">
        <w:tc>
          <w:tcPr>
            <w:tcW w:w="3116" w:type="dxa"/>
          </w:tcPr>
          <w:p w:rsidR="00DE55DE" w:rsidRPr="00A92C52" w:rsidRDefault="00DE55DE" w:rsidP="008A5384">
            <w:pPr>
              <w:ind w:right="4"/>
              <w:rPr>
                <w:rFonts w:ascii="Times New Roman" w:hAnsi="Times New Roman" w:cs="Times New Roman"/>
                <w:b/>
              </w:rPr>
            </w:pPr>
            <w:r w:rsidRPr="00A92C52">
              <w:rPr>
                <w:rFonts w:ascii="Times New Roman" w:hAnsi="Times New Roman" w:cs="Times New Roman"/>
                <w:b/>
              </w:rPr>
              <w:lastRenderedPageBreak/>
              <w:t>Step 5. Report</w:t>
            </w:r>
          </w:p>
        </w:tc>
        <w:tc>
          <w:tcPr>
            <w:tcW w:w="6518" w:type="dxa"/>
          </w:tcPr>
          <w:p w:rsidR="00DE55DE" w:rsidRPr="00A92C52" w:rsidRDefault="00DE55DE" w:rsidP="008A5384">
            <w:pPr>
              <w:pStyle w:val="ListParagraph"/>
              <w:numPr>
                <w:ilvl w:val="0"/>
                <w:numId w:val="5"/>
              </w:numPr>
              <w:ind w:right="4"/>
              <w:rPr>
                <w:rFonts w:ascii="Times New Roman" w:hAnsi="Times New Roman" w:cs="Times New Roman"/>
                <w:sz w:val="24"/>
                <w:szCs w:val="24"/>
              </w:rPr>
            </w:pPr>
            <w:r w:rsidRPr="00A92C52">
              <w:rPr>
                <w:rFonts w:ascii="Times New Roman" w:hAnsi="Times New Roman" w:cs="Times New Roman"/>
                <w:sz w:val="24"/>
                <w:szCs w:val="24"/>
              </w:rPr>
              <w:t xml:space="preserve">Use the six-step model outlined here, including the guiding principles, to structure reporting of processes and outputs. </w:t>
            </w:r>
          </w:p>
          <w:p w:rsidR="00DE55DE" w:rsidRPr="00A92C52" w:rsidRDefault="00DE55DE" w:rsidP="008A5384">
            <w:pPr>
              <w:pStyle w:val="ListParagraph"/>
              <w:numPr>
                <w:ilvl w:val="0"/>
                <w:numId w:val="5"/>
              </w:numPr>
              <w:ind w:right="4"/>
              <w:rPr>
                <w:rFonts w:ascii="Times New Roman" w:hAnsi="Times New Roman" w:cs="Times New Roman"/>
                <w:sz w:val="24"/>
                <w:szCs w:val="24"/>
              </w:rPr>
            </w:pPr>
            <w:r w:rsidRPr="00A92C52">
              <w:rPr>
                <w:rFonts w:ascii="Times New Roman" w:hAnsi="Times New Roman" w:cs="Times New Roman"/>
                <w:sz w:val="24"/>
                <w:szCs w:val="24"/>
              </w:rPr>
              <w:t>Report components of the output such as intended uses, purpose, scope</w:t>
            </w:r>
          </w:p>
          <w:p w:rsidR="00DE55DE" w:rsidRPr="00A92C52" w:rsidRDefault="00DE55DE" w:rsidP="008A5384">
            <w:pPr>
              <w:pStyle w:val="ListParagraph"/>
              <w:numPr>
                <w:ilvl w:val="0"/>
                <w:numId w:val="5"/>
              </w:numPr>
              <w:ind w:right="4"/>
              <w:rPr>
                <w:rFonts w:ascii="Times New Roman" w:hAnsi="Times New Roman" w:cs="Times New Roman"/>
                <w:sz w:val="24"/>
                <w:szCs w:val="24"/>
              </w:rPr>
            </w:pPr>
            <w:r w:rsidRPr="00A92C52">
              <w:rPr>
                <w:rFonts w:ascii="Times New Roman" w:hAnsi="Times New Roman" w:cs="Times New Roman"/>
                <w:sz w:val="24"/>
                <w:szCs w:val="24"/>
              </w:rPr>
              <w:t xml:space="preserve">Report details of the processes that were undertaken – e.g. who was involved and for what purpose, how the contexts of practice were identified, how consensus was achieved, how and why methods were conducted, how data were collected and used, whether the process was evaluated throughout and how those results were used, and rationale for decisions. </w:t>
            </w:r>
          </w:p>
          <w:p w:rsidR="00DE55DE" w:rsidRPr="00A27F1C" w:rsidRDefault="00DE55DE" w:rsidP="008A5384">
            <w:pPr>
              <w:pStyle w:val="ListParagraph"/>
              <w:numPr>
                <w:ilvl w:val="0"/>
                <w:numId w:val="5"/>
              </w:numPr>
              <w:ind w:right="4"/>
              <w:rPr>
                <w:rFonts w:ascii="Times New Roman" w:hAnsi="Times New Roman" w:cs="Times New Roman"/>
                <w:sz w:val="24"/>
                <w:szCs w:val="24"/>
              </w:rPr>
            </w:pPr>
            <w:r w:rsidRPr="00A92C52">
              <w:rPr>
                <w:rFonts w:ascii="Times New Roman" w:hAnsi="Times New Roman" w:cs="Times New Roman"/>
                <w:sz w:val="24"/>
                <w:szCs w:val="24"/>
              </w:rPr>
              <w:t xml:space="preserve">Report on the process used to translate or make sense of the data into competencies, and results of any validation exercises. </w:t>
            </w:r>
          </w:p>
          <w:p w:rsidR="00DE55DE" w:rsidRPr="00A92C52" w:rsidRDefault="00DE55DE" w:rsidP="008A5384">
            <w:pPr>
              <w:pStyle w:val="ListParagraph"/>
              <w:numPr>
                <w:ilvl w:val="0"/>
                <w:numId w:val="5"/>
              </w:numPr>
              <w:ind w:right="4"/>
              <w:rPr>
                <w:rFonts w:ascii="Times New Roman" w:hAnsi="Times New Roman" w:cs="Times New Roman"/>
                <w:sz w:val="24"/>
                <w:szCs w:val="24"/>
              </w:rPr>
            </w:pPr>
            <w:r w:rsidRPr="00A92C52">
              <w:rPr>
                <w:rFonts w:ascii="Times New Roman" w:hAnsi="Times New Roman" w:cs="Times New Roman"/>
                <w:sz w:val="24"/>
                <w:szCs w:val="24"/>
              </w:rPr>
              <w:t>Consider the use of diagrams, pictures, and heuristics to communicate competency frameworks to users</w:t>
            </w:r>
          </w:p>
          <w:p w:rsidR="00DE55DE" w:rsidRPr="00A92C52" w:rsidRDefault="00DE55DE" w:rsidP="008A5384">
            <w:pPr>
              <w:pStyle w:val="ListParagraph"/>
              <w:numPr>
                <w:ilvl w:val="0"/>
                <w:numId w:val="5"/>
              </w:numPr>
              <w:ind w:right="4"/>
              <w:rPr>
                <w:rFonts w:ascii="Times New Roman" w:hAnsi="Times New Roman" w:cs="Times New Roman"/>
                <w:sz w:val="24"/>
                <w:szCs w:val="24"/>
              </w:rPr>
            </w:pPr>
            <w:r w:rsidRPr="00A92C52">
              <w:rPr>
                <w:rFonts w:ascii="Times New Roman" w:hAnsi="Times New Roman" w:cs="Times New Roman"/>
                <w:sz w:val="24"/>
                <w:szCs w:val="24"/>
              </w:rPr>
              <w:t>Use reporting guidelines if available and applicable.</w:t>
            </w:r>
          </w:p>
        </w:tc>
      </w:tr>
      <w:tr w:rsidR="00DE55DE" w:rsidRPr="00DA0AC0" w:rsidTr="008A5384">
        <w:tc>
          <w:tcPr>
            <w:tcW w:w="3116" w:type="dxa"/>
          </w:tcPr>
          <w:p w:rsidR="00DE55DE" w:rsidRPr="00A92C52" w:rsidRDefault="00DE55DE" w:rsidP="008A5384">
            <w:pPr>
              <w:ind w:right="4"/>
              <w:rPr>
                <w:rFonts w:ascii="Times New Roman" w:hAnsi="Times New Roman" w:cs="Times New Roman"/>
                <w:b/>
              </w:rPr>
            </w:pPr>
            <w:r w:rsidRPr="00A92C52">
              <w:rPr>
                <w:rFonts w:ascii="Times New Roman" w:hAnsi="Times New Roman" w:cs="Times New Roman"/>
                <w:b/>
              </w:rPr>
              <w:t>Step 6. Evaluate, update and maintain</w:t>
            </w:r>
          </w:p>
        </w:tc>
        <w:tc>
          <w:tcPr>
            <w:tcW w:w="6518" w:type="dxa"/>
          </w:tcPr>
          <w:p w:rsidR="00DE55DE" w:rsidRPr="00A92C52" w:rsidRDefault="00DE55DE" w:rsidP="008A5384">
            <w:pPr>
              <w:pStyle w:val="ListParagraph"/>
              <w:numPr>
                <w:ilvl w:val="0"/>
                <w:numId w:val="6"/>
              </w:numPr>
              <w:ind w:right="4"/>
              <w:rPr>
                <w:rFonts w:ascii="Times New Roman" w:hAnsi="Times New Roman" w:cs="Times New Roman"/>
                <w:sz w:val="24"/>
                <w:szCs w:val="24"/>
              </w:rPr>
            </w:pPr>
            <w:r w:rsidRPr="00A92C52">
              <w:rPr>
                <w:rFonts w:ascii="Times New Roman" w:hAnsi="Times New Roman" w:cs="Times New Roman"/>
                <w:sz w:val="24"/>
                <w:szCs w:val="24"/>
              </w:rPr>
              <w:t>Competency framework development and outputs can be treated as a type of ‘program’, and evaluated using existing program evaluation techniques</w:t>
            </w:r>
          </w:p>
          <w:p w:rsidR="00DE55DE" w:rsidRPr="00A92C52" w:rsidRDefault="00DE55DE" w:rsidP="008A5384">
            <w:pPr>
              <w:pStyle w:val="ListParagraph"/>
              <w:numPr>
                <w:ilvl w:val="0"/>
                <w:numId w:val="6"/>
              </w:numPr>
              <w:ind w:right="4"/>
              <w:rPr>
                <w:rFonts w:ascii="Times New Roman" w:hAnsi="Times New Roman" w:cs="Times New Roman"/>
                <w:sz w:val="24"/>
                <w:szCs w:val="24"/>
              </w:rPr>
            </w:pPr>
            <w:r w:rsidRPr="00A92C52">
              <w:rPr>
                <w:rFonts w:ascii="Times New Roman" w:hAnsi="Times New Roman" w:cs="Times New Roman"/>
                <w:sz w:val="24"/>
                <w:szCs w:val="24"/>
              </w:rPr>
              <w:t xml:space="preserve">Using a logic or program approach would facilitate a look at inputs, processes, outputs, and anticipated outcomes over the </w:t>
            </w:r>
            <w:r w:rsidRPr="00A92C52">
              <w:rPr>
                <w:rFonts w:ascii="Times New Roman" w:hAnsi="Times New Roman" w:cs="Times New Roman"/>
                <w:sz w:val="24"/>
                <w:szCs w:val="24"/>
              </w:rPr>
              <w:lastRenderedPageBreak/>
              <w:t xml:space="preserve">short, medium and long-term, and not just whether an output was produced </w:t>
            </w:r>
          </w:p>
          <w:p w:rsidR="00DE55DE" w:rsidRPr="00A92C52" w:rsidRDefault="00DE55DE" w:rsidP="008A5384">
            <w:pPr>
              <w:pStyle w:val="ListParagraph"/>
              <w:numPr>
                <w:ilvl w:val="0"/>
                <w:numId w:val="6"/>
              </w:numPr>
              <w:ind w:right="4"/>
              <w:rPr>
                <w:rFonts w:ascii="Times New Roman" w:hAnsi="Times New Roman" w:cs="Times New Roman"/>
                <w:sz w:val="24"/>
                <w:szCs w:val="24"/>
              </w:rPr>
            </w:pPr>
            <w:r w:rsidRPr="00A92C52">
              <w:rPr>
                <w:rFonts w:ascii="Times New Roman" w:hAnsi="Times New Roman" w:cs="Times New Roman"/>
                <w:sz w:val="24"/>
                <w:szCs w:val="24"/>
              </w:rPr>
              <w:t xml:space="preserve">The use of rapid-cycle program evaluation approaches, although resource intense, may also provide developers with real-time evidence to support changes to processes and competency frameworks </w:t>
            </w:r>
          </w:p>
          <w:p w:rsidR="00DE55DE" w:rsidRPr="00A92C52" w:rsidRDefault="00DE55DE" w:rsidP="008A5384">
            <w:pPr>
              <w:pStyle w:val="ListParagraph"/>
              <w:numPr>
                <w:ilvl w:val="0"/>
                <w:numId w:val="6"/>
              </w:numPr>
              <w:ind w:right="4"/>
              <w:rPr>
                <w:rFonts w:ascii="Times New Roman" w:hAnsi="Times New Roman" w:cs="Times New Roman"/>
                <w:sz w:val="24"/>
                <w:szCs w:val="24"/>
              </w:rPr>
            </w:pPr>
            <w:r w:rsidRPr="00A92C52">
              <w:rPr>
                <w:rFonts w:ascii="Times New Roman" w:hAnsi="Times New Roman" w:cs="Times New Roman"/>
                <w:sz w:val="24"/>
                <w:szCs w:val="24"/>
              </w:rPr>
              <w:t>Undertake developmental evaluation throughout the development process, whereby processes and outputs are continuously evaluated and monitored in a rapidly changing environment.</w:t>
            </w:r>
          </w:p>
          <w:p w:rsidR="00DE55DE" w:rsidRPr="00A92C52" w:rsidRDefault="00DE55DE" w:rsidP="008A5384">
            <w:pPr>
              <w:pStyle w:val="ListParagraph"/>
              <w:numPr>
                <w:ilvl w:val="0"/>
                <w:numId w:val="6"/>
              </w:numPr>
              <w:ind w:right="4"/>
              <w:rPr>
                <w:rFonts w:ascii="Times New Roman" w:hAnsi="Times New Roman" w:cs="Times New Roman"/>
                <w:sz w:val="24"/>
                <w:szCs w:val="24"/>
              </w:rPr>
            </w:pPr>
            <w:r w:rsidRPr="00A92C52">
              <w:rPr>
                <w:rFonts w:ascii="Times New Roman" w:hAnsi="Times New Roman" w:cs="Times New Roman"/>
                <w:sz w:val="24"/>
                <w:szCs w:val="24"/>
              </w:rPr>
              <w:t xml:space="preserve">Consider a ‘living document’ approach whereby the framework becomes a dynamic publication that can be revisited and revised as time progresses, contexts change or practice expectations evolve. </w:t>
            </w:r>
          </w:p>
          <w:p w:rsidR="00DE55DE" w:rsidRPr="00A92C52" w:rsidRDefault="00DE55DE" w:rsidP="008A5384">
            <w:pPr>
              <w:pStyle w:val="ListParagraph"/>
              <w:numPr>
                <w:ilvl w:val="0"/>
                <w:numId w:val="6"/>
              </w:numPr>
              <w:ind w:right="4"/>
              <w:rPr>
                <w:rFonts w:ascii="Times New Roman" w:hAnsi="Times New Roman" w:cs="Times New Roman"/>
                <w:sz w:val="24"/>
                <w:szCs w:val="24"/>
              </w:rPr>
            </w:pPr>
            <w:r w:rsidRPr="00A92C52">
              <w:rPr>
                <w:rFonts w:ascii="Times New Roman" w:hAnsi="Times New Roman" w:cs="Times New Roman"/>
                <w:sz w:val="24"/>
                <w:szCs w:val="24"/>
              </w:rPr>
              <w:t>Form and articulate a plan to evaluate, update, and maintain the competency framework over time.</w:t>
            </w:r>
          </w:p>
          <w:p w:rsidR="00DE55DE" w:rsidRPr="00A92C52" w:rsidRDefault="00DE55DE" w:rsidP="008A5384">
            <w:pPr>
              <w:pStyle w:val="ListParagraph"/>
              <w:numPr>
                <w:ilvl w:val="0"/>
                <w:numId w:val="6"/>
              </w:numPr>
              <w:ind w:right="4"/>
              <w:rPr>
                <w:rFonts w:ascii="Times New Roman" w:hAnsi="Times New Roman" w:cs="Times New Roman"/>
                <w:sz w:val="24"/>
                <w:szCs w:val="24"/>
              </w:rPr>
            </w:pPr>
            <w:r w:rsidRPr="00A92C52">
              <w:rPr>
                <w:rFonts w:ascii="Times New Roman" w:hAnsi="Times New Roman" w:cs="Times New Roman"/>
                <w:sz w:val="24"/>
                <w:szCs w:val="24"/>
              </w:rPr>
              <w:t>Consider factors that may reflect significant changes in practice or the contexts in which it is to be enacted to guide the timeframes f</w:t>
            </w:r>
            <w:r>
              <w:rPr>
                <w:rFonts w:ascii="Times New Roman" w:hAnsi="Times New Roman" w:cs="Times New Roman"/>
                <w:sz w:val="24"/>
                <w:szCs w:val="24"/>
              </w:rPr>
              <w:t>or</w:t>
            </w:r>
            <w:r w:rsidRPr="00A92C52">
              <w:rPr>
                <w:rFonts w:ascii="Times New Roman" w:hAnsi="Times New Roman" w:cs="Times New Roman"/>
                <w:sz w:val="24"/>
                <w:szCs w:val="24"/>
              </w:rPr>
              <w:t xml:space="preserve"> updates to the framework.</w:t>
            </w:r>
          </w:p>
          <w:p w:rsidR="00DE55DE" w:rsidRPr="00A92C52" w:rsidRDefault="00DE55DE" w:rsidP="008A5384">
            <w:pPr>
              <w:pStyle w:val="ListParagraph"/>
              <w:numPr>
                <w:ilvl w:val="0"/>
                <w:numId w:val="6"/>
              </w:numPr>
              <w:ind w:right="4"/>
              <w:rPr>
                <w:rFonts w:ascii="Times New Roman" w:hAnsi="Times New Roman" w:cs="Times New Roman"/>
                <w:sz w:val="24"/>
                <w:szCs w:val="24"/>
              </w:rPr>
            </w:pPr>
            <w:r w:rsidRPr="00A92C52">
              <w:rPr>
                <w:rFonts w:ascii="Times New Roman" w:hAnsi="Times New Roman" w:cs="Times New Roman"/>
                <w:sz w:val="24"/>
                <w:szCs w:val="24"/>
              </w:rPr>
              <w:t xml:space="preserve">The process of updating the framework can again be guided by the six-step model. </w:t>
            </w:r>
          </w:p>
        </w:tc>
      </w:tr>
    </w:tbl>
    <w:p w:rsidR="00F255CB" w:rsidRDefault="00F255CB">
      <w:pPr>
        <w:rPr>
          <w:rFonts w:ascii="Times New Roman" w:hAnsi="Times New Roman" w:cs="Times New Roman"/>
          <w:i/>
        </w:rPr>
      </w:pPr>
    </w:p>
    <w:p w:rsidR="00DE55DE" w:rsidRDefault="00DE55DE">
      <w:bookmarkStart w:id="0" w:name="_GoBack"/>
      <w:r>
        <w:rPr>
          <w:rFonts w:ascii="Times New Roman" w:hAnsi="Times New Roman" w:cs="Times New Roman"/>
          <w:noProof/>
          <w:lang w:val="en-US"/>
        </w:rPr>
        <w:drawing>
          <wp:inline distT="0" distB="0" distL="0" distR="0">
            <wp:extent cx="5943600" cy="1753735"/>
            <wp:effectExtent l="0" t="0" r="0" b="0"/>
            <wp:docPr id="1" name="Picture 1" descr="C:\Users\WINDOWS\AppData\Local\Microsoft\Windows\INetCache\Content.Word\211005 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AppData\Local\Microsoft\Windows\INetCache\Content.Word\211005 Mode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753735"/>
                    </a:xfrm>
                    <a:prstGeom prst="rect">
                      <a:avLst/>
                    </a:prstGeom>
                    <a:noFill/>
                    <a:ln>
                      <a:noFill/>
                    </a:ln>
                  </pic:spPr>
                </pic:pic>
              </a:graphicData>
            </a:graphic>
          </wp:inline>
        </w:drawing>
      </w:r>
      <w:bookmarkEnd w:id="0"/>
    </w:p>
    <w:sectPr w:rsidR="00DE55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7FD" w:rsidRDefault="009067FD" w:rsidP="00DE55DE">
      <w:r>
        <w:separator/>
      </w:r>
    </w:p>
  </w:endnote>
  <w:endnote w:type="continuationSeparator" w:id="0">
    <w:p w:rsidR="009067FD" w:rsidRDefault="009067FD" w:rsidP="00DE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7FD" w:rsidRDefault="009067FD" w:rsidP="00DE55DE">
      <w:r>
        <w:separator/>
      </w:r>
    </w:p>
  </w:footnote>
  <w:footnote w:type="continuationSeparator" w:id="0">
    <w:p w:rsidR="009067FD" w:rsidRDefault="009067FD" w:rsidP="00DE5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DE" w:rsidRPr="00DE55DE" w:rsidRDefault="00DE55DE">
    <w:pPr>
      <w:pStyle w:val="Header"/>
      <w:rPr>
        <w:rFonts w:ascii="Times New Roman" w:hAnsi="Times New Roman" w:cs="Times New Roman"/>
        <w:b/>
      </w:rPr>
    </w:pPr>
    <w:r w:rsidRPr="00DE55DE">
      <w:rPr>
        <w:rFonts w:ascii="Times New Roman" w:hAnsi="Times New Roman" w:cs="Times New Roman"/>
        <w:b/>
      </w:rPr>
      <w:t>Supplemental File 1 – Overview of six-step model for developing competency frameworks in healthcare professions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A0CF2"/>
    <w:multiLevelType w:val="hybridMultilevel"/>
    <w:tmpl w:val="94DC2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BF590A"/>
    <w:multiLevelType w:val="hybridMultilevel"/>
    <w:tmpl w:val="54661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C11407"/>
    <w:multiLevelType w:val="hybridMultilevel"/>
    <w:tmpl w:val="FAE23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43D526F"/>
    <w:multiLevelType w:val="hybridMultilevel"/>
    <w:tmpl w:val="89841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F5623CD"/>
    <w:multiLevelType w:val="hybridMultilevel"/>
    <w:tmpl w:val="5CCC5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89D7C4A"/>
    <w:multiLevelType w:val="hybridMultilevel"/>
    <w:tmpl w:val="F5E2A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DE"/>
    <w:rsid w:val="009067FD"/>
    <w:rsid w:val="00DE55DE"/>
    <w:rsid w:val="00F2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DCC0F-84CF-4979-96EE-96F736DA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5DE"/>
    <w:pPr>
      <w:spacing w:after="0" w:line="240" w:lineRule="auto"/>
    </w:pPr>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5DE"/>
    <w:pPr>
      <w:spacing w:after="160" w:line="259" w:lineRule="auto"/>
      <w:ind w:left="720"/>
      <w:contextualSpacing/>
    </w:pPr>
    <w:rPr>
      <w:rFonts w:eastAsiaTheme="minorEastAsia"/>
      <w:sz w:val="22"/>
      <w:szCs w:val="22"/>
      <w:lang w:val="en-IE" w:eastAsia="en-IE"/>
    </w:rPr>
  </w:style>
  <w:style w:type="paragraph" w:styleId="Header">
    <w:name w:val="header"/>
    <w:basedOn w:val="Normal"/>
    <w:link w:val="HeaderChar"/>
    <w:uiPriority w:val="99"/>
    <w:unhideWhenUsed/>
    <w:rsid w:val="00DE55DE"/>
    <w:pPr>
      <w:tabs>
        <w:tab w:val="center" w:pos="4680"/>
        <w:tab w:val="right" w:pos="9360"/>
      </w:tabs>
    </w:pPr>
  </w:style>
  <w:style w:type="character" w:customStyle="1" w:styleId="HeaderChar">
    <w:name w:val="Header Char"/>
    <w:basedOn w:val="DefaultParagraphFont"/>
    <w:link w:val="Header"/>
    <w:uiPriority w:val="99"/>
    <w:rsid w:val="00DE55DE"/>
    <w:rPr>
      <w:sz w:val="24"/>
      <w:szCs w:val="24"/>
      <w:lang w:val="en-CA"/>
    </w:rPr>
  </w:style>
  <w:style w:type="paragraph" w:styleId="Footer">
    <w:name w:val="footer"/>
    <w:basedOn w:val="Normal"/>
    <w:link w:val="FooterChar"/>
    <w:uiPriority w:val="99"/>
    <w:unhideWhenUsed/>
    <w:rsid w:val="00DE55DE"/>
    <w:pPr>
      <w:tabs>
        <w:tab w:val="center" w:pos="4680"/>
        <w:tab w:val="right" w:pos="9360"/>
      </w:tabs>
    </w:pPr>
  </w:style>
  <w:style w:type="character" w:customStyle="1" w:styleId="FooterChar">
    <w:name w:val="Footer Char"/>
    <w:basedOn w:val="DefaultParagraphFont"/>
    <w:link w:val="Footer"/>
    <w:uiPriority w:val="99"/>
    <w:rsid w:val="00DE55DE"/>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Batt</dc:creator>
  <cp:keywords/>
  <dc:description/>
  <cp:lastModifiedBy>Alan Batt</cp:lastModifiedBy>
  <cp:revision>1</cp:revision>
  <dcterms:created xsi:type="dcterms:W3CDTF">2021-10-05T12:55:00Z</dcterms:created>
  <dcterms:modified xsi:type="dcterms:W3CDTF">2021-10-05T12:57:00Z</dcterms:modified>
</cp:coreProperties>
</file>