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A3" w:rsidRPr="004049A3" w:rsidRDefault="004049A3" w:rsidP="004049A3">
      <w:pPr>
        <w:widowControl w:val="0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kern w:val="2"/>
          <w:sz w:val="24"/>
          <w:szCs w:val="24"/>
          <w:lang w:eastAsia="ja-JP"/>
        </w:rPr>
      </w:pPr>
      <w:r w:rsidRPr="004049A3">
        <w:rPr>
          <w:rFonts w:ascii="Times New Roman" w:eastAsia="MS Mincho" w:hAnsi="Times New Roman" w:cs="Times New Roman"/>
          <w:b/>
          <w:kern w:val="2"/>
          <w:sz w:val="28"/>
          <w:szCs w:val="28"/>
          <w:lang w:eastAsia="ja-JP"/>
        </w:rPr>
        <w:t xml:space="preserve">Tables </w:t>
      </w:r>
      <w:r w:rsidRPr="004049A3">
        <w:rPr>
          <w:rFonts w:ascii="Times New Roman" w:eastAsia="MS Mincho" w:hAnsi="Times New Roman" w:cs="Times New Roman"/>
          <w:b/>
          <w:kern w:val="2"/>
          <w:sz w:val="24"/>
          <w:szCs w:val="24"/>
          <w:lang w:eastAsia="ja-JP"/>
        </w:rPr>
        <w:t>Captions</w:t>
      </w:r>
    </w:p>
    <w:p w:rsidR="004049A3" w:rsidRPr="004049A3" w:rsidRDefault="004049A3" w:rsidP="004049A3">
      <w:pPr>
        <w:widowControl w:val="0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Table 1 </w:t>
      </w:r>
      <w:r w:rsidR="00BD6D49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Pr="004049A3">
        <w:rPr>
          <w:rFonts w:ascii="Times New Roman" w:eastAsia="Calibri" w:hAnsi="Times New Roman" w:cs="Times New Roman"/>
          <w:bCs/>
          <w:sz w:val="24"/>
          <w:szCs w:val="24"/>
        </w:rPr>
        <w:t xml:space="preserve">he operating conditions optimized for Cr(VI) determination with DP-ASV using a </w:t>
      </w:r>
      <w:proofErr w:type="spellStart"/>
      <w:r w:rsidRPr="004049A3">
        <w:rPr>
          <w:rFonts w:ascii="Times New Roman" w:eastAsia="Calibri" w:hAnsi="Times New Roman" w:cs="Times New Roman"/>
          <w:bCs/>
          <w:sz w:val="24"/>
          <w:szCs w:val="24"/>
        </w:rPr>
        <w:t>Au</w:t>
      </w:r>
      <w:r w:rsidRPr="004049A3">
        <w:rPr>
          <w:rFonts w:ascii="Times New Roman" w:eastAsia="Calibri" w:hAnsi="Times New Roman" w:cs="Times New Roman"/>
          <w:bCs/>
          <w:sz w:val="24"/>
          <w:szCs w:val="24"/>
          <w:vertAlign w:val="subscript"/>
        </w:rPr>
        <w:t>film</w:t>
      </w:r>
      <w:proofErr w:type="spellEnd"/>
      <w:r w:rsidRPr="004049A3">
        <w:rPr>
          <w:rFonts w:ascii="Times New Roman" w:eastAsia="Calibri" w:hAnsi="Times New Roman" w:cs="Times New Roman"/>
          <w:bCs/>
          <w:sz w:val="24"/>
          <w:szCs w:val="24"/>
        </w:rPr>
        <w:t>-GCE sensor</w:t>
      </w:r>
    </w:p>
    <w:p w:rsidR="004049A3" w:rsidRPr="004049A3" w:rsidRDefault="004049A3" w:rsidP="004049A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72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4"/>
        <w:gridCol w:w="2802"/>
      </w:tblGrid>
      <w:tr w:rsidR="004049A3" w:rsidRPr="004049A3" w:rsidTr="000C1855">
        <w:trPr>
          <w:trHeight w:val="630"/>
          <w:jc w:val="center"/>
        </w:trPr>
        <w:tc>
          <w:tcPr>
            <w:tcW w:w="44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89C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49A3" w:rsidRPr="004049A3" w:rsidRDefault="004049A3" w:rsidP="004049A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GB"/>
              </w:rPr>
            </w:pP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GB"/>
              </w:rPr>
              <w:t>Exp</w:t>
            </w:r>
            <w:r w:rsidRPr="004049A3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  <w:lang w:val="en-GB"/>
              </w:rPr>
              <w:t>e</w:t>
            </w: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GB"/>
              </w:rPr>
              <w:t>rimental conditions:</w:t>
            </w:r>
          </w:p>
          <w:p w:rsidR="004049A3" w:rsidRPr="004049A3" w:rsidRDefault="004049A3" w:rsidP="004049A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GB"/>
              </w:rPr>
              <w:t>(DP-ASV)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89C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49A3" w:rsidRPr="004049A3" w:rsidRDefault="004049A3" w:rsidP="004049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O</w:t>
            </w: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ptimized V</w:t>
            </w:r>
            <w:r w:rsidRPr="004049A3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a</w:t>
            </w: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lue</w:t>
            </w:r>
          </w:p>
        </w:tc>
      </w:tr>
      <w:tr w:rsidR="004049A3" w:rsidRPr="004049A3" w:rsidTr="000C1855">
        <w:trPr>
          <w:trHeight w:val="655"/>
          <w:jc w:val="center"/>
        </w:trPr>
        <w:tc>
          <w:tcPr>
            <w:tcW w:w="44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49A3" w:rsidRPr="004049A3" w:rsidRDefault="004049A3" w:rsidP="004049A3">
            <w:pPr>
              <w:tabs>
                <w:tab w:val="left" w:pos="4155"/>
              </w:tabs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</w:t>
            </w:r>
            <w:r w:rsidRPr="004049A3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u</w:t>
            </w: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pporting electrolyte</w:t>
            </w:r>
          </w:p>
        </w:tc>
        <w:tc>
          <w:tcPr>
            <w:tcW w:w="28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49A3" w:rsidRPr="004049A3" w:rsidRDefault="004049A3" w:rsidP="004049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proofErr w:type="spellStart"/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HCl</w:t>
            </w:r>
            <w:proofErr w:type="spellEnd"/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0.1 M</w:t>
            </w:r>
          </w:p>
        </w:tc>
      </w:tr>
      <w:tr w:rsidR="004049A3" w:rsidRPr="004049A3" w:rsidTr="000C1855">
        <w:trPr>
          <w:trHeight w:val="655"/>
          <w:jc w:val="center"/>
        </w:trPr>
        <w:tc>
          <w:tcPr>
            <w:tcW w:w="44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49A3" w:rsidRPr="004049A3" w:rsidRDefault="004049A3" w:rsidP="004049A3">
            <w:pPr>
              <w:tabs>
                <w:tab w:val="left" w:pos="4155"/>
              </w:tabs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pH</w:t>
            </w:r>
          </w:p>
        </w:tc>
        <w:tc>
          <w:tcPr>
            <w:tcW w:w="28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49A3" w:rsidRPr="004049A3" w:rsidRDefault="004049A3" w:rsidP="004049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1.0</w:t>
            </w:r>
          </w:p>
        </w:tc>
      </w:tr>
      <w:tr w:rsidR="004049A3" w:rsidRPr="004049A3" w:rsidTr="000C1855">
        <w:trPr>
          <w:trHeight w:val="655"/>
          <w:jc w:val="center"/>
        </w:trPr>
        <w:tc>
          <w:tcPr>
            <w:tcW w:w="44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49A3" w:rsidRPr="004049A3" w:rsidRDefault="004049A3" w:rsidP="004049A3">
            <w:pPr>
              <w:tabs>
                <w:tab w:val="left" w:pos="4155"/>
              </w:tabs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Deposition t</w:t>
            </w:r>
            <w:r w:rsidRPr="004049A3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i</w:t>
            </w: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me</w:t>
            </w:r>
          </w:p>
        </w:tc>
        <w:tc>
          <w:tcPr>
            <w:tcW w:w="28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49A3" w:rsidRPr="004049A3" w:rsidRDefault="004049A3" w:rsidP="004049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120 s</w:t>
            </w:r>
          </w:p>
        </w:tc>
      </w:tr>
      <w:tr w:rsidR="004049A3" w:rsidRPr="004049A3" w:rsidTr="000C1855">
        <w:trPr>
          <w:trHeight w:val="655"/>
          <w:jc w:val="center"/>
        </w:trPr>
        <w:tc>
          <w:tcPr>
            <w:tcW w:w="44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49A3" w:rsidRPr="004049A3" w:rsidRDefault="004049A3" w:rsidP="004049A3">
            <w:pPr>
              <w:tabs>
                <w:tab w:val="left" w:pos="4155"/>
              </w:tabs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Dep</w:t>
            </w:r>
            <w:r w:rsidRPr="004049A3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o</w:t>
            </w: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sition potential</w:t>
            </w:r>
          </w:p>
        </w:tc>
        <w:tc>
          <w:tcPr>
            <w:tcW w:w="28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49A3" w:rsidRPr="004049A3" w:rsidRDefault="004049A3" w:rsidP="004049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-0.2 V</w:t>
            </w:r>
          </w:p>
        </w:tc>
      </w:tr>
      <w:tr w:rsidR="004049A3" w:rsidRPr="004049A3" w:rsidTr="000C1855">
        <w:trPr>
          <w:trHeight w:val="655"/>
          <w:jc w:val="center"/>
        </w:trPr>
        <w:tc>
          <w:tcPr>
            <w:tcW w:w="44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49A3" w:rsidRPr="004049A3" w:rsidRDefault="004049A3" w:rsidP="004049A3">
            <w:pPr>
              <w:tabs>
                <w:tab w:val="left" w:pos="4155"/>
              </w:tabs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vertAlign w:val="superscript"/>
              </w:rPr>
            </w:pP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Detection </w:t>
            </w:r>
            <w:proofErr w:type="spellStart"/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p</w:t>
            </w:r>
            <w:r w:rsidRPr="004049A3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o</w:t>
            </w: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tential</w:t>
            </w: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28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49A3" w:rsidRPr="004049A3" w:rsidRDefault="004049A3" w:rsidP="004049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+0.3 V</w:t>
            </w:r>
          </w:p>
        </w:tc>
      </w:tr>
      <w:tr w:rsidR="004049A3" w:rsidRPr="004049A3" w:rsidTr="000C1855">
        <w:trPr>
          <w:trHeight w:val="655"/>
          <w:jc w:val="center"/>
        </w:trPr>
        <w:tc>
          <w:tcPr>
            <w:tcW w:w="44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49A3" w:rsidRPr="004049A3" w:rsidRDefault="004049A3" w:rsidP="004049A3">
            <w:pPr>
              <w:tabs>
                <w:tab w:val="left" w:pos="4155"/>
              </w:tabs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Scan rate</w:t>
            </w:r>
          </w:p>
        </w:tc>
        <w:tc>
          <w:tcPr>
            <w:tcW w:w="28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49A3" w:rsidRPr="004049A3" w:rsidRDefault="004049A3" w:rsidP="004049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100 mV/s</w:t>
            </w:r>
          </w:p>
        </w:tc>
      </w:tr>
      <w:tr w:rsidR="004049A3" w:rsidRPr="004049A3" w:rsidTr="000C1855">
        <w:trPr>
          <w:trHeight w:val="655"/>
          <w:jc w:val="center"/>
        </w:trPr>
        <w:tc>
          <w:tcPr>
            <w:tcW w:w="44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49A3" w:rsidRPr="004049A3" w:rsidRDefault="004049A3" w:rsidP="004049A3">
            <w:pPr>
              <w:tabs>
                <w:tab w:val="left" w:pos="4155"/>
              </w:tabs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P</w:t>
            </w:r>
            <w:r w:rsidRPr="004049A3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o</w:t>
            </w: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tential scan</w:t>
            </w:r>
          </w:p>
        </w:tc>
        <w:tc>
          <w:tcPr>
            <w:tcW w:w="28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49A3" w:rsidRPr="004049A3" w:rsidRDefault="004049A3" w:rsidP="004049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-0.2 to 0.8 V</w:t>
            </w:r>
          </w:p>
        </w:tc>
      </w:tr>
      <w:tr w:rsidR="004049A3" w:rsidRPr="004049A3" w:rsidTr="000C1855">
        <w:trPr>
          <w:trHeight w:val="655"/>
          <w:jc w:val="center"/>
        </w:trPr>
        <w:tc>
          <w:tcPr>
            <w:tcW w:w="44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49A3" w:rsidRPr="004049A3" w:rsidRDefault="004049A3" w:rsidP="004049A3">
            <w:pPr>
              <w:tabs>
                <w:tab w:val="left" w:pos="4155"/>
              </w:tabs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Modulation amplitude</w:t>
            </w:r>
          </w:p>
        </w:tc>
        <w:tc>
          <w:tcPr>
            <w:tcW w:w="28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49A3" w:rsidRPr="004049A3" w:rsidRDefault="004049A3" w:rsidP="004049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20 mV</w:t>
            </w:r>
          </w:p>
        </w:tc>
      </w:tr>
      <w:tr w:rsidR="004049A3" w:rsidRPr="004049A3" w:rsidTr="000C1855">
        <w:trPr>
          <w:trHeight w:val="655"/>
          <w:jc w:val="center"/>
        </w:trPr>
        <w:tc>
          <w:tcPr>
            <w:tcW w:w="449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49A3" w:rsidRPr="004049A3" w:rsidRDefault="004049A3" w:rsidP="004049A3">
            <w:pPr>
              <w:tabs>
                <w:tab w:val="left" w:pos="4155"/>
              </w:tabs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M</w:t>
            </w:r>
            <w:r w:rsidRPr="004049A3">
              <w:rPr>
                <w:rFonts w:ascii="Calibri" w:eastAsia="Times New Roman" w:hAnsi="Calibri" w:cs="Calibri"/>
                <w:color w:val="000000"/>
                <w:kern w:val="24"/>
                <w:sz w:val="20"/>
                <w:szCs w:val="20"/>
              </w:rPr>
              <w:t>o</w:t>
            </w: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dulation time</w:t>
            </w:r>
          </w:p>
        </w:tc>
        <w:tc>
          <w:tcPr>
            <w:tcW w:w="280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49A3" w:rsidRPr="004049A3" w:rsidRDefault="004049A3" w:rsidP="004049A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5 </w:t>
            </w:r>
            <w:proofErr w:type="spellStart"/>
            <w:r w:rsidRPr="004049A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ms</w:t>
            </w:r>
            <w:proofErr w:type="spellEnd"/>
          </w:p>
        </w:tc>
      </w:tr>
    </w:tbl>
    <w:p w:rsidR="004049A3" w:rsidRPr="004049A3" w:rsidRDefault="004049A3" w:rsidP="004049A3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0"/>
          <w:lang w:eastAsia="ja-JP"/>
        </w:rPr>
      </w:pPr>
    </w:p>
    <w:p w:rsidR="004049A3" w:rsidRPr="004049A3" w:rsidRDefault="004049A3" w:rsidP="004049A3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0"/>
          <w:lang w:eastAsia="ja-JP"/>
        </w:rPr>
      </w:pPr>
    </w:p>
    <w:p w:rsidR="004049A3" w:rsidRPr="004049A3" w:rsidRDefault="004049A3" w:rsidP="004049A3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0"/>
          <w:lang w:eastAsia="ja-JP"/>
        </w:rPr>
      </w:pPr>
    </w:p>
    <w:p w:rsidR="004049A3" w:rsidRPr="004049A3" w:rsidRDefault="004049A3" w:rsidP="004049A3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0"/>
          <w:lang w:eastAsia="ja-JP"/>
        </w:rPr>
      </w:pPr>
    </w:p>
    <w:p w:rsidR="004049A3" w:rsidRPr="004049A3" w:rsidRDefault="004049A3" w:rsidP="004049A3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0"/>
          <w:lang w:eastAsia="ja-JP"/>
        </w:rPr>
      </w:pPr>
    </w:p>
    <w:p w:rsidR="004049A3" w:rsidRPr="004049A3" w:rsidRDefault="004049A3" w:rsidP="004049A3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0"/>
          <w:lang w:eastAsia="ja-JP"/>
        </w:rPr>
      </w:pPr>
    </w:p>
    <w:p w:rsidR="004049A3" w:rsidRPr="004049A3" w:rsidRDefault="004049A3" w:rsidP="004049A3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0"/>
          <w:lang w:eastAsia="ja-JP"/>
        </w:rPr>
      </w:pPr>
    </w:p>
    <w:p w:rsidR="004049A3" w:rsidRPr="004049A3" w:rsidRDefault="004049A3" w:rsidP="004049A3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Table 2</w:t>
      </w:r>
      <w:r w:rsidRPr="004049A3">
        <w:rPr>
          <w:rFonts w:ascii="Times New Roman" w:eastAsia="MS Mincho" w:hAnsi="Times New Roman" w:cs="Times New Roman"/>
          <w:kern w:val="2"/>
          <w:sz w:val="20"/>
          <w:szCs w:val="20"/>
          <w:lang w:eastAsia="ja-JP"/>
        </w:rPr>
        <w:t xml:space="preserve"> </w:t>
      </w:r>
      <w:r w:rsidR="00BD6D49">
        <w:rPr>
          <w:rFonts w:ascii="Times New Roman" w:eastAsia="MS Mincho" w:hAnsi="Times New Roman" w:cs="Times New Roman"/>
          <w:kern w:val="2"/>
          <w:sz w:val="20"/>
          <w:szCs w:val="20"/>
          <w:lang w:eastAsia="ja-JP"/>
        </w:rPr>
        <w:t xml:space="preserve">Analytical </w:t>
      </w:r>
      <w:r w:rsidR="00BD6D49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p</w:t>
      </w:r>
      <w:bookmarkStart w:id="0" w:name="_GoBack"/>
      <w:bookmarkEnd w:id="0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erf</w:t>
      </w:r>
      <w:r w:rsidRPr="004049A3">
        <w:rPr>
          <w:rFonts w:ascii="Times New Roman" w:eastAsia="MS Mincho" w:hAnsi="Times New Roman" w:cs="Calibri"/>
          <w:kern w:val="2"/>
          <w:sz w:val="24"/>
          <w:szCs w:val="24"/>
          <w:lang w:eastAsia="ja-JP"/>
        </w:rPr>
        <w:t>o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rmance </w:t>
      </w:r>
      <w:r w:rsidRPr="004049A3">
        <w:rPr>
          <w:rFonts w:ascii="Times New Roman" w:eastAsia="MS Mincho" w:hAnsi="Times New Roman" w:cs="Calibri"/>
          <w:kern w:val="2"/>
          <w:sz w:val="24"/>
          <w:szCs w:val="24"/>
          <w:lang w:eastAsia="ja-JP"/>
        </w:rPr>
        <w:t>o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f d</w:t>
      </w:r>
      <w:r w:rsidRPr="004049A3">
        <w:rPr>
          <w:rFonts w:ascii="Times New Roman" w:eastAsia="MS Mincho" w:hAnsi="Times New Roman" w:cs="Calibri"/>
          <w:kern w:val="2"/>
          <w:sz w:val="24"/>
          <w:szCs w:val="24"/>
          <w:lang w:eastAsia="ja-JP"/>
        </w:rPr>
        <w:t>i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fferent m</w:t>
      </w:r>
      <w:r w:rsidRPr="004049A3">
        <w:rPr>
          <w:rFonts w:ascii="Times New Roman" w:eastAsia="MS Mincho" w:hAnsi="Times New Roman" w:cs="Calibri"/>
          <w:kern w:val="2"/>
          <w:sz w:val="24"/>
          <w:szCs w:val="24"/>
          <w:lang w:eastAsia="ja-JP"/>
        </w:rPr>
        <w:t>o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dified electr</w:t>
      </w:r>
      <w:r w:rsidRPr="004049A3">
        <w:rPr>
          <w:rFonts w:ascii="Times New Roman" w:eastAsia="MS Mincho" w:hAnsi="Times New Roman" w:cs="Calibri"/>
          <w:kern w:val="2"/>
          <w:sz w:val="24"/>
          <w:szCs w:val="24"/>
          <w:lang w:eastAsia="ja-JP"/>
        </w:rPr>
        <w:t>o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des for Cr(VI) d</w:t>
      </w:r>
      <w:r w:rsidRPr="004049A3">
        <w:rPr>
          <w:rFonts w:ascii="Times New Roman" w:eastAsia="MS Mincho" w:hAnsi="Times New Roman" w:cs="Calibri"/>
          <w:kern w:val="2"/>
          <w:sz w:val="24"/>
          <w:szCs w:val="24"/>
          <w:lang w:eastAsia="ja-JP"/>
        </w:rPr>
        <w:t>e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termination.</w:t>
      </w:r>
    </w:p>
    <w:tbl>
      <w:tblPr>
        <w:tblW w:w="1006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433"/>
        <w:gridCol w:w="1101"/>
        <w:gridCol w:w="514"/>
        <w:gridCol w:w="823"/>
        <w:gridCol w:w="1486"/>
        <w:gridCol w:w="1266"/>
        <w:gridCol w:w="11"/>
        <w:gridCol w:w="97"/>
        <w:gridCol w:w="24"/>
        <w:gridCol w:w="765"/>
        <w:gridCol w:w="369"/>
        <w:gridCol w:w="25"/>
        <w:gridCol w:w="13"/>
        <w:gridCol w:w="179"/>
        <w:gridCol w:w="62"/>
        <w:gridCol w:w="1803"/>
        <w:gridCol w:w="144"/>
        <w:gridCol w:w="46"/>
      </w:tblGrid>
      <w:tr w:rsidR="004049A3" w:rsidRPr="004049A3" w:rsidTr="000C1855">
        <w:trPr>
          <w:gridAfter w:val="1"/>
          <w:wAfter w:w="45" w:type="dxa"/>
          <w:trHeight w:val="444"/>
          <w:jc w:val="center"/>
        </w:trPr>
        <w:tc>
          <w:tcPr>
            <w:tcW w:w="2441" w:type="dxa"/>
            <w:gridSpan w:val="3"/>
            <w:shd w:val="clear" w:color="auto" w:fill="D0CECE"/>
            <w:vAlign w:val="bottom"/>
          </w:tcPr>
          <w:p w:rsidR="004049A3" w:rsidRPr="004049A3" w:rsidRDefault="004049A3" w:rsidP="00404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Modified electrode</w:t>
            </w:r>
          </w:p>
        </w:tc>
        <w:tc>
          <w:tcPr>
            <w:tcW w:w="1337" w:type="dxa"/>
            <w:gridSpan w:val="2"/>
            <w:shd w:val="clear" w:color="auto" w:fill="D0CECE"/>
            <w:vAlign w:val="bottom"/>
          </w:tcPr>
          <w:p w:rsidR="004049A3" w:rsidRPr="004049A3" w:rsidRDefault="004049A3" w:rsidP="00404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D0CECE"/>
            <w:vAlign w:val="bottom"/>
          </w:tcPr>
          <w:p w:rsidR="004049A3" w:rsidRPr="004049A3" w:rsidRDefault="004049A3" w:rsidP="00404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Method</w:t>
            </w:r>
          </w:p>
        </w:tc>
        <w:tc>
          <w:tcPr>
            <w:tcW w:w="1398" w:type="dxa"/>
            <w:gridSpan w:val="4"/>
            <w:shd w:val="clear" w:color="auto" w:fill="D0CECE"/>
            <w:vAlign w:val="bottom"/>
          </w:tcPr>
          <w:p w:rsidR="004049A3" w:rsidRPr="004049A3" w:rsidRDefault="004049A3" w:rsidP="00404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LOD (µg/L</w:t>
            </w:r>
            <w:r w:rsidRPr="004049A3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-1</w:t>
            </w:r>
            <w:r w:rsidRPr="00404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58" w:type="dxa"/>
            <w:gridSpan w:val="3"/>
            <w:shd w:val="clear" w:color="auto" w:fill="D0CECE"/>
            <w:vAlign w:val="bottom"/>
          </w:tcPr>
          <w:p w:rsidR="004049A3" w:rsidRPr="004049A3" w:rsidRDefault="004049A3" w:rsidP="00404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LDR (µg/L</w:t>
            </w:r>
            <w:r w:rsidRPr="004049A3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-1</w:t>
            </w:r>
            <w:r w:rsidRPr="00404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01" w:type="dxa"/>
            <w:gridSpan w:val="5"/>
            <w:shd w:val="clear" w:color="auto" w:fill="D0CECE"/>
            <w:vAlign w:val="bottom"/>
          </w:tcPr>
          <w:p w:rsidR="004049A3" w:rsidRPr="004049A3" w:rsidRDefault="004049A3" w:rsidP="00404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049A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Reference</w:t>
            </w:r>
          </w:p>
        </w:tc>
      </w:tr>
      <w:tr w:rsidR="004049A3" w:rsidRPr="004049A3" w:rsidTr="000C1855">
        <w:trPr>
          <w:gridAfter w:val="1"/>
          <w:wAfter w:w="45" w:type="dxa"/>
          <w:trHeight w:val="451"/>
          <w:jc w:val="center"/>
        </w:trPr>
        <w:tc>
          <w:tcPr>
            <w:tcW w:w="2955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Electrochemically activated GCE</w:t>
            </w:r>
          </w:p>
        </w:tc>
        <w:tc>
          <w:tcPr>
            <w:tcW w:w="230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DPV</w:t>
            </w:r>
          </w:p>
        </w:tc>
        <w:tc>
          <w:tcPr>
            <w:tcW w:w="1398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115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20.8–13000</w:t>
            </w:r>
          </w:p>
        </w:tc>
        <w:tc>
          <w:tcPr>
            <w:tcW w:w="2201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4049A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Richtera</w:t>
            </w:r>
            <w:proofErr w:type="spellEnd"/>
            <w:r w:rsidRPr="004049A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et al 2016</w:t>
            </w:r>
          </w:p>
        </w:tc>
      </w:tr>
      <w:tr w:rsidR="004049A3" w:rsidRPr="004049A3" w:rsidTr="000C1855">
        <w:trPr>
          <w:gridAfter w:val="1"/>
          <w:wAfter w:w="45" w:type="dxa"/>
          <w:trHeight w:val="598"/>
          <w:jc w:val="center"/>
        </w:trPr>
        <w:tc>
          <w:tcPr>
            <w:tcW w:w="2955" w:type="dxa"/>
            <w:gridSpan w:val="4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Gold screen printed macro electrode</w:t>
            </w:r>
          </w:p>
        </w:tc>
        <w:tc>
          <w:tcPr>
            <w:tcW w:w="2309" w:type="dxa"/>
            <w:gridSpan w:val="2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LSV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158" w:type="dxa"/>
            <w:gridSpan w:val="3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520-84240</w:t>
            </w:r>
          </w:p>
        </w:tc>
        <w:tc>
          <w:tcPr>
            <w:tcW w:w="2201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4049A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Metters</w:t>
            </w:r>
            <w:proofErr w:type="spellEnd"/>
            <w:r w:rsidRPr="004049A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et al 2012</w:t>
            </w:r>
          </w:p>
        </w:tc>
      </w:tr>
      <w:tr w:rsidR="004049A3" w:rsidRPr="004049A3" w:rsidTr="000C1855">
        <w:trPr>
          <w:gridAfter w:val="1"/>
          <w:wAfter w:w="46" w:type="dxa"/>
          <w:trHeight w:val="479"/>
          <w:jc w:val="center"/>
        </w:trPr>
        <w:tc>
          <w:tcPr>
            <w:tcW w:w="2441" w:type="dxa"/>
            <w:gridSpan w:val="3"/>
            <w:vMerge w:val="restart"/>
            <w:vAlign w:val="bottom"/>
          </w:tcPr>
          <w:p w:rsidR="004049A3" w:rsidRPr="004049A3" w:rsidRDefault="004049A3" w:rsidP="004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AuNP</w:t>
            </w:r>
            <w:proofErr w:type="spellEnd"/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-ITO electrode </w:t>
            </w:r>
            <w:r w:rsidRPr="004049A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513" w:type="dxa"/>
            <w:vAlign w:val="bottom"/>
          </w:tcPr>
          <w:p w:rsidR="004049A3" w:rsidRPr="004049A3" w:rsidRDefault="004049A3" w:rsidP="004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vAlign w:val="bottom"/>
          </w:tcPr>
          <w:p w:rsidR="004049A3" w:rsidRPr="004049A3" w:rsidRDefault="004049A3" w:rsidP="004049A3">
            <w:pPr>
              <w:spacing w:after="0" w:line="23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CV </w:t>
            </w:r>
            <w:r w:rsidRPr="004049A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66" w:type="dxa"/>
            <w:vAlign w:val="bottom"/>
          </w:tcPr>
          <w:p w:rsidR="004049A3" w:rsidRPr="004049A3" w:rsidRDefault="004049A3" w:rsidP="0040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66" w:type="dxa"/>
            <w:gridSpan w:val="5"/>
            <w:vAlign w:val="bottom"/>
          </w:tcPr>
          <w:p w:rsidR="004049A3" w:rsidRPr="004049A3" w:rsidRDefault="004049A3" w:rsidP="0040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260–5200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049A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Tsai and Chen 2008</w:t>
            </w:r>
          </w:p>
        </w:tc>
      </w:tr>
      <w:tr w:rsidR="004049A3" w:rsidRPr="004049A3" w:rsidTr="000C1855">
        <w:trPr>
          <w:gridAfter w:val="5"/>
          <w:wAfter w:w="2233" w:type="dxa"/>
          <w:trHeight w:val="243"/>
          <w:jc w:val="center"/>
        </w:trPr>
        <w:tc>
          <w:tcPr>
            <w:tcW w:w="2441" w:type="dxa"/>
            <w:gridSpan w:val="3"/>
            <w:vMerge/>
            <w:vAlign w:val="bottom"/>
          </w:tcPr>
          <w:p w:rsidR="004049A3" w:rsidRPr="004049A3" w:rsidRDefault="004049A3" w:rsidP="004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vAlign w:val="bottom"/>
          </w:tcPr>
          <w:p w:rsidR="004049A3" w:rsidRPr="004049A3" w:rsidRDefault="004049A3" w:rsidP="004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vMerge w:val="restart"/>
            <w:vAlign w:val="bottom"/>
          </w:tcPr>
          <w:p w:rsidR="004049A3" w:rsidRPr="004049A3" w:rsidRDefault="004049A3" w:rsidP="0040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Amperometry</w:t>
            </w:r>
            <w:proofErr w:type="spellEnd"/>
          </w:p>
        </w:tc>
        <w:tc>
          <w:tcPr>
            <w:tcW w:w="1266" w:type="dxa"/>
            <w:vMerge w:val="restart"/>
            <w:vAlign w:val="bottom"/>
          </w:tcPr>
          <w:p w:rsidR="004049A3" w:rsidRPr="004049A3" w:rsidRDefault="004049A3" w:rsidP="0040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266" w:type="dxa"/>
            <w:gridSpan w:val="5"/>
            <w:vMerge w:val="restart"/>
            <w:vAlign w:val="bottom"/>
          </w:tcPr>
          <w:p w:rsidR="004049A3" w:rsidRPr="004049A3" w:rsidRDefault="004049A3" w:rsidP="0040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26–2600</w:t>
            </w:r>
          </w:p>
        </w:tc>
        <w:tc>
          <w:tcPr>
            <w:tcW w:w="38" w:type="dxa"/>
            <w:gridSpan w:val="2"/>
            <w:vAlign w:val="bottom"/>
          </w:tcPr>
          <w:p w:rsidR="004049A3" w:rsidRPr="004049A3" w:rsidRDefault="004049A3" w:rsidP="0040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049A3" w:rsidRPr="004049A3" w:rsidTr="000C1855">
        <w:trPr>
          <w:gridAfter w:val="2"/>
          <w:wAfter w:w="189" w:type="dxa"/>
          <w:trHeight w:val="107"/>
          <w:jc w:val="center"/>
        </w:trPr>
        <w:tc>
          <w:tcPr>
            <w:tcW w:w="906" w:type="dxa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gridSpan w:val="5"/>
            <w:vMerge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049A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Tsai and Chen 2008</w:t>
            </w:r>
          </w:p>
        </w:tc>
      </w:tr>
      <w:tr w:rsidR="004049A3" w:rsidRPr="004049A3" w:rsidTr="000C1855">
        <w:trPr>
          <w:trHeight w:val="715"/>
          <w:jc w:val="center"/>
        </w:trPr>
        <w:tc>
          <w:tcPr>
            <w:tcW w:w="2441" w:type="dxa"/>
            <w:gridSpan w:val="3"/>
            <w:vAlign w:val="bottom"/>
          </w:tcPr>
          <w:p w:rsidR="004049A3" w:rsidRPr="004049A3" w:rsidRDefault="004049A3" w:rsidP="004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Ag NPs </w:t>
            </w:r>
            <w:r w:rsidRPr="004049A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a</w:t>
            </w: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carbon SPE </w:t>
            </w:r>
            <w:r w:rsidRPr="004049A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513" w:type="dxa"/>
            <w:vAlign w:val="bottom"/>
          </w:tcPr>
          <w:p w:rsidR="004049A3" w:rsidRPr="004049A3" w:rsidRDefault="004049A3" w:rsidP="004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vAlign w:val="bottom"/>
          </w:tcPr>
          <w:p w:rsidR="004049A3" w:rsidRPr="004049A3" w:rsidRDefault="004049A3" w:rsidP="004049A3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DPV</w:t>
            </w:r>
          </w:p>
        </w:tc>
        <w:tc>
          <w:tcPr>
            <w:tcW w:w="1277" w:type="dxa"/>
            <w:gridSpan w:val="2"/>
            <w:vAlign w:val="bottom"/>
          </w:tcPr>
          <w:p w:rsidR="004049A3" w:rsidRPr="004049A3" w:rsidRDefault="004049A3" w:rsidP="004049A3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1279" w:type="dxa"/>
            <w:gridSpan w:val="5"/>
            <w:vAlign w:val="bottom"/>
          </w:tcPr>
          <w:p w:rsidR="004049A3" w:rsidRPr="004049A3" w:rsidRDefault="004049A3" w:rsidP="004049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26–1976</w:t>
            </w:r>
          </w:p>
        </w:tc>
        <w:tc>
          <w:tcPr>
            <w:tcW w:w="2247" w:type="dxa"/>
            <w:gridSpan w:val="6"/>
            <w:vAlign w:val="bottom"/>
          </w:tcPr>
          <w:p w:rsidR="004049A3" w:rsidRPr="004049A3" w:rsidRDefault="004049A3" w:rsidP="004049A3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4049A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Domínguez-Renedo</w:t>
            </w:r>
            <w:proofErr w:type="spellEnd"/>
            <w:r w:rsidRPr="004049A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et al 2008</w:t>
            </w:r>
          </w:p>
        </w:tc>
      </w:tr>
      <w:tr w:rsidR="004049A3" w:rsidRPr="004049A3" w:rsidTr="000C1855">
        <w:trPr>
          <w:gridAfter w:val="1"/>
          <w:wAfter w:w="46" w:type="dxa"/>
          <w:trHeight w:val="479"/>
          <w:jc w:val="center"/>
        </w:trPr>
        <w:tc>
          <w:tcPr>
            <w:tcW w:w="2441" w:type="dxa"/>
            <w:gridSpan w:val="3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Au NPs - carbon SPE</w:t>
            </w:r>
          </w:p>
        </w:tc>
        <w:tc>
          <w:tcPr>
            <w:tcW w:w="513" w:type="dxa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DPV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20.8</w:t>
            </w:r>
          </w:p>
        </w:tc>
        <w:tc>
          <w:tcPr>
            <w:tcW w:w="1279" w:type="dxa"/>
            <w:gridSpan w:val="5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20.8–1664</w:t>
            </w:r>
          </w:p>
        </w:tc>
        <w:tc>
          <w:tcPr>
            <w:tcW w:w="2201" w:type="dxa"/>
            <w:gridSpan w:val="5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049A3" w:rsidRPr="004049A3" w:rsidTr="000C1855">
        <w:trPr>
          <w:gridAfter w:val="1"/>
          <w:wAfter w:w="45" w:type="dxa"/>
          <w:trHeight w:val="443"/>
          <w:jc w:val="center"/>
        </w:trPr>
        <w:tc>
          <w:tcPr>
            <w:tcW w:w="2955" w:type="dxa"/>
            <w:gridSpan w:val="4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Ag </w:t>
            </w:r>
            <w:r w:rsidRPr="004049A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plated-</w:t>
            </w: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GCE</w:t>
            </w:r>
          </w:p>
        </w:tc>
        <w:tc>
          <w:tcPr>
            <w:tcW w:w="2309" w:type="dxa"/>
            <w:gridSpan w:val="2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DP-ASV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886" w:type="dxa"/>
            <w:gridSpan w:val="3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Times New Roman" w:hAnsi="Times New Roman" w:cs="Times New Roman"/>
                <w:sz w:val="20"/>
                <w:szCs w:val="20"/>
              </w:rPr>
              <w:t>18.2-2080</w:t>
            </w:r>
          </w:p>
        </w:tc>
        <w:tc>
          <w:tcPr>
            <w:tcW w:w="2594" w:type="dxa"/>
            <w:gridSpan w:val="7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4049A3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>Stojanović</w:t>
            </w:r>
            <w:proofErr w:type="spellEnd"/>
            <w:r w:rsidRPr="004049A3">
              <w:rPr>
                <w:rFonts w:ascii="Times New Roman" w:eastAsia="Calibri" w:hAnsi="Times New Roman" w:cs="Times New Roman"/>
                <w:i/>
                <w:sz w:val="18"/>
                <w:szCs w:val="18"/>
                <w:lang w:val="en-GB"/>
              </w:rPr>
              <w:t xml:space="preserve">  et al 2018</w:t>
            </w:r>
          </w:p>
        </w:tc>
      </w:tr>
      <w:tr w:rsidR="004049A3" w:rsidRPr="004049A3" w:rsidTr="000C1855">
        <w:trPr>
          <w:gridAfter w:val="1"/>
          <w:wAfter w:w="45" w:type="dxa"/>
          <w:trHeight w:val="444"/>
          <w:jc w:val="center"/>
        </w:trPr>
        <w:tc>
          <w:tcPr>
            <w:tcW w:w="2955" w:type="dxa"/>
            <w:gridSpan w:val="4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06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049A3" w:rsidRPr="004049A3" w:rsidRDefault="004049A3" w:rsidP="004049A3">
            <w:pPr>
              <w:spacing w:after="0" w:line="20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Graphite screen printed electrode</w:t>
            </w:r>
          </w:p>
        </w:tc>
        <w:tc>
          <w:tcPr>
            <w:tcW w:w="2309" w:type="dxa"/>
            <w:gridSpan w:val="2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06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LSV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06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18.7</w:t>
            </w: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06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99.8-998.4</w:t>
            </w:r>
          </w:p>
        </w:tc>
        <w:tc>
          <w:tcPr>
            <w:tcW w:w="1946" w:type="dxa"/>
            <w:gridSpan w:val="2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06" w:lineRule="exact"/>
              <w:ind w:left="6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049A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Hallam et al 2010</w:t>
            </w:r>
          </w:p>
        </w:tc>
      </w:tr>
      <w:tr w:rsidR="004049A3" w:rsidRPr="004049A3" w:rsidTr="000C1855">
        <w:trPr>
          <w:gridAfter w:val="1"/>
          <w:wAfter w:w="46" w:type="dxa"/>
          <w:trHeight w:val="444"/>
          <w:jc w:val="center"/>
        </w:trPr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Au </w:t>
            </w:r>
            <w:r w:rsidRPr="004049A3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film-</w:t>
            </w: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GCE</w:t>
            </w:r>
          </w:p>
        </w:tc>
        <w:tc>
          <w:tcPr>
            <w:tcW w:w="1101" w:type="dxa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>DP-ASV</w:t>
            </w:r>
          </w:p>
        </w:tc>
        <w:tc>
          <w:tcPr>
            <w:tcW w:w="1374" w:type="dxa"/>
            <w:gridSpan w:val="3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5.5</w:t>
            </w:r>
          </w:p>
        </w:tc>
        <w:tc>
          <w:tcPr>
            <w:tcW w:w="1375" w:type="dxa"/>
            <w:gridSpan w:val="6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10–120           </w:t>
            </w:r>
          </w:p>
        </w:tc>
        <w:tc>
          <w:tcPr>
            <w:tcW w:w="2008" w:type="dxa"/>
            <w:gridSpan w:val="3"/>
            <w:tcBorders>
              <w:bottom w:val="single" w:sz="8" w:space="0" w:color="auto"/>
            </w:tcBorders>
            <w:vAlign w:val="bottom"/>
          </w:tcPr>
          <w:p w:rsidR="004049A3" w:rsidRPr="004049A3" w:rsidRDefault="004049A3" w:rsidP="004049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This work</w:t>
            </w:r>
          </w:p>
        </w:tc>
      </w:tr>
      <w:tr w:rsidR="004049A3" w:rsidRPr="004049A3" w:rsidTr="000C1855">
        <w:trPr>
          <w:gridAfter w:val="1"/>
          <w:wAfter w:w="43" w:type="dxa"/>
          <w:trHeight w:val="457"/>
          <w:jc w:val="center"/>
        </w:trPr>
        <w:tc>
          <w:tcPr>
            <w:tcW w:w="10023" w:type="dxa"/>
            <w:gridSpan w:val="18"/>
            <w:vAlign w:val="bottom"/>
          </w:tcPr>
          <w:p w:rsidR="004049A3" w:rsidRPr="004049A3" w:rsidRDefault="004049A3" w:rsidP="004049A3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049A3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a</w:t>
            </w:r>
            <w:r w:rsidRPr="004049A3">
              <w:rPr>
                <w:rFonts w:ascii="Times New Roman" w:eastAsia="Calibri" w:hAnsi="Times New Roman" w:cs="Times New Roman"/>
                <w:sz w:val="18"/>
                <w:szCs w:val="18"/>
              </w:rPr>
              <w:t>NPs</w:t>
            </w:r>
            <w:proofErr w:type="spellEnd"/>
            <w:r w:rsidRPr="004049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nanoparticles, </w:t>
            </w:r>
            <w:proofErr w:type="spellStart"/>
            <w:r w:rsidRPr="004049A3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b</w:t>
            </w:r>
            <w:r w:rsidRPr="004049A3">
              <w:rPr>
                <w:rFonts w:ascii="Times New Roman" w:eastAsia="Calibri" w:hAnsi="Times New Roman" w:cs="Times New Roman"/>
                <w:sz w:val="18"/>
                <w:szCs w:val="18"/>
              </w:rPr>
              <w:t>LSV</w:t>
            </w:r>
            <w:proofErr w:type="spellEnd"/>
            <w:r w:rsidRPr="004049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Linear sweep voltammetry, </w:t>
            </w:r>
            <w:proofErr w:type="spellStart"/>
            <w:r w:rsidRPr="004049A3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c</w:t>
            </w:r>
            <w:r w:rsidRPr="004049A3">
              <w:rPr>
                <w:rFonts w:ascii="Times New Roman" w:eastAsia="Calibri" w:hAnsi="Times New Roman" w:cs="Times New Roman"/>
                <w:sz w:val="18"/>
                <w:szCs w:val="18"/>
              </w:rPr>
              <w:t>CV</w:t>
            </w:r>
            <w:proofErr w:type="spellEnd"/>
            <w:r w:rsidRPr="004049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Cyclic voltammetry, </w:t>
            </w:r>
            <w:proofErr w:type="spellStart"/>
            <w:r w:rsidRPr="004049A3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d</w:t>
            </w:r>
            <w:r w:rsidRPr="004049A3">
              <w:rPr>
                <w:rFonts w:ascii="Times New Roman" w:eastAsia="Calibri" w:hAnsi="Times New Roman" w:cs="Times New Roman"/>
                <w:sz w:val="18"/>
                <w:szCs w:val="18"/>
              </w:rPr>
              <w:t>AuNP</w:t>
            </w:r>
            <w:proofErr w:type="spellEnd"/>
            <w:r w:rsidRPr="004049A3">
              <w:rPr>
                <w:rFonts w:ascii="Times New Roman" w:eastAsia="Calibri" w:hAnsi="Times New Roman" w:cs="Times New Roman"/>
                <w:sz w:val="18"/>
                <w:szCs w:val="18"/>
              </w:rPr>
              <w:t>-ITO electrode – Gold</w:t>
            </w:r>
          </w:p>
        </w:tc>
      </w:tr>
      <w:tr w:rsidR="004049A3" w:rsidRPr="004049A3" w:rsidTr="000C1855">
        <w:trPr>
          <w:gridAfter w:val="1"/>
          <w:wAfter w:w="44" w:type="dxa"/>
          <w:trHeight w:val="465"/>
          <w:jc w:val="center"/>
        </w:trPr>
        <w:tc>
          <w:tcPr>
            <w:tcW w:w="7821" w:type="dxa"/>
            <w:gridSpan w:val="13"/>
            <w:vAlign w:val="bottom"/>
          </w:tcPr>
          <w:p w:rsidR="004049A3" w:rsidRPr="004049A3" w:rsidRDefault="004049A3" w:rsidP="004049A3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nanoparticle- electrodeposited indium-tin oxide electrode, </w:t>
            </w:r>
            <w:r w:rsidRPr="004049A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e</w:t>
            </w:r>
            <w:r w:rsidRPr="004049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SPE – screen printed electrode </w:t>
            </w:r>
          </w:p>
        </w:tc>
        <w:tc>
          <w:tcPr>
            <w:tcW w:w="2201" w:type="dxa"/>
            <w:gridSpan w:val="5"/>
            <w:vAlign w:val="bottom"/>
          </w:tcPr>
          <w:p w:rsidR="004049A3" w:rsidRPr="004049A3" w:rsidRDefault="004049A3" w:rsidP="004049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049A3" w:rsidRPr="004049A3" w:rsidRDefault="004049A3" w:rsidP="004049A3">
      <w:pPr>
        <w:spacing w:after="0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4049A3" w:rsidRPr="004049A3" w:rsidRDefault="004049A3" w:rsidP="004049A3">
      <w:pPr>
        <w:spacing w:after="0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4049A3" w:rsidRPr="004049A3" w:rsidRDefault="004049A3" w:rsidP="004049A3">
      <w:pPr>
        <w:spacing w:after="0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4049A3" w:rsidRPr="004049A3" w:rsidRDefault="004049A3" w:rsidP="004049A3">
      <w:pPr>
        <w:spacing w:after="0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4049A3" w:rsidRPr="004049A3" w:rsidRDefault="004049A3" w:rsidP="004049A3">
      <w:pPr>
        <w:spacing w:after="0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4049A3" w:rsidRPr="004049A3" w:rsidRDefault="004049A3" w:rsidP="004049A3">
      <w:pPr>
        <w:spacing w:after="0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4049A3" w:rsidRPr="004049A3" w:rsidRDefault="004049A3" w:rsidP="004049A3">
      <w:pPr>
        <w:spacing w:after="0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4049A3" w:rsidRPr="004049A3" w:rsidRDefault="004049A3" w:rsidP="004049A3">
      <w:pPr>
        <w:spacing w:after="0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4049A3" w:rsidRPr="004049A3" w:rsidRDefault="004049A3" w:rsidP="004049A3">
      <w:pPr>
        <w:spacing w:after="0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4049A3" w:rsidRPr="004049A3" w:rsidRDefault="004049A3" w:rsidP="004049A3">
      <w:pPr>
        <w:spacing w:after="0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4049A3" w:rsidRPr="004049A3" w:rsidRDefault="004049A3" w:rsidP="004049A3">
      <w:pPr>
        <w:spacing w:after="0"/>
        <w:rPr>
          <w:rFonts w:ascii="Times New Roman" w:eastAsia="Calibri" w:hAnsi="Times New Roman" w:cs="Times New Roman"/>
          <w:sz w:val="24"/>
          <w:szCs w:val="24"/>
          <w:lang w:eastAsia="sl-SI"/>
        </w:rPr>
      </w:pPr>
    </w:p>
    <w:p w:rsidR="004049A3" w:rsidRPr="004049A3" w:rsidRDefault="004049A3" w:rsidP="004049A3">
      <w:pPr>
        <w:spacing w:after="0"/>
        <w:rPr>
          <w:rFonts w:ascii="Times New Roman" w:eastAsia="Calibri" w:hAnsi="Times New Roman" w:cs="Times New Roman"/>
          <w:sz w:val="24"/>
          <w:szCs w:val="24"/>
          <w:lang w:eastAsia="sl-SI"/>
        </w:rPr>
      </w:pPr>
      <w:r w:rsidRPr="004049A3">
        <w:rPr>
          <w:rFonts w:ascii="Times New Roman" w:eastAsia="Calibri" w:hAnsi="Times New Roman" w:cs="Times New Roman"/>
          <w:sz w:val="24"/>
          <w:szCs w:val="24"/>
          <w:lang w:eastAsia="sl-SI"/>
        </w:rPr>
        <w:t>Table. 3</w:t>
      </w:r>
      <w:r w:rsidRPr="004049A3">
        <w:rPr>
          <w:rFonts w:ascii="Times New Roman" w:eastAsia="Calibri" w:hAnsi="Times New Roman" w:cs="Times New Roman"/>
          <w:b/>
          <w:sz w:val="24"/>
          <w:szCs w:val="24"/>
          <w:lang w:eastAsia="sl-SI"/>
        </w:rPr>
        <w:t xml:space="preserve"> </w:t>
      </w:r>
      <w:r w:rsidRPr="004049A3">
        <w:rPr>
          <w:rFonts w:ascii="Times New Roman" w:eastAsia="Calibri" w:hAnsi="Times New Roman" w:cs="Times New Roman"/>
          <w:sz w:val="24"/>
          <w:szCs w:val="24"/>
        </w:rPr>
        <w:t>Recovery test with sewage water samples</w:t>
      </w:r>
    </w:p>
    <w:tbl>
      <w:tblPr>
        <w:tblpPr w:leftFromText="180" w:rightFromText="180" w:vertAnchor="text" w:horzAnchor="margin" w:tblpXSpec="center" w:tblpY="202"/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2217"/>
        <w:gridCol w:w="2627"/>
        <w:gridCol w:w="2134"/>
      </w:tblGrid>
      <w:tr w:rsidR="004049A3" w:rsidRPr="004049A3" w:rsidTr="000C1855">
        <w:trPr>
          <w:trHeight w:val="689"/>
        </w:trPr>
        <w:tc>
          <w:tcPr>
            <w:tcW w:w="1803" w:type="dxa"/>
            <w:tcBorders>
              <w:top w:val="dotDash" w:sz="4" w:space="0" w:color="auto"/>
              <w:left w:val="nil"/>
              <w:bottom w:val="single" w:sz="4" w:space="0" w:color="000000"/>
              <w:right w:val="nil"/>
            </w:tcBorders>
            <w:shd w:val="clear" w:color="auto" w:fill="EAF1DD"/>
          </w:tcPr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eastAsia="ja-JP"/>
              </w:rPr>
              <w:t>Sample</w:t>
            </w:r>
          </w:p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eastAsia="ja-JP"/>
              </w:rPr>
            </w:pP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eastAsia="ja-JP"/>
              </w:rPr>
              <w:t>(</w:t>
            </w: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>sewage water</w:t>
            </w: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eastAsia="ja-JP"/>
              </w:rPr>
              <w:t>)</w:t>
            </w:r>
          </w:p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</w:p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>(µ</w:t>
            </w: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eastAsia="ja-JP"/>
              </w:rPr>
              <w:t>gL</w:t>
            </w: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vertAlign w:val="superscript"/>
                <w:lang w:eastAsia="ja-JP"/>
              </w:rPr>
              <w:t>-1</w:t>
            </w: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>)</w:t>
            </w:r>
          </w:p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</w:p>
        </w:tc>
        <w:tc>
          <w:tcPr>
            <w:tcW w:w="2217" w:type="dxa"/>
            <w:tcBorders>
              <w:top w:val="dotDash" w:sz="4" w:space="0" w:color="auto"/>
              <w:left w:val="nil"/>
              <w:bottom w:val="single" w:sz="4" w:space="0" w:color="000000"/>
              <w:right w:val="nil"/>
            </w:tcBorders>
            <w:shd w:val="clear" w:color="auto" w:fill="EAF1DD"/>
          </w:tcPr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eastAsia="ja-JP"/>
              </w:rPr>
            </w:pPr>
            <w:r w:rsidRPr="004049A3">
              <w:rPr>
                <w:rFonts w:ascii="Times New Roman" w:eastAsia="MS Mincho" w:hAnsi="Times New Roman" w:cs="Times New Roman"/>
                <w:b/>
                <w:kern w:val="2"/>
                <w:sz w:val="24"/>
                <w:szCs w:val="24"/>
                <w:lang w:eastAsia="ja-JP"/>
              </w:rPr>
              <w:t>Cr(VI)</w:t>
            </w: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eastAsia="ja-JP"/>
              </w:rPr>
              <w:t xml:space="preserve"> </w:t>
            </w:r>
          </w:p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>Added</w:t>
            </w:r>
          </w:p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24"/>
                <w:szCs w:val="24"/>
                <w:lang w:eastAsia="ja-JP"/>
              </w:rPr>
            </w:pPr>
          </w:p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>(µ</w:t>
            </w: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eastAsia="ja-JP"/>
              </w:rPr>
              <w:t>gL</w:t>
            </w: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vertAlign w:val="superscript"/>
                <w:lang w:eastAsia="ja-JP"/>
              </w:rPr>
              <w:t>-1</w:t>
            </w: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>)</w:t>
            </w:r>
          </w:p>
        </w:tc>
        <w:tc>
          <w:tcPr>
            <w:tcW w:w="2627" w:type="dxa"/>
            <w:tcBorders>
              <w:top w:val="dotDash" w:sz="4" w:space="0" w:color="auto"/>
              <w:left w:val="nil"/>
              <w:bottom w:val="single" w:sz="4" w:space="0" w:color="000000"/>
              <w:right w:val="nil"/>
            </w:tcBorders>
            <w:shd w:val="clear" w:color="auto" w:fill="EAF1DD"/>
          </w:tcPr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24"/>
                <w:szCs w:val="24"/>
                <w:lang w:val="el-GR" w:eastAsia="ja-JP"/>
              </w:rPr>
            </w:pPr>
            <w:r w:rsidRPr="004049A3">
              <w:rPr>
                <w:rFonts w:ascii="Times New Roman" w:eastAsia="MS Mincho" w:hAnsi="Times New Roman" w:cs="Times New Roman"/>
                <w:b/>
                <w:kern w:val="2"/>
                <w:sz w:val="24"/>
                <w:szCs w:val="24"/>
                <w:lang w:val="el-GR" w:eastAsia="ja-JP"/>
              </w:rPr>
              <w:t xml:space="preserve">Cr (VI) </w:t>
            </w:r>
          </w:p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>Found</w:t>
            </w:r>
          </w:p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</w:p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>(µ</w:t>
            </w: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eastAsia="ja-JP"/>
              </w:rPr>
              <w:t>gL</w:t>
            </w: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vertAlign w:val="superscript"/>
                <w:lang w:eastAsia="ja-JP"/>
              </w:rPr>
              <w:t>-1</w:t>
            </w: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>)</w:t>
            </w:r>
          </w:p>
        </w:tc>
        <w:tc>
          <w:tcPr>
            <w:tcW w:w="2134" w:type="dxa"/>
            <w:tcBorders>
              <w:top w:val="dotDash" w:sz="4" w:space="0" w:color="auto"/>
              <w:left w:val="nil"/>
              <w:bottom w:val="single" w:sz="4" w:space="0" w:color="000000"/>
              <w:right w:val="nil"/>
            </w:tcBorders>
            <w:shd w:val="clear" w:color="auto" w:fill="EAF1DD"/>
          </w:tcPr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eastAsia="ja-JP"/>
              </w:rPr>
            </w:pP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 xml:space="preserve">Spike </w:t>
            </w: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eastAsia="ja-JP"/>
              </w:rPr>
              <w:t xml:space="preserve">  </w:t>
            </w:r>
          </w:p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>Recovery</w:t>
            </w:r>
          </w:p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>(%)</w:t>
            </w:r>
          </w:p>
        </w:tc>
      </w:tr>
      <w:tr w:rsidR="004049A3" w:rsidRPr="004049A3" w:rsidTr="000C1855">
        <w:trPr>
          <w:trHeight w:val="975"/>
        </w:trPr>
        <w:tc>
          <w:tcPr>
            <w:tcW w:w="18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eastAsia="ja-JP"/>
              </w:rPr>
            </w:pP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eastAsia="ja-JP"/>
              </w:rPr>
              <w:t>Chromium</w:t>
            </w: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 xml:space="preserve">  </w:t>
            </w: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eastAsia="ja-JP"/>
              </w:rPr>
              <w:t xml:space="preserve">   Concentration</w:t>
            </w:r>
          </w:p>
        </w:tc>
        <w:tc>
          <w:tcPr>
            <w:tcW w:w="22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</w:p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>88</w:t>
            </w:r>
          </w:p>
        </w:tc>
        <w:tc>
          <w:tcPr>
            <w:tcW w:w="26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</w:p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>86</w:t>
            </w: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eastAsia="ja-JP"/>
              </w:rPr>
              <w:t>.</w:t>
            </w: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>1± 0.8</w:t>
            </w: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</w:p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>97.8</w:t>
            </w:r>
          </w:p>
        </w:tc>
      </w:tr>
      <w:tr w:rsidR="004049A3" w:rsidRPr="004049A3" w:rsidTr="000C1855">
        <w:trPr>
          <w:trHeight w:val="1580"/>
        </w:trPr>
        <w:tc>
          <w:tcPr>
            <w:tcW w:w="1803" w:type="dxa"/>
            <w:tcBorders>
              <w:top w:val="nil"/>
              <w:left w:val="nil"/>
              <w:right w:val="nil"/>
            </w:tcBorders>
          </w:tcPr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eastAsia="ja-JP"/>
              </w:rPr>
            </w:pPr>
          </w:p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eastAsia="ja-JP"/>
              </w:rPr>
            </w:pP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eastAsia="ja-JP"/>
              </w:rPr>
              <w:t xml:space="preserve">150 </w:t>
            </w: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>±</w:t>
            </w: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eastAsia="ja-JP"/>
              </w:rPr>
              <w:t xml:space="preserve"> </w:t>
            </w: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>0.</w:t>
            </w: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right w:val="nil"/>
            </w:tcBorders>
          </w:tcPr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</w:p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>176</w:t>
            </w:r>
          </w:p>
        </w:tc>
        <w:tc>
          <w:tcPr>
            <w:tcW w:w="2627" w:type="dxa"/>
            <w:tcBorders>
              <w:top w:val="nil"/>
              <w:left w:val="nil"/>
              <w:right w:val="nil"/>
            </w:tcBorders>
          </w:tcPr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</w:p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>176.5 ±0.5</w:t>
            </w:r>
          </w:p>
        </w:tc>
        <w:tc>
          <w:tcPr>
            <w:tcW w:w="2134" w:type="dxa"/>
            <w:tcBorders>
              <w:top w:val="nil"/>
              <w:left w:val="nil"/>
              <w:right w:val="nil"/>
            </w:tcBorders>
          </w:tcPr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</w:p>
          <w:p w:rsidR="004049A3" w:rsidRPr="004049A3" w:rsidRDefault="004049A3" w:rsidP="004049A3">
            <w:pPr>
              <w:widowControl w:val="0"/>
              <w:tabs>
                <w:tab w:val="center" w:pos="4252"/>
                <w:tab w:val="right" w:pos="8504"/>
              </w:tabs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</w:pPr>
            <w:r w:rsidRPr="004049A3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el-GR" w:eastAsia="ja-JP"/>
              </w:rPr>
              <w:t>100.3</w:t>
            </w:r>
          </w:p>
        </w:tc>
      </w:tr>
    </w:tbl>
    <w:p w:rsidR="004049A3" w:rsidRPr="004049A3" w:rsidRDefault="004049A3" w:rsidP="004049A3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kern w:val="2"/>
          <w:sz w:val="24"/>
          <w:szCs w:val="24"/>
          <w:lang w:eastAsia="ja-JP"/>
        </w:rPr>
      </w:pPr>
      <w:r w:rsidRPr="004049A3">
        <w:rPr>
          <w:rFonts w:ascii="Times New Roman" w:eastAsia="MS Mincho" w:hAnsi="Times New Roman" w:cs="Times New Roman"/>
          <w:kern w:val="2"/>
          <w:sz w:val="24"/>
          <w:szCs w:val="20"/>
          <w:lang w:eastAsia="ja-JP"/>
        </w:rPr>
        <w:br w:type="page"/>
      </w:r>
      <w:r w:rsidRPr="004049A3">
        <w:rPr>
          <w:rFonts w:ascii="Times New Roman" w:eastAsia="MS Mincho" w:hAnsi="Times New Roman" w:cs="Times New Roman"/>
          <w:b/>
          <w:kern w:val="2"/>
          <w:sz w:val="24"/>
          <w:szCs w:val="24"/>
          <w:lang w:eastAsia="ja-JP"/>
        </w:rPr>
        <w:lastRenderedPageBreak/>
        <w:t>Figure Captions</w:t>
      </w:r>
    </w:p>
    <w:p w:rsidR="004049A3" w:rsidRPr="004049A3" w:rsidRDefault="004049A3" w:rsidP="004049A3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kern w:val="2"/>
          <w:sz w:val="24"/>
          <w:szCs w:val="24"/>
          <w:lang w:eastAsia="ja-JP"/>
        </w:rPr>
      </w:pPr>
      <w:r w:rsidRPr="004049A3">
        <w:rPr>
          <w:rFonts w:ascii="Times New Roman" w:eastAsia="MS Mincho" w:hAnsi="Times New Roman" w:cs="Times New Roman"/>
          <w:noProof/>
          <w:kern w:val="2"/>
          <w:sz w:val="20"/>
          <w:szCs w:val="20"/>
        </w:rPr>
        <w:drawing>
          <wp:inline distT="0" distB="0" distL="0" distR="0">
            <wp:extent cx="5810250" cy="5200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9A3" w:rsidRPr="004049A3" w:rsidRDefault="004049A3" w:rsidP="004049A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0"/>
          <w:lang w:eastAsia="ja-JP"/>
        </w:rPr>
      </w:pPr>
    </w:p>
    <w:p w:rsidR="004049A3" w:rsidRPr="004049A3" w:rsidRDefault="004049A3" w:rsidP="004049A3">
      <w:pPr>
        <w:widowControl w:val="0"/>
        <w:spacing w:after="0" w:line="240" w:lineRule="auto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  <w:r w:rsidRPr="004049A3">
        <w:rPr>
          <w:rFonts w:ascii="Times New Roman" w:eastAsia="MS Mincho" w:hAnsi="Times New Roman" w:cs="Times New Roman"/>
          <w:b/>
          <w:kern w:val="2"/>
          <w:sz w:val="24"/>
          <w:szCs w:val="24"/>
          <w:lang w:eastAsia="ja-JP"/>
        </w:rPr>
        <w:t xml:space="preserve">Fig. 1 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Effect of the accumulation time (30s; 60s;120s; 180s) at </w:t>
      </w:r>
      <w:proofErr w:type="spellStart"/>
      <w:r w:rsidRPr="004049A3">
        <w:rPr>
          <w:rFonts w:ascii="Times New Roman" w:eastAsia="MS Mincho" w:hAnsi="Times New Roman" w:cs="Times New Roman"/>
          <w:bCs/>
          <w:kern w:val="2"/>
          <w:sz w:val="24"/>
          <w:szCs w:val="24"/>
          <w:lang w:eastAsia="ja-JP"/>
        </w:rPr>
        <w:t>Au</w:t>
      </w:r>
      <w:r w:rsidRPr="004049A3">
        <w:rPr>
          <w:rFonts w:ascii="Times New Roman" w:eastAsia="MS Mincho" w:hAnsi="Times New Roman" w:cs="Times New Roman"/>
          <w:bCs/>
          <w:kern w:val="2"/>
          <w:sz w:val="24"/>
          <w:szCs w:val="24"/>
          <w:vertAlign w:val="subscript"/>
          <w:lang w:eastAsia="ja-JP"/>
        </w:rPr>
        <w:t>film</w:t>
      </w:r>
      <w:proofErr w:type="spellEnd"/>
      <w:r w:rsidRPr="004049A3">
        <w:rPr>
          <w:rFonts w:ascii="Times New Roman" w:eastAsia="MS Mincho" w:hAnsi="Times New Roman" w:cs="Times New Roman"/>
          <w:bCs/>
          <w:kern w:val="2"/>
          <w:sz w:val="24"/>
          <w:szCs w:val="24"/>
          <w:lang w:eastAsia="ja-JP"/>
        </w:rPr>
        <w:t>/GCE</w:t>
      </w:r>
      <w:r w:rsidRPr="004049A3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ja-JP"/>
        </w:rPr>
        <w:t>,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 in 0.1 M </w:t>
      </w:r>
      <w:proofErr w:type="spellStart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HCl</w:t>
      </w:r>
      <w:proofErr w:type="spellEnd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 for concentration 50 µg L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vertAlign w:val="superscript"/>
          <w:lang w:eastAsia="ja-JP"/>
        </w:rPr>
        <w:t>-1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 Cr(VI)</w:t>
      </w:r>
      <w:r w:rsidRPr="004049A3">
        <w:rPr>
          <w:rFonts w:ascii="Times New Roman" w:eastAsia="MS Mincho" w:hAnsi="Times New Roman" w:cs="Times New Roman"/>
          <w:b/>
          <w:kern w:val="2"/>
          <w:sz w:val="24"/>
          <w:szCs w:val="24"/>
          <w:lang w:eastAsia="ja-JP"/>
        </w:rPr>
        <w:tab/>
      </w:r>
    </w:p>
    <w:p w:rsidR="004049A3" w:rsidRPr="004049A3" w:rsidRDefault="004049A3" w:rsidP="004049A3">
      <w:pPr>
        <w:widowControl w:val="0"/>
        <w:spacing w:after="0" w:line="240" w:lineRule="auto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spacing w:after="0" w:line="240" w:lineRule="auto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spacing w:after="0" w:line="240" w:lineRule="auto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spacing w:after="0" w:line="240" w:lineRule="auto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spacing w:after="0" w:line="240" w:lineRule="auto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spacing w:after="0" w:line="240" w:lineRule="auto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  <w:r w:rsidRPr="004049A3">
        <w:rPr>
          <w:rFonts w:ascii="Times New Roman" w:eastAsia="MS Mincho" w:hAnsi="Times New Roman" w:cs="Times New Roman"/>
          <w:noProof/>
          <w:kern w:val="2"/>
          <w:sz w:val="20"/>
          <w:szCs w:val="20"/>
        </w:rPr>
        <w:lastRenderedPageBreak/>
        <w:drawing>
          <wp:inline distT="0" distB="0" distL="0" distR="0">
            <wp:extent cx="5486400" cy="5162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9A3" w:rsidRPr="004049A3" w:rsidRDefault="004049A3" w:rsidP="004049A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tabs>
          <w:tab w:val="left" w:pos="5880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ab/>
      </w:r>
    </w:p>
    <w:p w:rsidR="004049A3" w:rsidRPr="004049A3" w:rsidRDefault="004049A3" w:rsidP="004049A3">
      <w:pPr>
        <w:widowControl w:val="0"/>
        <w:tabs>
          <w:tab w:val="left" w:pos="5880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  <w:r w:rsidRPr="004049A3">
        <w:rPr>
          <w:rFonts w:ascii="Times New Roman" w:eastAsia="MS Mincho" w:hAnsi="Times New Roman" w:cs="Times New Roman"/>
          <w:b/>
          <w:kern w:val="2"/>
          <w:sz w:val="24"/>
          <w:szCs w:val="24"/>
          <w:lang w:eastAsia="ja-JP"/>
        </w:rPr>
        <w:t xml:space="preserve">Fig. 2 a) 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Anodic stripping </w:t>
      </w:r>
      <w:proofErr w:type="spellStart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voltammograms</w:t>
      </w:r>
      <w:proofErr w:type="spellEnd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 of 50 µg L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vertAlign w:val="superscript"/>
          <w:lang w:eastAsia="ja-JP"/>
        </w:rPr>
        <w:t>–1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 Cr(VI) at various electrolyte. </w:t>
      </w:r>
      <w:r w:rsidRPr="004049A3">
        <w:rPr>
          <w:rFonts w:ascii="Times New Roman" w:eastAsia="MS Mincho" w:hAnsi="Times New Roman" w:cs="Times New Roman"/>
          <w:b/>
          <w:kern w:val="2"/>
          <w:sz w:val="24"/>
          <w:szCs w:val="24"/>
          <w:lang w:eastAsia="ja-JP"/>
        </w:rPr>
        <w:t>b)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 Effect of pH on the peak current for the determination of Cr(VI) on </w:t>
      </w:r>
      <w:proofErr w:type="spellStart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Au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vertAlign w:val="subscript"/>
          <w:lang w:eastAsia="ja-JP"/>
        </w:rPr>
        <w:t>film</w:t>
      </w:r>
      <w:proofErr w:type="spellEnd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-GCE</w:t>
      </w:r>
    </w:p>
    <w:p w:rsidR="004049A3" w:rsidRPr="004049A3" w:rsidRDefault="004049A3" w:rsidP="004049A3">
      <w:pPr>
        <w:widowControl w:val="0"/>
        <w:tabs>
          <w:tab w:val="left" w:pos="5880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tabs>
          <w:tab w:val="left" w:pos="5880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tabs>
          <w:tab w:val="left" w:pos="5880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tabs>
          <w:tab w:val="left" w:pos="5880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tabs>
          <w:tab w:val="left" w:pos="5880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  <w:r w:rsidRPr="004049A3">
        <w:rPr>
          <w:rFonts w:ascii="Times New Roman" w:eastAsia="MS Mincho" w:hAnsi="Times New Roman" w:cs="Times New Roman"/>
          <w:noProof/>
          <w:kern w:val="2"/>
          <w:sz w:val="20"/>
          <w:szCs w:val="20"/>
        </w:rPr>
        <w:lastRenderedPageBreak/>
        <w:drawing>
          <wp:inline distT="0" distB="0" distL="0" distR="0">
            <wp:extent cx="5153025" cy="5467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9A3" w:rsidRPr="004049A3" w:rsidRDefault="004049A3" w:rsidP="004049A3">
      <w:pPr>
        <w:widowControl w:val="0"/>
        <w:tabs>
          <w:tab w:val="left" w:pos="5880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  <w:r w:rsidRPr="004049A3">
        <w:rPr>
          <w:rFonts w:ascii="Times New Roman" w:eastAsia="MS Mincho" w:hAnsi="Times New Roman" w:cs="Times New Roman"/>
          <w:b/>
          <w:kern w:val="2"/>
          <w:sz w:val="24"/>
          <w:szCs w:val="24"/>
          <w:lang w:eastAsia="ja-JP"/>
        </w:rPr>
        <w:t>Fig. 3 a)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 DP-AS </w:t>
      </w:r>
      <w:proofErr w:type="spellStart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voltammograms</w:t>
      </w:r>
      <w:proofErr w:type="spellEnd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 registered with </w:t>
      </w:r>
      <w:proofErr w:type="spellStart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Au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vertAlign w:val="subscript"/>
          <w:lang w:eastAsia="ja-JP"/>
        </w:rPr>
        <w:t>film</w:t>
      </w:r>
      <w:proofErr w:type="spellEnd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/GCE electrode in </w:t>
      </w:r>
      <w:proofErr w:type="spellStart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HCl</w:t>
      </w:r>
      <w:proofErr w:type="spellEnd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 0.1 M, </w:t>
      </w:r>
      <w:proofErr w:type="spellStart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t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vertAlign w:val="subscript"/>
          <w:lang w:eastAsia="ja-JP"/>
        </w:rPr>
        <w:t>dep</w:t>
      </w:r>
      <w:proofErr w:type="spellEnd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=120 s, </w:t>
      </w:r>
      <w:proofErr w:type="spellStart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poteciacial</w:t>
      </w:r>
      <w:proofErr w:type="spellEnd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 from -0.2 to 0.8 V in different </w:t>
      </w:r>
      <w:proofErr w:type="spellStart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concetration</w:t>
      </w:r>
      <w:proofErr w:type="spellEnd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 of Cr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vertAlign w:val="superscript"/>
          <w:lang w:eastAsia="ja-JP"/>
        </w:rPr>
        <w:t xml:space="preserve"> 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(VI</w:t>
      </w:r>
      <w:proofErr w:type="gramStart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) .</w:t>
      </w:r>
      <w:r w:rsidRPr="004049A3">
        <w:rPr>
          <w:rFonts w:ascii="Times New Roman" w:eastAsia="MS Mincho" w:hAnsi="Times New Roman" w:cs="Times New Roman"/>
          <w:b/>
          <w:kern w:val="2"/>
          <w:sz w:val="24"/>
          <w:szCs w:val="24"/>
          <w:lang w:eastAsia="ja-JP"/>
        </w:rPr>
        <w:t>b</w:t>
      </w:r>
      <w:proofErr w:type="gramEnd"/>
      <w:r w:rsidRPr="004049A3">
        <w:rPr>
          <w:rFonts w:ascii="Times New Roman" w:eastAsia="MS Mincho" w:hAnsi="Times New Roman" w:cs="Times New Roman"/>
          <w:b/>
          <w:kern w:val="2"/>
          <w:sz w:val="24"/>
          <w:szCs w:val="24"/>
          <w:lang w:eastAsia="ja-JP"/>
        </w:rPr>
        <w:t>)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 Calibration curve of various Cr (VI) concentration</w:t>
      </w:r>
    </w:p>
    <w:p w:rsidR="004049A3" w:rsidRPr="004049A3" w:rsidRDefault="004049A3" w:rsidP="004049A3">
      <w:pPr>
        <w:widowControl w:val="0"/>
        <w:tabs>
          <w:tab w:val="left" w:pos="5880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tabs>
          <w:tab w:val="left" w:pos="5880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tabs>
          <w:tab w:val="left" w:pos="5880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tabs>
          <w:tab w:val="left" w:pos="5880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tabs>
          <w:tab w:val="left" w:pos="5880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tabs>
          <w:tab w:val="left" w:pos="5880"/>
        </w:tabs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  <w:r w:rsidRPr="004049A3">
        <w:rPr>
          <w:rFonts w:ascii="Times New Roman" w:eastAsia="MS Mincho" w:hAnsi="Times New Roman" w:cs="Times New Roman"/>
          <w:noProof/>
          <w:kern w:val="2"/>
          <w:sz w:val="20"/>
          <w:szCs w:val="20"/>
        </w:rPr>
        <w:lastRenderedPageBreak/>
        <w:drawing>
          <wp:inline distT="0" distB="0" distL="0" distR="0">
            <wp:extent cx="4772025" cy="441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9A3" w:rsidRPr="004049A3" w:rsidRDefault="004049A3" w:rsidP="004049A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Pr="004049A3" w:rsidRDefault="004049A3" w:rsidP="004049A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  <w:r w:rsidRPr="004049A3">
        <w:rPr>
          <w:rFonts w:ascii="Times New Roman" w:eastAsia="MS Mincho" w:hAnsi="Times New Roman" w:cs="Times New Roman"/>
          <w:b/>
          <w:kern w:val="2"/>
          <w:sz w:val="24"/>
          <w:szCs w:val="24"/>
          <w:lang w:eastAsia="ja-JP"/>
        </w:rPr>
        <w:t>Fig. 4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 DP-AS </w:t>
      </w:r>
      <w:proofErr w:type="spellStart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Voltammograms</w:t>
      </w:r>
      <w:proofErr w:type="spellEnd"/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 for standard additions of Cr(VI) in a sewage water sample, (0) sample signal before spiking and in concentrations (1)30, (2) 60, (3) 88 µg/L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vertAlign w:val="superscript"/>
          <w:lang w:eastAsia="ja-JP"/>
        </w:rPr>
        <w:t>-1</w:t>
      </w:r>
      <w:r w:rsidRPr="004049A3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 Cr(VI)</w:t>
      </w:r>
    </w:p>
    <w:p w:rsidR="004049A3" w:rsidRPr="004049A3" w:rsidRDefault="004049A3" w:rsidP="004049A3">
      <w:pPr>
        <w:widowControl w:val="0"/>
        <w:spacing w:after="0" w:line="240" w:lineRule="auto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</w:p>
    <w:p w:rsidR="004049A3" w:rsidRDefault="004049A3"/>
    <w:sectPr w:rsidR="004049A3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87B" w:rsidRDefault="00F6187B">
      <w:pPr>
        <w:spacing w:after="0" w:line="240" w:lineRule="auto"/>
      </w:pPr>
      <w:r>
        <w:separator/>
      </w:r>
    </w:p>
  </w:endnote>
  <w:endnote w:type="continuationSeparator" w:id="0">
    <w:p w:rsidR="00F6187B" w:rsidRDefault="00F6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CF" w:rsidRDefault="00F6187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6D49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87B" w:rsidRDefault="00F6187B">
      <w:pPr>
        <w:spacing w:after="0" w:line="240" w:lineRule="auto"/>
      </w:pPr>
      <w:r>
        <w:separator/>
      </w:r>
    </w:p>
  </w:footnote>
  <w:footnote w:type="continuationSeparator" w:id="0">
    <w:p w:rsidR="00F6187B" w:rsidRDefault="00F61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A3"/>
    <w:rsid w:val="004049A3"/>
    <w:rsid w:val="00BD6D49"/>
    <w:rsid w:val="00F6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DA748"/>
  <w15:chartTrackingRefBased/>
  <w15:docId w15:val="{63275C8E-04D6-4966-8C3A-E957C214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04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49A3"/>
  </w:style>
  <w:style w:type="character" w:styleId="PageNumber">
    <w:name w:val="page number"/>
    <w:basedOn w:val="DefaultParagraphFont"/>
    <w:rsid w:val="00404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E072-7CC7-466E-8434-C5835BC9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2021-01-15T21:35:00Z</dcterms:created>
  <dcterms:modified xsi:type="dcterms:W3CDTF">2021-01-15T21:35:00Z</dcterms:modified>
</cp:coreProperties>
</file>