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5FD" w:rsidRPr="00B974BB" w:rsidRDefault="006C32B5" w:rsidP="00982F50">
      <w:pPr>
        <w:spacing w:line="400" w:lineRule="exact"/>
        <w:ind w:firstLineChars="200" w:firstLine="422"/>
        <w:rPr>
          <w:b/>
          <w:bCs/>
        </w:rPr>
      </w:pPr>
      <w:r w:rsidRPr="006C32B5">
        <w:rPr>
          <w:rFonts w:ascii="Times New Roman" w:eastAsia="宋体" w:hAnsi="Times New Roman" w:cs="Times New Roman"/>
          <w:b/>
          <w:bCs/>
          <w:szCs w:val="24"/>
        </w:rPr>
        <w:t xml:space="preserve">Table S1. Primers used for </w:t>
      </w:r>
      <w:proofErr w:type="spellStart"/>
      <w:r w:rsidRPr="006C32B5">
        <w:rPr>
          <w:rFonts w:ascii="Times New Roman" w:eastAsia="宋体" w:hAnsi="Times New Roman" w:cs="Times New Roman"/>
          <w:b/>
          <w:bCs/>
          <w:szCs w:val="24"/>
        </w:rPr>
        <w:t>qRT</w:t>
      </w:r>
      <w:proofErr w:type="spellEnd"/>
      <w:r w:rsidRPr="006C32B5">
        <w:rPr>
          <w:rFonts w:ascii="Times New Roman" w:eastAsia="宋体" w:hAnsi="Times New Roman" w:cs="Times New Roman"/>
          <w:b/>
          <w:bCs/>
          <w:szCs w:val="24"/>
        </w:rPr>
        <w:t xml:space="preserve">-PCR </w:t>
      </w:r>
      <w:bookmarkStart w:id="0" w:name="_Hlk61173389"/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750"/>
        <w:gridCol w:w="1747"/>
        <w:gridCol w:w="1573"/>
        <w:gridCol w:w="3969"/>
      </w:tblGrid>
      <w:tr w:rsidR="009655FD" w:rsidTr="00DE398E">
        <w:tc>
          <w:tcPr>
            <w:tcW w:w="1750" w:type="dxa"/>
          </w:tcPr>
          <w:p w:rsidR="009655FD" w:rsidRPr="0022099A" w:rsidRDefault="009655FD" w:rsidP="00DE398E">
            <w:r w:rsidRPr="0022099A">
              <w:t>Gene name</w:t>
            </w:r>
          </w:p>
        </w:tc>
        <w:tc>
          <w:tcPr>
            <w:tcW w:w="1747" w:type="dxa"/>
          </w:tcPr>
          <w:p w:rsidR="009655FD" w:rsidRPr="0022099A" w:rsidRDefault="009655FD" w:rsidP="00DE398E">
            <w:r w:rsidRPr="0022099A">
              <w:t>Locus</w:t>
            </w: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Direction</w:t>
            </w:r>
          </w:p>
        </w:tc>
        <w:tc>
          <w:tcPr>
            <w:tcW w:w="3969" w:type="dxa"/>
          </w:tcPr>
          <w:p w:rsidR="009655FD" w:rsidRPr="0022099A" w:rsidRDefault="009655FD" w:rsidP="00DE398E">
            <w:pPr>
              <w:ind w:firstLine="420"/>
            </w:pPr>
            <w:r w:rsidRPr="0022099A">
              <w:t>Primer sequence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>
            <w:r w:rsidRPr="0022099A">
              <w:t>ERFII-1</w:t>
            </w:r>
          </w:p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  <w:r w:rsidRPr="00AA2980">
              <w:rPr>
                <w:i/>
              </w:rPr>
              <w:t>GK_11A12</w:t>
            </w: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forward</w:t>
            </w:r>
          </w:p>
        </w:tc>
        <w:tc>
          <w:tcPr>
            <w:tcW w:w="3969" w:type="dxa"/>
          </w:tcPr>
          <w:p w:rsidR="009655FD" w:rsidRPr="0022099A" w:rsidRDefault="009655FD" w:rsidP="00DE398E">
            <w:pPr>
              <w:ind w:firstLine="420"/>
            </w:pPr>
            <w:r w:rsidRPr="0022099A">
              <w:t>CTCCGTTGCCTACTACTGCC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/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reverse</w:t>
            </w:r>
          </w:p>
        </w:tc>
        <w:tc>
          <w:tcPr>
            <w:tcW w:w="3969" w:type="dxa"/>
          </w:tcPr>
          <w:p w:rsidR="009655FD" w:rsidRPr="0022099A" w:rsidRDefault="009655FD" w:rsidP="00DE398E">
            <w:r w:rsidRPr="0022099A">
              <w:t xml:space="preserve">    CCTCTGTAATGCCTCTTCTCCT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>
            <w:r w:rsidRPr="0022099A">
              <w:t>ARF19</w:t>
            </w:r>
          </w:p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  <w:r w:rsidRPr="00AA2980">
              <w:rPr>
                <w:i/>
              </w:rPr>
              <w:t>AT1G19220</w:t>
            </w: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forward</w:t>
            </w:r>
          </w:p>
        </w:tc>
        <w:tc>
          <w:tcPr>
            <w:tcW w:w="3969" w:type="dxa"/>
            <w:vAlign w:val="center"/>
          </w:tcPr>
          <w:p w:rsidR="009655FD" w:rsidRPr="0022099A" w:rsidRDefault="009655FD" w:rsidP="00DE398E">
            <w:pPr>
              <w:ind w:firstLine="420"/>
              <w:rPr>
                <w:color w:val="3E3E3E"/>
                <w:sz w:val="24"/>
              </w:rPr>
            </w:pPr>
            <w:r w:rsidRPr="0022099A">
              <w:rPr>
                <w:color w:val="3E3E3E"/>
              </w:rPr>
              <w:t>TCCAGTGCTGCAATCAGTTC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/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reverse</w:t>
            </w:r>
          </w:p>
        </w:tc>
        <w:tc>
          <w:tcPr>
            <w:tcW w:w="3969" w:type="dxa"/>
            <w:vAlign w:val="bottom"/>
          </w:tcPr>
          <w:p w:rsidR="009655FD" w:rsidRPr="0022099A" w:rsidRDefault="009655FD" w:rsidP="00DE398E">
            <w:pPr>
              <w:ind w:firstLine="420"/>
              <w:rPr>
                <w:color w:val="000000"/>
                <w:sz w:val="24"/>
              </w:rPr>
            </w:pPr>
            <w:r w:rsidRPr="0022099A">
              <w:rPr>
                <w:color w:val="000000"/>
              </w:rPr>
              <w:t>CCTCCACCATTCATGATTCC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>
            <w:r w:rsidRPr="0022099A">
              <w:t>CKX1</w:t>
            </w:r>
          </w:p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  <w:r w:rsidRPr="00AA2980">
              <w:rPr>
                <w:i/>
              </w:rPr>
              <w:t>AT2G41510</w:t>
            </w: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forward</w:t>
            </w:r>
          </w:p>
        </w:tc>
        <w:tc>
          <w:tcPr>
            <w:tcW w:w="3969" w:type="dxa"/>
            <w:vAlign w:val="bottom"/>
          </w:tcPr>
          <w:p w:rsidR="009655FD" w:rsidRPr="0022099A" w:rsidRDefault="009655FD" w:rsidP="00DE398E">
            <w:pPr>
              <w:ind w:firstLine="420"/>
              <w:rPr>
                <w:color w:val="000000"/>
                <w:sz w:val="24"/>
              </w:rPr>
            </w:pPr>
            <w:r w:rsidRPr="0022099A">
              <w:rPr>
                <w:color w:val="000000"/>
              </w:rPr>
              <w:t>ACAGAGGAAACAAGCCTACGAC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/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reverse</w:t>
            </w:r>
          </w:p>
        </w:tc>
        <w:tc>
          <w:tcPr>
            <w:tcW w:w="3969" w:type="dxa"/>
            <w:vAlign w:val="bottom"/>
          </w:tcPr>
          <w:p w:rsidR="009655FD" w:rsidRPr="0022099A" w:rsidRDefault="009655FD" w:rsidP="00DE398E">
            <w:pPr>
              <w:ind w:firstLine="420"/>
              <w:rPr>
                <w:color w:val="000000"/>
                <w:sz w:val="24"/>
              </w:rPr>
            </w:pPr>
            <w:r w:rsidRPr="0022099A">
              <w:rPr>
                <w:color w:val="000000"/>
              </w:rPr>
              <w:t>TGACTTTGCGAGTTGGATGG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>
            <w:r w:rsidRPr="0022099A">
              <w:t>ADC1</w:t>
            </w:r>
          </w:p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  <w:r w:rsidRPr="00AA2980">
              <w:rPr>
                <w:i/>
              </w:rPr>
              <w:t>AT2G16500</w:t>
            </w: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forward</w:t>
            </w:r>
          </w:p>
        </w:tc>
        <w:tc>
          <w:tcPr>
            <w:tcW w:w="3969" w:type="dxa"/>
            <w:vAlign w:val="bottom"/>
          </w:tcPr>
          <w:p w:rsidR="009655FD" w:rsidRPr="0022099A" w:rsidRDefault="009655FD" w:rsidP="00DE398E">
            <w:pPr>
              <w:ind w:firstLine="420"/>
              <w:rPr>
                <w:color w:val="000000"/>
                <w:sz w:val="24"/>
              </w:rPr>
            </w:pPr>
            <w:r w:rsidRPr="0022099A">
              <w:rPr>
                <w:color w:val="000000"/>
              </w:rPr>
              <w:t>AGAGGGATCTTATCGGATTT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/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reverse</w:t>
            </w:r>
          </w:p>
        </w:tc>
        <w:tc>
          <w:tcPr>
            <w:tcW w:w="3969" w:type="dxa"/>
            <w:vAlign w:val="bottom"/>
          </w:tcPr>
          <w:p w:rsidR="009655FD" w:rsidRPr="0022099A" w:rsidRDefault="009655FD" w:rsidP="00DE398E">
            <w:pPr>
              <w:ind w:firstLine="420"/>
              <w:rPr>
                <w:color w:val="000000"/>
                <w:sz w:val="24"/>
              </w:rPr>
            </w:pPr>
            <w:r w:rsidRPr="0022099A">
              <w:rPr>
                <w:color w:val="000000"/>
              </w:rPr>
              <w:t>TCTCATCTTTGCCCTTGC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>
            <w:r w:rsidRPr="0022099A">
              <w:t>DAR2</w:t>
            </w:r>
          </w:p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  <w:r w:rsidRPr="00AA2980">
              <w:rPr>
                <w:i/>
              </w:rPr>
              <w:t>AT2G39830</w:t>
            </w: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forward</w:t>
            </w:r>
          </w:p>
        </w:tc>
        <w:tc>
          <w:tcPr>
            <w:tcW w:w="3969" w:type="dxa"/>
            <w:vAlign w:val="center"/>
          </w:tcPr>
          <w:p w:rsidR="009655FD" w:rsidRPr="0022099A" w:rsidRDefault="009655FD" w:rsidP="00DE398E">
            <w:pPr>
              <w:ind w:firstLine="420"/>
              <w:rPr>
                <w:color w:val="3E3E3E"/>
                <w:sz w:val="24"/>
              </w:rPr>
            </w:pPr>
            <w:r w:rsidRPr="0022099A">
              <w:rPr>
                <w:color w:val="3E3E3E"/>
              </w:rPr>
              <w:t>AGCATGAGTTCTCTCTGTCAGG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/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reverse</w:t>
            </w:r>
          </w:p>
        </w:tc>
        <w:tc>
          <w:tcPr>
            <w:tcW w:w="3969" w:type="dxa"/>
            <w:vAlign w:val="bottom"/>
          </w:tcPr>
          <w:p w:rsidR="009655FD" w:rsidRPr="0022099A" w:rsidRDefault="009655FD" w:rsidP="00DE398E">
            <w:pPr>
              <w:ind w:firstLine="420"/>
              <w:rPr>
                <w:color w:val="000000"/>
                <w:sz w:val="24"/>
              </w:rPr>
            </w:pPr>
            <w:r w:rsidRPr="0022099A">
              <w:rPr>
                <w:color w:val="000000"/>
              </w:rPr>
              <w:t>CCAAAACGGATGGCATCGATAC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>
            <w:r w:rsidRPr="0022099A">
              <w:t>IQM3</w:t>
            </w:r>
          </w:p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  <w:r w:rsidRPr="00AA2980">
              <w:rPr>
                <w:i/>
                <w:iCs/>
                <w:sz w:val="24"/>
              </w:rPr>
              <w:t>At3G52870</w:t>
            </w: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forward</w:t>
            </w:r>
          </w:p>
        </w:tc>
        <w:tc>
          <w:tcPr>
            <w:tcW w:w="3969" w:type="dxa"/>
          </w:tcPr>
          <w:p w:rsidR="009655FD" w:rsidRPr="0022099A" w:rsidRDefault="009655FD" w:rsidP="00DE398E">
            <w:pPr>
              <w:jc w:val="center"/>
            </w:pPr>
            <w:r w:rsidRPr="0022099A">
              <w:t>GGAGGGTGATTGTTGACAATGG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/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reverse</w:t>
            </w:r>
          </w:p>
        </w:tc>
        <w:tc>
          <w:tcPr>
            <w:tcW w:w="3969" w:type="dxa"/>
          </w:tcPr>
          <w:p w:rsidR="009655FD" w:rsidRPr="0022099A" w:rsidRDefault="009655FD" w:rsidP="00DE398E">
            <w:pPr>
              <w:jc w:val="center"/>
              <w:rPr>
                <w:sz w:val="24"/>
              </w:rPr>
            </w:pPr>
            <w:r w:rsidRPr="0022099A">
              <w:rPr>
                <w:color w:val="000000"/>
              </w:rPr>
              <w:t>AGGTTCACTGCGTTCTCTCTG</w:t>
            </w:r>
          </w:p>
        </w:tc>
      </w:tr>
      <w:tr w:rsidR="009655FD" w:rsidTr="00DE398E">
        <w:tc>
          <w:tcPr>
            <w:tcW w:w="1750" w:type="dxa"/>
          </w:tcPr>
          <w:p w:rsidR="009655FD" w:rsidRPr="0022099A" w:rsidRDefault="009655FD" w:rsidP="00DE398E">
            <w:r w:rsidRPr="0022099A">
              <w:t>ACT2</w:t>
            </w:r>
          </w:p>
        </w:tc>
        <w:tc>
          <w:tcPr>
            <w:tcW w:w="1747" w:type="dxa"/>
          </w:tcPr>
          <w:p w:rsidR="009655FD" w:rsidRPr="00AA2980" w:rsidRDefault="009655FD" w:rsidP="00DE398E">
            <w:pPr>
              <w:rPr>
                <w:i/>
              </w:rPr>
            </w:pPr>
            <w:r w:rsidRPr="00AA2980">
              <w:rPr>
                <w:i/>
                <w:iCs/>
                <w:sz w:val="24"/>
              </w:rPr>
              <w:t>At3G18780</w:t>
            </w:r>
          </w:p>
        </w:tc>
        <w:tc>
          <w:tcPr>
            <w:tcW w:w="1573" w:type="dxa"/>
          </w:tcPr>
          <w:p w:rsidR="009655FD" w:rsidRPr="0022099A" w:rsidRDefault="009655FD" w:rsidP="00DE398E">
            <w:r w:rsidRPr="0022099A">
              <w:t>forward</w:t>
            </w:r>
          </w:p>
        </w:tc>
        <w:tc>
          <w:tcPr>
            <w:tcW w:w="3969" w:type="dxa"/>
            <w:vAlign w:val="bottom"/>
          </w:tcPr>
          <w:p w:rsidR="009655FD" w:rsidRPr="0022099A" w:rsidRDefault="009655FD" w:rsidP="00DE398E">
            <w:pPr>
              <w:ind w:firstLine="480"/>
              <w:rPr>
                <w:color w:val="000000"/>
                <w:sz w:val="24"/>
              </w:rPr>
            </w:pPr>
            <w:r w:rsidRPr="0022099A">
              <w:rPr>
                <w:color w:val="000000"/>
                <w:sz w:val="24"/>
              </w:rPr>
              <w:t>GCCATCCAAGCTGTTCTCTC</w:t>
            </w:r>
          </w:p>
        </w:tc>
      </w:tr>
      <w:tr w:rsidR="009655FD" w:rsidTr="00DE398E">
        <w:tc>
          <w:tcPr>
            <w:tcW w:w="1750" w:type="dxa"/>
          </w:tcPr>
          <w:p w:rsidR="009655FD" w:rsidRDefault="009655FD" w:rsidP="00DE398E"/>
        </w:tc>
        <w:tc>
          <w:tcPr>
            <w:tcW w:w="1747" w:type="dxa"/>
          </w:tcPr>
          <w:p w:rsidR="009655FD" w:rsidRDefault="009655FD" w:rsidP="00DE398E"/>
        </w:tc>
        <w:tc>
          <w:tcPr>
            <w:tcW w:w="1573" w:type="dxa"/>
          </w:tcPr>
          <w:p w:rsidR="009655FD" w:rsidRPr="0022099A" w:rsidRDefault="009655FD" w:rsidP="00DE398E">
            <w:r w:rsidRPr="0022099A">
              <w:t>reverse</w:t>
            </w:r>
          </w:p>
        </w:tc>
        <w:tc>
          <w:tcPr>
            <w:tcW w:w="3969" w:type="dxa"/>
            <w:vAlign w:val="bottom"/>
          </w:tcPr>
          <w:p w:rsidR="009655FD" w:rsidRPr="0022099A" w:rsidRDefault="009655FD" w:rsidP="00DE398E">
            <w:pPr>
              <w:ind w:firstLine="420"/>
              <w:rPr>
                <w:color w:val="000000"/>
              </w:rPr>
            </w:pPr>
            <w:r w:rsidRPr="0022099A">
              <w:rPr>
                <w:color w:val="000000"/>
              </w:rPr>
              <w:t>GCTCGTAGTCAACAGCAACAA</w:t>
            </w:r>
          </w:p>
        </w:tc>
      </w:tr>
      <w:bookmarkEnd w:id="0"/>
    </w:tbl>
    <w:p w:rsidR="009655FD" w:rsidRDefault="009655FD" w:rsidP="009655FD">
      <w:pPr>
        <w:ind w:firstLine="420"/>
      </w:pPr>
    </w:p>
    <w:p w:rsidR="008A4CEC" w:rsidRDefault="008A4CEC"/>
    <w:p w:rsidR="008A4CEC" w:rsidRDefault="00CC1BF4">
      <w:r>
        <w:rPr>
          <w:noProof/>
        </w:rPr>
        <w:drawing>
          <wp:inline distT="0" distB="0" distL="0" distR="0">
            <wp:extent cx="4216400" cy="4324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6617" cy="432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67978" w:rsidRDefault="00CC1BF4">
      <w:pPr>
        <w:rPr>
          <w:rFonts w:ascii="Times New Roman" w:hAnsi="Times New Roman" w:cs="Times New Roman"/>
          <w:sz w:val="24"/>
        </w:rPr>
      </w:pPr>
      <w:bookmarkStart w:id="2" w:name="_Hlk61033442"/>
      <w:r>
        <w:rPr>
          <w:rFonts w:ascii="Times New Roman" w:hAnsi="Times New Roman" w:cs="Times New Roman"/>
          <w:bCs/>
          <w:sz w:val="24"/>
        </w:rPr>
        <w:t>F</w:t>
      </w:r>
      <w:r>
        <w:rPr>
          <w:rFonts w:ascii="Times New Roman" w:hAnsi="Times New Roman" w:cs="Times New Roman" w:hint="eastAsia"/>
          <w:bCs/>
          <w:sz w:val="24"/>
        </w:rPr>
        <w:t>igure</w:t>
      </w:r>
      <w:r>
        <w:rPr>
          <w:rFonts w:ascii="Times New Roman" w:hAnsi="Times New Roman" w:cs="Times New Roman"/>
          <w:bCs/>
          <w:sz w:val="24"/>
        </w:rPr>
        <w:t xml:space="preserve"> S1</w:t>
      </w:r>
      <w:r>
        <w:rPr>
          <w:rFonts w:ascii="Times New Roman" w:hAnsi="Times New Roman" w:cs="Times New Roman" w:hint="eastAsia"/>
          <w:bCs/>
          <w:sz w:val="24"/>
        </w:rPr>
        <w:t>. Effect of nanomaterial</w:t>
      </w:r>
      <w:r>
        <w:rPr>
          <w:rFonts w:ascii="Times New Roman" w:hAnsi="Times New Roman" w:cs="Times New Roman"/>
          <w:sz w:val="24"/>
        </w:rPr>
        <w:t xml:space="preserve"> B</w:t>
      </w:r>
      <w:r>
        <w:rPr>
          <w:rFonts w:ascii="Times New Roman" w:hAnsi="Times New Roman" w:cs="Times New Roman" w:hint="eastAsia"/>
          <w:sz w:val="24"/>
        </w:rPr>
        <w:t>V</w:t>
      </w:r>
      <w:r>
        <w:rPr>
          <w:rFonts w:ascii="Times New Roman" w:hAnsi="Times New Roman" w:cs="Times New Roman" w:hint="eastAsia"/>
          <w:bCs/>
          <w:sz w:val="24"/>
        </w:rPr>
        <w:t xml:space="preserve"> on </w:t>
      </w:r>
      <w:r>
        <w:rPr>
          <w:rFonts w:ascii="Times New Roman" w:hAnsi="Times New Roman" w:cs="Times New Roman"/>
          <w:bCs/>
          <w:sz w:val="24"/>
        </w:rPr>
        <w:t xml:space="preserve">the </w:t>
      </w:r>
      <w:r>
        <w:rPr>
          <w:rFonts w:ascii="Times New Roman" w:hAnsi="Times New Roman" w:cs="Times New Roman" w:hint="eastAsia"/>
          <w:sz w:val="24"/>
        </w:rPr>
        <w:t>extension zone</w:t>
      </w:r>
      <w:r>
        <w:rPr>
          <w:rFonts w:ascii="Times New Roman" w:hAnsi="Times New Roman" w:cs="Times New Roman"/>
          <w:bCs/>
          <w:sz w:val="24"/>
        </w:rPr>
        <w:t xml:space="preserve"> of taproot</w:t>
      </w:r>
      <w:r>
        <w:rPr>
          <w:rFonts w:ascii="Times New Roman" w:hAnsi="Times New Roman" w:cs="Times New Roman" w:hint="eastAsia"/>
          <w:bCs/>
          <w:sz w:val="24"/>
        </w:rPr>
        <w:t xml:space="preserve"> in </w:t>
      </w:r>
      <w:r w:rsidRPr="005A780A">
        <w:rPr>
          <w:rFonts w:ascii="Times New Roman" w:hAnsi="Times New Roman" w:cs="Times New Roman" w:hint="eastAsia"/>
          <w:bCs/>
          <w:i/>
          <w:sz w:val="24"/>
        </w:rPr>
        <w:t>Arabidopsis</w:t>
      </w:r>
      <w:r>
        <w:rPr>
          <w:rFonts w:ascii="Times New Roman" w:hAnsi="Times New Roman" w:cs="Times New Roman" w:hint="eastAsia"/>
          <w:bCs/>
          <w:sz w:val="24"/>
        </w:rPr>
        <w:t xml:space="preserve">. </w:t>
      </w:r>
      <w:bookmarkEnd w:id="2"/>
      <w:r>
        <w:rPr>
          <w:rFonts w:ascii="Times New Roman" w:hAnsi="Times New Roman" w:cs="Times New Roman" w:hint="eastAsia"/>
          <w:sz w:val="24"/>
        </w:rPr>
        <w:t>CK: w</w:t>
      </w:r>
      <w:r>
        <w:rPr>
          <w:rFonts w:ascii="Times New Roman" w:hAnsi="Times New Roman" w:cs="Times New Roman"/>
          <w:sz w:val="24"/>
        </w:rPr>
        <w:t>ithout nanomaterial B</w:t>
      </w:r>
      <w:r>
        <w:rPr>
          <w:rFonts w:ascii="Times New Roman" w:hAnsi="Times New Roman" w:cs="Times New Roman" w:hint="eastAsia"/>
          <w:sz w:val="24"/>
        </w:rPr>
        <w:t>V</w:t>
      </w:r>
      <w:r>
        <w:rPr>
          <w:rFonts w:ascii="Times New Roman" w:hAnsi="Times New Roman" w:cs="Times New Roman" w:hint="eastAsia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treatment</w:t>
      </w:r>
      <w:r>
        <w:rPr>
          <w:rFonts w:ascii="Times New Roman" w:hAnsi="Times New Roman" w:cs="Times New Roman" w:hint="eastAsia"/>
          <w:sz w:val="24"/>
        </w:rPr>
        <w:t>. B</w:t>
      </w:r>
      <w:r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 w:hint="eastAsia"/>
          <w:sz w:val="24"/>
        </w:rPr>
        <w:t xml:space="preserve"> was treated with 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 w:hint="eastAsia"/>
          <w:sz w:val="24"/>
        </w:rPr>
        <w:t>V about 20</w:t>
      </w:r>
      <w:r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µ</w:t>
      </w:r>
      <w:r>
        <w:rPr>
          <w:rFonts w:ascii="Times New Roman" w:hAnsi="Times New Roman" w:cs="Times New Roman" w:hint="eastAsia"/>
          <w:sz w:val="24"/>
        </w:rPr>
        <w:t>g</w:t>
      </w:r>
      <w:r w:rsidR="00106549">
        <w:rPr>
          <w:rFonts w:ascii="Times New Roman" w:hAnsi="Times New Roman" w:cs="Times New Roman"/>
          <w:sz w:val="24"/>
        </w:rPr>
        <w:t>·</w:t>
      </w:r>
      <w:r>
        <w:rPr>
          <w:rFonts w:ascii="Times New Roman" w:hAnsi="Times New Roman" w:cs="Times New Roman" w:hint="eastAsia"/>
          <w:sz w:val="24"/>
        </w:rPr>
        <w:t>m</w:t>
      </w:r>
      <w:r w:rsidR="005A780A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 w:hint="eastAsia"/>
          <w:sz w:val="24"/>
          <w:vertAlign w:val="superscript"/>
        </w:rPr>
        <w:t>-1</w:t>
      </w:r>
      <w:r>
        <w:rPr>
          <w:rFonts w:ascii="Times New Roman" w:hAnsi="Times New Roman" w:cs="Times New Roman" w:hint="eastAsia"/>
          <w:sz w:val="24"/>
        </w:rPr>
        <w:t>.</w:t>
      </w:r>
    </w:p>
    <w:p w:rsidR="008A4CEC" w:rsidRDefault="00267978"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 w:hint="eastAsia"/>
          <w:sz w:val="24"/>
        </w:rPr>
        <w:t>=3</w:t>
      </w:r>
    </w:p>
    <w:sectPr w:rsidR="008A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15B" w:rsidRDefault="0023715B" w:rsidP="006C32B5">
      <w:r>
        <w:separator/>
      </w:r>
    </w:p>
  </w:endnote>
  <w:endnote w:type="continuationSeparator" w:id="0">
    <w:p w:rsidR="0023715B" w:rsidRDefault="0023715B" w:rsidP="006C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15B" w:rsidRDefault="0023715B" w:rsidP="006C32B5">
      <w:r>
        <w:separator/>
      </w:r>
    </w:p>
  </w:footnote>
  <w:footnote w:type="continuationSeparator" w:id="0">
    <w:p w:rsidR="0023715B" w:rsidRDefault="0023715B" w:rsidP="006C3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E8"/>
    <w:rsid w:val="000A7846"/>
    <w:rsid w:val="00106549"/>
    <w:rsid w:val="00190E7E"/>
    <w:rsid w:val="0022099A"/>
    <w:rsid w:val="0023715B"/>
    <w:rsid w:val="00267978"/>
    <w:rsid w:val="00535F53"/>
    <w:rsid w:val="005A780A"/>
    <w:rsid w:val="006A1520"/>
    <w:rsid w:val="006C32B5"/>
    <w:rsid w:val="00731BDE"/>
    <w:rsid w:val="0078238D"/>
    <w:rsid w:val="0079465B"/>
    <w:rsid w:val="007C3503"/>
    <w:rsid w:val="008A4CEC"/>
    <w:rsid w:val="008B5088"/>
    <w:rsid w:val="009655FD"/>
    <w:rsid w:val="00982F50"/>
    <w:rsid w:val="00995E90"/>
    <w:rsid w:val="00A23183"/>
    <w:rsid w:val="00A45800"/>
    <w:rsid w:val="00C07E50"/>
    <w:rsid w:val="00CC1BF4"/>
    <w:rsid w:val="00DA2B70"/>
    <w:rsid w:val="00EC6C6C"/>
    <w:rsid w:val="00FD1AE8"/>
    <w:rsid w:val="2F642572"/>
    <w:rsid w:val="6498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80469F-7027-4AF6-9788-0A5C94EF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7">
    <w:name w:val="Table Grid"/>
    <w:basedOn w:val="a1"/>
    <w:rsid w:val="006C32B5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</dc:creator>
  <cp:lastModifiedBy>cyy</cp:lastModifiedBy>
  <cp:revision>14</cp:revision>
  <dcterms:created xsi:type="dcterms:W3CDTF">2021-01-08T11:29:00Z</dcterms:created>
  <dcterms:modified xsi:type="dcterms:W3CDTF">2021-01-14T12:23:00Z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