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826C5" w14:textId="3294416A" w:rsidR="00611097" w:rsidRPr="00D67E83" w:rsidRDefault="00611097" w:rsidP="00AB4B43">
      <w:pPr>
        <w:adjustRightInd w:val="0"/>
        <w:snapToGrid w:val="0"/>
        <w:spacing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Supplemental Information</w:t>
      </w:r>
    </w:p>
    <w:p w14:paraId="7C9E3DEB" w14:textId="77777777" w:rsidR="00611097" w:rsidRPr="00D67E83" w:rsidRDefault="00611097" w:rsidP="00AB4B43">
      <w:pPr>
        <w:adjustRightInd w:val="0"/>
        <w:snapToGrid w:val="0"/>
        <w:spacing w:line="480" w:lineRule="auto"/>
        <w:jc w:val="center"/>
        <w:rPr>
          <w:rFonts w:ascii="Times New Roman" w:eastAsia="ＭＳ 明朝" w:hAnsi="Times New Roman" w:cs="Times New Roman"/>
          <w:sz w:val="24"/>
          <w:szCs w:val="24"/>
        </w:rPr>
      </w:pPr>
    </w:p>
    <w:p w14:paraId="264B7C0C" w14:textId="7319535F" w:rsidR="00045820" w:rsidRPr="00D67E83" w:rsidRDefault="000B68F1" w:rsidP="00AB4B43">
      <w:pPr>
        <w:adjustRightInd w:val="0"/>
        <w:snapToGrid w:val="0"/>
        <w:spacing w:line="480" w:lineRule="auto"/>
        <w:jc w:val="center"/>
        <w:rPr>
          <w:rFonts w:ascii="Times New Roman" w:eastAsia="ＭＳ 明朝" w:hAnsi="Times New Roman" w:cs="Times New Roman"/>
          <w:b/>
          <w:bCs/>
          <w:sz w:val="24"/>
          <w:szCs w:val="24"/>
        </w:rPr>
      </w:pPr>
      <w:r w:rsidRPr="00D67E83">
        <w:rPr>
          <w:rFonts w:ascii="Times New Roman" w:eastAsia="ＭＳ 明朝" w:hAnsi="Times New Roman" w:cs="Times New Roman"/>
          <w:b/>
          <w:bCs/>
          <w:sz w:val="24"/>
          <w:szCs w:val="24"/>
        </w:rPr>
        <w:t xml:space="preserve">Changes in </w:t>
      </w:r>
      <w:r w:rsidR="00C60AF2" w:rsidRPr="00D67E83">
        <w:rPr>
          <w:rFonts w:ascii="Times New Roman" w:eastAsia="ＭＳ 明朝" w:hAnsi="Times New Roman" w:cs="Times New Roman"/>
          <w:b/>
          <w:bCs/>
          <w:sz w:val="24"/>
          <w:szCs w:val="24"/>
        </w:rPr>
        <w:t>Concentrations and Sources of</w:t>
      </w:r>
      <w:r w:rsidR="00045820" w:rsidRPr="00D67E83">
        <w:rPr>
          <w:rFonts w:ascii="Times New Roman" w:eastAsia="ＭＳ 明朝" w:hAnsi="Times New Roman" w:cs="Times New Roman"/>
          <w:b/>
          <w:bCs/>
          <w:sz w:val="24"/>
          <w:szCs w:val="24"/>
        </w:rPr>
        <w:t xml:space="preserve"> Atmospheric PM, Polycyclic Aromatic Hydrocarbons and Nitropolycyclic Aromatic Hydrocarbons in Kanazawa, Japan</w:t>
      </w:r>
    </w:p>
    <w:p w14:paraId="38E2B20D" w14:textId="77777777" w:rsidR="00045820" w:rsidRPr="00D67E83" w:rsidRDefault="00045820" w:rsidP="00AB4B43">
      <w:pPr>
        <w:adjustRightInd w:val="0"/>
        <w:snapToGrid w:val="0"/>
        <w:spacing w:line="480" w:lineRule="auto"/>
        <w:rPr>
          <w:rFonts w:ascii="Times New Roman" w:eastAsia="ＭＳ 明朝" w:hAnsi="Times New Roman" w:cs="Times New Roman"/>
          <w:sz w:val="24"/>
          <w:szCs w:val="24"/>
        </w:rPr>
      </w:pPr>
    </w:p>
    <w:p w14:paraId="6BD56075" w14:textId="54F4FFE4" w:rsidR="00045820" w:rsidRPr="00D67E83" w:rsidRDefault="00045820" w:rsidP="00AB4B43">
      <w:pPr>
        <w:pStyle w:val="BBAuthorName"/>
        <w:adjustRightInd w:val="0"/>
        <w:snapToGrid w:val="0"/>
        <w:spacing w:before="0" w:after="0"/>
        <w:rPr>
          <w:rFonts w:ascii="Times New Roman" w:eastAsia="ＭＳ 明朝" w:hAnsi="Times New Roman"/>
          <w:i w:val="0"/>
          <w:iCs/>
          <w:szCs w:val="24"/>
          <w:vertAlign w:val="superscript"/>
        </w:rPr>
      </w:pPr>
      <w:r w:rsidRPr="00D67E83">
        <w:rPr>
          <w:rFonts w:ascii="Times New Roman" w:eastAsia="ＭＳ 明朝" w:hAnsi="Times New Roman"/>
          <w:i w:val="0"/>
          <w:iCs/>
          <w:szCs w:val="24"/>
        </w:rPr>
        <w:t>Kazuichi Hayakawa</w:t>
      </w:r>
      <w:r w:rsidRPr="00D67E83">
        <w:rPr>
          <w:rFonts w:ascii="Times New Roman" w:eastAsia="ＭＳ 明朝" w:hAnsi="Times New Roman"/>
          <w:i w:val="0"/>
          <w:iCs/>
          <w:szCs w:val="24"/>
          <w:vertAlign w:val="superscript"/>
        </w:rPr>
        <w:t>a*</w:t>
      </w:r>
      <w:r w:rsidRPr="00D67E83">
        <w:rPr>
          <w:rFonts w:ascii="Times New Roman" w:eastAsia="ＭＳ 明朝" w:hAnsi="Times New Roman"/>
          <w:i w:val="0"/>
          <w:iCs/>
          <w:szCs w:val="24"/>
        </w:rPr>
        <w:t>, Ning Tang</w:t>
      </w:r>
      <w:r w:rsidRPr="00D67E83">
        <w:rPr>
          <w:rFonts w:ascii="Times New Roman" w:eastAsia="ＭＳ 明朝" w:hAnsi="Times New Roman"/>
          <w:i w:val="0"/>
          <w:iCs/>
          <w:szCs w:val="24"/>
          <w:vertAlign w:val="superscript"/>
        </w:rPr>
        <w:t>b,c</w:t>
      </w:r>
      <w:r w:rsidRPr="00D67E83">
        <w:rPr>
          <w:rFonts w:ascii="Times New Roman" w:eastAsia="ＭＳ 明朝" w:hAnsi="Times New Roman"/>
          <w:i w:val="0"/>
          <w:iCs/>
          <w:szCs w:val="24"/>
        </w:rPr>
        <w:t xml:space="preserve">, Wanli </w:t>
      </w:r>
      <w:r w:rsidRPr="00D67E83">
        <w:rPr>
          <w:rFonts w:ascii="Times New Roman" w:hAnsi="Times New Roman"/>
          <w:i w:val="0"/>
          <w:iCs/>
          <w:szCs w:val="24"/>
        </w:rPr>
        <w:t>Xing</w:t>
      </w:r>
      <w:r w:rsidRPr="00D67E83">
        <w:rPr>
          <w:rFonts w:ascii="Times New Roman" w:eastAsia="ＭＳ 明朝" w:hAnsi="Times New Roman"/>
          <w:i w:val="0"/>
          <w:iCs/>
          <w:szCs w:val="24"/>
          <w:vertAlign w:val="superscript"/>
        </w:rPr>
        <w:t>c</w:t>
      </w:r>
      <w:r w:rsidRPr="00D67E83">
        <w:rPr>
          <w:rFonts w:ascii="Times New Roman" w:eastAsia="ＭＳ 明朝" w:hAnsi="Times New Roman"/>
          <w:i w:val="0"/>
          <w:iCs/>
          <w:szCs w:val="24"/>
        </w:rPr>
        <w:t xml:space="preserve">, </w:t>
      </w:r>
      <w:r w:rsidRPr="00D67E83">
        <w:rPr>
          <w:rFonts w:ascii="Times New Roman" w:eastAsia="ＭＳ 明朝" w:hAnsi="Times New Roman"/>
          <w:i w:val="0"/>
          <w:iCs/>
          <w:szCs w:val="24"/>
          <w:lang w:val="sv-SE"/>
        </w:rPr>
        <w:t>Pham Kim Oanh</w:t>
      </w:r>
      <w:r w:rsidRPr="00D67E83">
        <w:rPr>
          <w:rFonts w:ascii="Times New Roman" w:eastAsia="ＭＳ 明朝" w:hAnsi="Times New Roman"/>
          <w:i w:val="0"/>
          <w:iCs/>
          <w:szCs w:val="24"/>
          <w:vertAlign w:val="superscript"/>
          <w:lang w:eastAsia="ja-JP"/>
        </w:rPr>
        <w:t>d</w:t>
      </w:r>
      <w:r w:rsidRPr="00D67E83">
        <w:rPr>
          <w:rFonts w:ascii="Times New Roman" w:eastAsia="ＭＳ 明朝" w:hAnsi="Times New Roman"/>
          <w:i w:val="0"/>
          <w:iCs/>
          <w:szCs w:val="24"/>
          <w:lang w:eastAsia="ja-JP"/>
        </w:rPr>
        <w:t>, Akinori Hara</w:t>
      </w:r>
      <w:r w:rsidRPr="00D67E83">
        <w:rPr>
          <w:rFonts w:ascii="Times New Roman" w:eastAsia="ＭＳ 明朝" w:hAnsi="Times New Roman"/>
          <w:i w:val="0"/>
          <w:iCs/>
          <w:szCs w:val="24"/>
          <w:vertAlign w:val="superscript"/>
          <w:lang w:eastAsia="ja-JP"/>
        </w:rPr>
        <w:t>d</w:t>
      </w:r>
      <w:r w:rsidRPr="00D67E83">
        <w:rPr>
          <w:rFonts w:ascii="Times New Roman" w:eastAsia="ＭＳ 明朝" w:hAnsi="Times New Roman"/>
          <w:i w:val="0"/>
          <w:iCs/>
          <w:szCs w:val="24"/>
        </w:rPr>
        <w:t xml:space="preserve"> and Hiroyuki Nakamura</w:t>
      </w:r>
      <w:r w:rsidRPr="00D67E83">
        <w:rPr>
          <w:rFonts w:ascii="Times New Roman" w:eastAsia="ＭＳ 明朝" w:hAnsi="Times New Roman"/>
          <w:i w:val="0"/>
          <w:iCs/>
          <w:szCs w:val="24"/>
          <w:vertAlign w:val="superscript"/>
        </w:rPr>
        <w:t>d</w:t>
      </w:r>
    </w:p>
    <w:p w14:paraId="5609B335" w14:textId="4D2CC8E0" w:rsidR="00045820" w:rsidRPr="00D67E83" w:rsidRDefault="00045820" w:rsidP="00AB4B43">
      <w:pPr>
        <w:adjustRightInd w:val="0"/>
        <w:snapToGrid w:val="0"/>
        <w:spacing w:line="480" w:lineRule="auto"/>
        <w:rPr>
          <w:rFonts w:ascii="Times New Roman" w:hAnsi="Times New Roman" w:cs="Times New Roman"/>
          <w:sz w:val="24"/>
          <w:szCs w:val="24"/>
          <w:lang w:eastAsia="en-US"/>
        </w:rPr>
      </w:pPr>
    </w:p>
    <w:p w14:paraId="4134592B" w14:textId="77777777" w:rsidR="00045820" w:rsidRPr="00D67E83" w:rsidRDefault="00045820" w:rsidP="00AB4B43">
      <w:pPr>
        <w:adjustRightInd w:val="0"/>
        <w:snapToGrid w:val="0"/>
        <w:spacing w:line="480" w:lineRule="auto"/>
        <w:rPr>
          <w:rFonts w:ascii="Times New Roman" w:eastAsia="ＭＳ 明朝" w:hAnsi="Times New Roman" w:cs="Times New Roman"/>
          <w:sz w:val="24"/>
          <w:szCs w:val="24"/>
        </w:rPr>
      </w:pPr>
      <w:r w:rsidRPr="00D67E83">
        <w:rPr>
          <w:rFonts w:ascii="Times New Roman" w:eastAsia="ＭＳ 明朝" w:hAnsi="Times New Roman" w:cs="Times New Roman"/>
          <w:sz w:val="24"/>
          <w:szCs w:val="24"/>
          <w:vertAlign w:val="superscript"/>
        </w:rPr>
        <w:t>a</w:t>
      </w:r>
      <w:r w:rsidRPr="00D67E83">
        <w:rPr>
          <w:rFonts w:ascii="Times New Roman" w:eastAsia="ＭＳ 明朝" w:hAnsi="Times New Roman" w:cs="Times New Roman"/>
          <w:i/>
          <w:sz w:val="24"/>
          <w:szCs w:val="24"/>
          <w:vertAlign w:val="superscript"/>
        </w:rPr>
        <w:t>*</w:t>
      </w:r>
      <w:r w:rsidRPr="00D67E83">
        <w:rPr>
          <w:rFonts w:ascii="Times New Roman" w:eastAsia="ＭＳ 明朝" w:hAnsi="Times New Roman" w:cs="Times New Roman"/>
          <w:i/>
          <w:sz w:val="24"/>
          <w:szCs w:val="24"/>
        </w:rPr>
        <w:t>Low Level Radioactivity Laboratory, Institute of Nature and Environmental Technology, Kanazawa University, O-24 Wake-machi, Nomi, Ishikawa, 923-1224 Japan</w:t>
      </w:r>
      <w:r w:rsidRPr="00D67E83">
        <w:rPr>
          <w:rFonts w:ascii="Times New Roman" w:eastAsia="ＭＳ 明朝" w:hAnsi="Times New Roman" w:cs="Times New Roman"/>
          <w:sz w:val="24"/>
          <w:szCs w:val="24"/>
        </w:rPr>
        <w:t xml:space="preserve"> (</w:t>
      </w:r>
      <w:r w:rsidRPr="00D67E83">
        <w:rPr>
          <w:rFonts w:ascii="Times New Roman" w:eastAsia="ＭＳ 明朝" w:hAnsi="Times New Roman" w:cs="Times New Roman"/>
          <w:sz w:val="24"/>
          <w:szCs w:val="24"/>
          <w:vertAlign w:val="superscript"/>
        </w:rPr>
        <w:t>*</w:t>
      </w:r>
      <w:r w:rsidRPr="00D67E83">
        <w:rPr>
          <w:rFonts w:ascii="Times New Roman" w:eastAsia="ＭＳ 明朝" w:hAnsi="Times New Roman" w:cs="Times New Roman"/>
          <w:sz w:val="24"/>
          <w:szCs w:val="24"/>
        </w:rPr>
        <w:t>Corresponding author)</w:t>
      </w:r>
    </w:p>
    <w:p w14:paraId="104D8D22" w14:textId="77777777" w:rsidR="00045820" w:rsidRPr="00D67E83" w:rsidRDefault="00045820" w:rsidP="00AB4B43">
      <w:pPr>
        <w:adjustRightInd w:val="0"/>
        <w:snapToGrid w:val="0"/>
        <w:spacing w:line="480" w:lineRule="auto"/>
        <w:rPr>
          <w:rFonts w:ascii="Times New Roman" w:eastAsia="ＭＳ 明朝" w:hAnsi="Times New Roman" w:cs="Times New Roman"/>
          <w:sz w:val="24"/>
          <w:szCs w:val="24"/>
        </w:rPr>
      </w:pPr>
      <w:r w:rsidRPr="00D67E83">
        <w:rPr>
          <w:rFonts w:ascii="Times New Roman" w:eastAsia="ＭＳ 明朝" w:hAnsi="Times New Roman" w:cs="Times New Roman"/>
          <w:sz w:val="24"/>
          <w:szCs w:val="24"/>
          <w:vertAlign w:val="superscript"/>
        </w:rPr>
        <w:t>b</w:t>
      </w:r>
      <w:r w:rsidRPr="00D67E83">
        <w:rPr>
          <w:rFonts w:ascii="Times New Roman" w:eastAsia="ＭＳ 明朝" w:hAnsi="Times New Roman" w:cs="Times New Roman"/>
          <w:i/>
          <w:sz w:val="24"/>
          <w:szCs w:val="24"/>
        </w:rPr>
        <w:t>Institute of Nature and Environmental Technology, Kanazawa University, Kakuma-machi, Kanazawa, Ishikawa, 920-1192 Japan</w:t>
      </w:r>
    </w:p>
    <w:p w14:paraId="0A2C01E9" w14:textId="77777777" w:rsidR="00045820" w:rsidRPr="00D67E83" w:rsidRDefault="00045820" w:rsidP="00AB4B43">
      <w:pPr>
        <w:adjustRightInd w:val="0"/>
        <w:snapToGrid w:val="0"/>
        <w:spacing w:line="480" w:lineRule="auto"/>
        <w:rPr>
          <w:rFonts w:ascii="Times New Roman" w:eastAsia="ＭＳ 明朝" w:hAnsi="Times New Roman" w:cs="Times New Roman"/>
          <w:i/>
          <w:sz w:val="24"/>
          <w:szCs w:val="24"/>
        </w:rPr>
      </w:pPr>
      <w:r w:rsidRPr="00D67E83">
        <w:rPr>
          <w:rFonts w:ascii="Times New Roman" w:eastAsia="ＭＳ 明朝" w:hAnsi="Times New Roman" w:cs="Times New Roman"/>
          <w:sz w:val="24"/>
          <w:szCs w:val="24"/>
          <w:vertAlign w:val="superscript"/>
        </w:rPr>
        <w:t>c</w:t>
      </w:r>
      <w:r w:rsidRPr="00D67E83">
        <w:rPr>
          <w:rFonts w:ascii="Times New Roman" w:eastAsia="ＭＳ 明朝" w:hAnsi="Times New Roman" w:cs="Times New Roman"/>
          <w:i/>
          <w:sz w:val="24"/>
          <w:szCs w:val="24"/>
        </w:rPr>
        <w:t xml:space="preserve"> Pharmaceutical and Health Sciences, Graduate School of Medical Sciences, Kanazawa University, Kakuma-machi, Kanazawa, 920-1192 Japan</w:t>
      </w:r>
    </w:p>
    <w:p w14:paraId="5551EFBB" w14:textId="77777777" w:rsidR="00045820" w:rsidRPr="00D67E83" w:rsidRDefault="00045820" w:rsidP="00AB4B43">
      <w:pPr>
        <w:adjustRightInd w:val="0"/>
        <w:snapToGrid w:val="0"/>
        <w:spacing w:line="480" w:lineRule="auto"/>
        <w:rPr>
          <w:rFonts w:ascii="Times New Roman" w:eastAsia="ＭＳ 明朝" w:hAnsi="Times New Roman" w:cs="Times New Roman"/>
          <w:i/>
          <w:sz w:val="24"/>
          <w:szCs w:val="24"/>
        </w:rPr>
      </w:pPr>
      <w:r w:rsidRPr="00D67E83">
        <w:rPr>
          <w:rFonts w:ascii="Times New Roman" w:eastAsia="ＭＳ 明朝" w:hAnsi="Times New Roman" w:cs="Times New Roman"/>
          <w:sz w:val="24"/>
          <w:szCs w:val="24"/>
          <w:vertAlign w:val="superscript"/>
        </w:rPr>
        <w:t>d</w:t>
      </w:r>
      <w:r w:rsidRPr="00D67E83">
        <w:rPr>
          <w:rFonts w:ascii="Times New Roman" w:eastAsia="ＭＳ 明朝" w:hAnsi="Times New Roman" w:cs="Times New Roman"/>
          <w:i/>
          <w:sz w:val="24"/>
          <w:szCs w:val="24"/>
        </w:rPr>
        <w:t xml:space="preserve"> Medical Sciences, Graduate School of Medical Sciences, Kanazawa University, 13-1, Takara-machi, Kanazawa, 920-8640 Japan</w:t>
      </w:r>
    </w:p>
    <w:p w14:paraId="15589509" w14:textId="025A46A0" w:rsidR="00B02C47" w:rsidRPr="00D67E83" w:rsidRDefault="00B02C47" w:rsidP="00AB4B43">
      <w:pPr>
        <w:adjustRightInd w:val="0"/>
        <w:snapToGrid w:val="0"/>
        <w:spacing w:line="480" w:lineRule="auto"/>
        <w:rPr>
          <w:rFonts w:ascii="Times New Roman" w:hAnsi="Times New Roman" w:cs="Times New Roman"/>
          <w:sz w:val="24"/>
          <w:szCs w:val="24"/>
          <w:lang w:eastAsia="en-US"/>
        </w:rPr>
      </w:pPr>
    </w:p>
    <w:p w14:paraId="2CD09E20" w14:textId="77777777" w:rsidR="00944846" w:rsidRPr="00D67E83" w:rsidRDefault="00944846" w:rsidP="00AB4B43">
      <w:pPr>
        <w:adjustRightInd w:val="0"/>
        <w:snapToGrid w:val="0"/>
        <w:spacing w:line="480" w:lineRule="auto"/>
        <w:jc w:val="center"/>
        <w:rPr>
          <w:rFonts w:ascii="Times New Roman" w:hAnsi="Times New Roman" w:cs="Times New Roman"/>
          <w:b/>
          <w:color w:val="000000" w:themeColor="text1"/>
          <w:sz w:val="24"/>
          <w:szCs w:val="24"/>
        </w:rPr>
      </w:pPr>
      <w:r w:rsidRPr="00D67E83">
        <w:rPr>
          <w:rFonts w:ascii="Times New Roman" w:hAnsi="Times New Roman" w:cs="Times New Roman"/>
          <w:b/>
          <w:color w:val="000000" w:themeColor="text1"/>
          <w:sz w:val="24"/>
          <w:szCs w:val="24"/>
        </w:rPr>
        <w:t>List of Contents</w:t>
      </w:r>
    </w:p>
    <w:p w14:paraId="5A4F06E4" w14:textId="51C78CF7" w:rsidR="00944846" w:rsidRPr="00D67E83" w:rsidRDefault="00944846" w:rsidP="00AB4B43">
      <w:pPr>
        <w:adjustRightInd w:val="0"/>
        <w:snapToGrid w:val="0"/>
        <w:spacing w:line="480" w:lineRule="auto"/>
        <w:rPr>
          <w:rFonts w:ascii="Times New Roman" w:hAnsi="Times New Roman" w:cs="Times New Roman"/>
          <w:color w:val="000000" w:themeColor="text1"/>
          <w:sz w:val="24"/>
          <w:szCs w:val="24"/>
        </w:rPr>
      </w:pPr>
      <w:r w:rsidRPr="00D67E83">
        <w:rPr>
          <w:rFonts w:ascii="Times New Roman" w:hAnsi="Times New Roman" w:cs="Times New Roman"/>
          <w:color w:val="000000" w:themeColor="text1"/>
          <w:sz w:val="24"/>
          <w:szCs w:val="24"/>
        </w:rPr>
        <w:t xml:space="preserve">Number of total pages: </w:t>
      </w:r>
      <w:r w:rsidR="009E303E">
        <w:rPr>
          <w:rFonts w:ascii="Times New Roman" w:eastAsia="ＭＳ 明朝" w:hAnsi="Times New Roman" w:cs="Times New Roman"/>
          <w:color w:val="000000" w:themeColor="text1"/>
          <w:sz w:val="24"/>
          <w:szCs w:val="24"/>
        </w:rPr>
        <w:t>9</w:t>
      </w:r>
      <w:r w:rsidRPr="00D67E83">
        <w:rPr>
          <w:rFonts w:ascii="Times New Roman" w:hAnsi="Times New Roman" w:cs="Times New Roman"/>
          <w:color w:val="000000" w:themeColor="text1"/>
          <w:sz w:val="24"/>
          <w:szCs w:val="24"/>
        </w:rPr>
        <w:t xml:space="preserve"> pages</w:t>
      </w:r>
    </w:p>
    <w:p w14:paraId="24C84DCB" w14:textId="2E8D29E5" w:rsidR="00944846" w:rsidRPr="00D67E83" w:rsidRDefault="00944846" w:rsidP="00AB4B43">
      <w:pPr>
        <w:adjustRightInd w:val="0"/>
        <w:snapToGrid w:val="0"/>
        <w:spacing w:line="480" w:lineRule="auto"/>
        <w:ind w:firstLineChars="100" w:firstLine="240"/>
        <w:rPr>
          <w:rFonts w:ascii="Times New Roman" w:hAnsi="Times New Roman" w:cs="Times New Roman"/>
          <w:color w:val="000000" w:themeColor="text1"/>
          <w:sz w:val="24"/>
          <w:szCs w:val="24"/>
        </w:rPr>
      </w:pPr>
      <w:r w:rsidRPr="00D67E83">
        <w:rPr>
          <w:rFonts w:ascii="Times New Roman" w:hAnsi="Times New Roman" w:cs="Times New Roman"/>
          <w:color w:val="000000" w:themeColor="text1"/>
          <w:sz w:val="24"/>
          <w:szCs w:val="24"/>
        </w:rPr>
        <w:t xml:space="preserve">Number of Text: </w:t>
      </w:r>
      <w:r w:rsidR="00B02C47" w:rsidRPr="00D67E83">
        <w:rPr>
          <w:rFonts w:ascii="Times New Roman" w:hAnsi="Times New Roman" w:cs="Times New Roman"/>
          <w:color w:val="000000" w:themeColor="text1"/>
          <w:sz w:val="24"/>
          <w:szCs w:val="24"/>
        </w:rPr>
        <w:t>2</w:t>
      </w:r>
      <w:r w:rsidRPr="00D67E83">
        <w:rPr>
          <w:rFonts w:ascii="Times New Roman" w:hAnsi="Times New Roman" w:cs="Times New Roman"/>
          <w:color w:val="000000" w:themeColor="text1"/>
          <w:sz w:val="24"/>
          <w:szCs w:val="24"/>
        </w:rPr>
        <w:t xml:space="preserve"> (</w:t>
      </w:r>
      <w:r w:rsidR="009E303E">
        <w:rPr>
          <w:rFonts w:ascii="Times New Roman" w:hAnsi="Times New Roman" w:cs="Times New Roman"/>
          <w:color w:val="000000" w:themeColor="text1"/>
          <w:sz w:val="24"/>
          <w:szCs w:val="24"/>
        </w:rPr>
        <w:t>5</w:t>
      </w:r>
      <w:r w:rsidRPr="00D67E83">
        <w:rPr>
          <w:rFonts w:ascii="Times New Roman" w:hAnsi="Times New Roman" w:cs="Times New Roman"/>
          <w:color w:val="000000" w:themeColor="text1"/>
          <w:sz w:val="24"/>
          <w:szCs w:val="24"/>
        </w:rPr>
        <w:t xml:space="preserve"> pages)</w:t>
      </w:r>
    </w:p>
    <w:p w14:paraId="335D2CFA" w14:textId="26C5DCA3" w:rsidR="00944846" w:rsidRPr="00D67E83" w:rsidRDefault="00944846" w:rsidP="00AB4B43">
      <w:pPr>
        <w:adjustRightInd w:val="0"/>
        <w:snapToGrid w:val="0"/>
        <w:spacing w:line="480" w:lineRule="auto"/>
        <w:ind w:firstLineChars="100" w:firstLine="240"/>
        <w:rPr>
          <w:rFonts w:ascii="Times New Roman" w:hAnsi="Times New Roman" w:cs="Times New Roman"/>
          <w:color w:val="000000" w:themeColor="text1"/>
          <w:sz w:val="24"/>
          <w:szCs w:val="24"/>
        </w:rPr>
      </w:pPr>
      <w:r w:rsidRPr="00D67E83">
        <w:rPr>
          <w:rFonts w:ascii="Times New Roman" w:hAnsi="Times New Roman" w:cs="Times New Roman"/>
          <w:color w:val="000000" w:themeColor="text1"/>
          <w:sz w:val="24"/>
          <w:szCs w:val="24"/>
        </w:rPr>
        <w:t>Number of Figure: 1 (1 page)</w:t>
      </w:r>
      <w:bookmarkStart w:id="0" w:name="_GoBack"/>
      <w:bookmarkEnd w:id="0"/>
    </w:p>
    <w:p w14:paraId="1893508F" w14:textId="77777777" w:rsidR="00944846" w:rsidRPr="00D67E83" w:rsidRDefault="00944846" w:rsidP="00AB4B43">
      <w:pPr>
        <w:adjustRightInd w:val="0"/>
        <w:snapToGrid w:val="0"/>
        <w:spacing w:line="480" w:lineRule="auto"/>
        <w:ind w:firstLineChars="100" w:firstLine="240"/>
        <w:rPr>
          <w:rFonts w:ascii="Times New Roman" w:hAnsi="Times New Roman" w:cs="Times New Roman"/>
          <w:color w:val="000000" w:themeColor="text1"/>
          <w:sz w:val="24"/>
          <w:szCs w:val="24"/>
        </w:rPr>
      </w:pPr>
      <w:r w:rsidRPr="00D67E83">
        <w:rPr>
          <w:rFonts w:ascii="Times New Roman" w:hAnsi="Times New Roman" w:cs="Times New Roman"/>
          <w:color w:val="000000" w:themeColor="text1"/>
          <w:sz w:val="24"/>
          <w:szCs w:val="24"/>
        </w:rPr>
        <w:t>Number of Table: 1 (1 page)</w:t>
      </w:r>
    </w:p>
    <w:p w14:paraId="66863A57" w14:textId="77777777" w:rsidR="00944846" w:rsidRPr="00D67E83" w:rsidRDefault="00944846" w:rsidP="00AB4B43">
      <w:pPr>
        <w:adjustRightInd w:val="0"/>
        <w:snapToGrid w:val="0"/>
        <w:spacing w:line="480" w:lineRule="auto"/>
        <w:ind w:firstLineChars="100" w:firstLine="240"/>
        <w:rPr>
          <w:rFonts w:ascii="Times New Roman" w:hAnsi="Times New Roman" w:cs="Times New Roman"/>
          <w:color w:val="000000" w:themeColor="text1"/>
          <w:sz w:val="24"/>
          <w:szCs w:val="24"/>
        </w:rPr>
      </w:pPr>
      <w:r w:rsidRPr="00D67E83">
        <w:rPr>
          <w:rFonts w:ascii="Times New Roman" w:hAnsi="Times New Roman" w:cs="Times New Roman"/>
          <w:color w:val="000000" w:themeColor="text1"/>
          <w:sz w:val="24"/>
          <w:szCs w:val="24"/>
        </w:rPr>
        <w:t>References (1 page)</w:t>
      </w:r>
    </w:p>
    <w:p w14:paraId="10384BA9" w14:textId="093B7682" w:rsidR="00E876FA" w:rsidRPr="00D67E83" w:rsidRDefault="00E876FA" w:rsidP="00AB4B43">
      <w:pPr>
        <w:adjustRightInd w:val="0"/>
        <w:snapToGrid w:val="0"/>
        <w:spacing w:line="480" w:lineRule="auto"/>
        <w:rPr>
          <w:rFonts w:ascii="Times New Roman" w:hAnsi="Times New Roman" w:cs="Times New Roman"/>
          <w:color w:val="000000" w:themeColor="text1"/>
          <w:sz w:val="24"/>
          <w:szCs w:val="24"/>
        </w:rPr>
      </w:pPr>
      <w:r w:rsidRPr="00D67E83">
        <w:rPr>
          <w:rFonts w:ascii="Times New Roman" w:hAnsi="Times New Roman" w:cs="Times New Roman"/>
          <w:b/>
          <w:color w:val="000000" w:themeColor="text1"/>
          <w:sz w:val="24"/>
          <w:szCs w:val="24"/>
        </w:rPr>
        <w:lastRenderedPageBreak/>
        <w:t>Text S1.</w:t>
      </w:r>
      <w:r w:rsidRPr="00D67E83">
        <w:rPr>
          <w:rFonts w:ascii="Times New Roman" w:hAnsi="Times New Roman" w:cs="Times New Roman"/>
          <w:color w:val="000000" w:themeColor="text1"/>
          <w:sz w:val="24"/>
          <w:szCs w:val="24"/>
        </w:rPr>
        <w:t xml:space="preserve"> Sample treatments and analytical procedures</w:t>
      </w:r>
    </w:p>
    <w:p w14:paraId="5ABB535B" w14:textId="77777777" w:rsidR="00E876FA" w:rsidRPr="00D67E83" w:rsidRDefault="00E876FA" w:rsidP="00AB4B43">
      <w:pPr>
        <w:adjustRightInd w:val="0"/>
        <w:snapToGrid w:val="0"/>
        <w:spacing w:line="480" w:lineRule="auto"/>
        <w:rPr>
          <w:rFonts w:ascii="Times New Roman" w:hAnsi="Times New Roman" w:cs="Times New Roman"/>
          <w:color w:val="000000" w:themeColor="text1"/>
          <w:sz w:val="24"/>
          <w:szCs w:val="24"/>
        </w:rPr>
      </w:pPr>
    </w:p>
    <w:p w14:paraId="5F79B667" w14:textId="77777777" w:rsidR="00E876FA" w:rsidRPr="00D67E83" w:rsidRDefault="00E876FA" w:rsidP="00AB4B43">
      <w:pPr>
        <w:adjustRightInd w:val="0"/>
        <w:snapToGrid w:val="0"/>
        <w:spacing w:line="480" w:lineRule="auto"/>
        <w:ind w:firstLineChars="250" w:firstLine="600"/>
        <w:rPr>
          <w:rFonts w:ascii="Times New Roman" w:hAnsi="Times New Roman" w:cs="Times New Roman"/>
          <w:color w:val="000000" w:themeColor="text1"/>
          <w:sz w:val="24"/>
          <w:szCs w:val="24"/>
        </w:rPr>
      </w:pPr>
      <w:r w:rsidRPr="00D67E83">
        <w:rPr>
          <w:rFonts w:ascii="Times New Roman" w:hAnsi="Times New Roman" w:cs="Times New Roman"/>
          <w:color w:val="000000" w:themeColor="text1"/>
          <w:sz w:val="24"/>
          <w:szCs w:val="24"/>
        </w:rPr>
        <w:t>An area (2 × 5 cm) of each quartz filter containing atmospheric TSP or PM from typical sources was cut into small pieces in a glass flask and an internal standard solution including Pyr-</w:t>
      </w:r>
      <w:r w:rsidRPr="00D67E83">
        <w:rPr>
          <w:rFonts w:ascii="Times New Roman" w:hAnsi="Times New Roman" w:cs="Times New Roman"/>
          <w:i/>
          <w:color w:val="000000" w:themeColor="text1"/>
          <w:sz w:val="24"/>
          <w:szCs w:val="24"/>
        </w:rPr>
        <w:t>d</w:t>
      </w:r>
      <w:r w:rsidRPr="00D67E83">
        <w:rPr>
          <w:rFonts w:ascii="Times New Roman" w:hAnsi="Times New Roman" w:cs="Times New Roman"/>
          <w:color w:val="000000" w:themeColor="text1"/>
          <w:sz w:val="24"/>
          <w:szCs w:val="24"/>
          <w:vertAlign w:val="subscript"/>
        </w:rPr>
        <w:t>10</w:t>
      </w:r>
      <w:r w:rsidRPr="00D67E83">
        <w:rPr>
          <w:rFonts w:ascii="Times New Roman" w:hAnsi="Times New Roman" w:cs="Times New Roman"/>
          <w:color w:val="000000" w:themeColor="text1"/>
          <w:sz w:val="24"/>
          <w:szCs w:val="24"/>
        </w:rPr>
        <w:t xml:space="preserve"> and 1-NP-</w:t>
      </w:r>
      <w:r w:rsidRPr="00D67E83">
        <w:rPr>
          <w:rFonts w:ascii="Times New Roman" w:hAnsi="Times New Roman" w:cs="Times New Roman"/>
          <w:i/>
          <w:color w:val="000000" w:themeColor="text1"/>
          <w:sz w:val="24"/>
          <w:szCs w:val="24"/>
        </w:rPr>
        <w:t>d</w:t>
      </w:r>
      <w:r w:rsidRPr="00D67E83">
        <w:rPr>
          <w:rFonts w:ascii="Times New Roman" w:hAnsi="Times New Roman" w:cs="Times New Roman"/>
          <w:color w:val="000000" w:themeColor="text1"/>
          <w:sz w:val="24"/>
          <w:szCs w:val="24"/>
          <w:vertAlign w:val="subscript"/>
        </w:rPr>
        <w:t>9</w:t>
      </w:r>
      <w:r w:rsidRPr="00D67E83">
        <w:rPr>
          <w:rFonts w:ascii="Times New Roman" w:hAnsi="Times New Roman" w:cs="Times New Roman"/>
          <w:color w:val="000000" w:themeColor="text1"/>
          <w:sz w:val="24"/>
          <w:szCs w:val="24"/>
        </w:rPr>
        <w:t xml:space="preserve"> was added. PAHs, NPAHs and internal standards were extracted twice through ultrasonication with benzene/ethanol (3:1, v/v). The solution was then washed successively with diluted solutions of sodium hydroxide and sulfuric acid, and twice with ultrapure water. After 100 μL of dimethyl sulfoxide (DMSO) was added to the organic solution, the mixture was concentrated using a rotary evaporator, and the residual solution was dissolved in ethanol. After filtering the solution with a membrane disk (HLC-DISK3, pore size 0.45 μm, Kanto Chemical Co., Tokyo, Japan), an aliquot of the solution was injected into the two high-performance liquid chromatographic (HPLC) systems (LC-10A series, Shimadzu Inc., Kyoto, Japan) for the separate detection of PAHs and NPAHs.</w:t>
      </w:r>
    </w:p>
    <w:p w14:paraId="156ED204" w14:textId="78966B30" w:rsidR="00E876FA" w:rsidRPr="00D67E83" w:rsidRDefault="00E876FA" w:rsidP="00AB4B43">
      <w:pPr>
        <w:autoSpaceDE w:val="0"/>
        <w:autoSpaceDN w:val="0"/>
        <w:adjustRightInd w:val="0"/>
        <w:snapToGrid w:val="0"/>
        <w:spacing w:line="480" w:lineRule="auto"/>
        <w:ind w:firstLine="601"/>
        <w:rPr>
          <w:rFonts w:ascii="Times New Roman" w:hAnsi="Times New Roman" w:cs="Times New Roman"/>
          <w:color w:val="000000" w:themeColor="text1"/>
          <w:sz w:val="24"/>
          <w:szCs w:val="24"/>
        </w:rPr>
      </w:pPr>
      <w:r w:rsidRPr="00D67E83">
        <w:rPr>
          <w:rFonts w:ascii="Times New Roman" w:hAnsi="Times New Roman" w:cs="Times New Roman"/>
          <w:color w:val="000000" w:themeColor="text1"/>
          <w:sz w:val="24"/>
          <w:szCs w:val="24"/>
        </w:rPr>
        <w:t>Nine PAHs, fluoranthene (FR), Pyr, benz[</w:t>
      </w:r>
      <w:r w:rsidRPr="00D67E83">
        <w:rPr>
          <w:rFonts w:ascii="Times New Roman" w:hAnsi="Times New Roman" w:cs="Times New Roman"/>
          <w:i/>
          <w:color w:val="000000" w:themeColor="text1"/>
          <w:sz w:val="24"/>
          <w:szCs w:val="24"/>
        </w:rPr>
        <w:t>a</w:t>
      </w:r>
      <w:r w:rsidRPr="00D67E83">
        <w:rPr>
          <w:rFonts w:ascii="Times New Roman" w:hAnsi="Times New Roman" w:cs="Times New Roman"/>
          <w:color w:val="000000" w:themeColor="text1"/>
          <w:sz w:val="24"/>
          <w:szCs w:val="24"/>
        </w:rPr>
        <w:t>]anthracene (BaA), chrysene (Chr), benzo[</w:t>
      </w:r>
      <w:r w:rsidRPr="00D67E83">
        <w:rPr>
          <w:rFonts w:ascii="Times New Roman" w:hAnsi="Times New Roman" w:cs="Times New Roman"/>
          <w:i/>
          <w:color w:val="000000" w:themeColor="text1"/>
          <w:sz w:val="24"/>
          <w:szCs w:val="24"/>
        </w:rPr>
        <w:t>b</w:t>
      </w:r>
      <w:r w:rsidRPr="00D67E83">
        <w:rPr>
          <w:rFonts w:ascii="Times New Roman" w:hAnsi="Times New Roman" w:cs="Times New Roman"/>
          <w:color w:val="000000" w:themeColor="text1"/>
          <w:sz w:val="24"/>
          <w:szCs w:val="24"/>
        </w:rPr>
        <w:t>]fluoranthene (BbF), benzo[</w:t>
      </w:r>
      <w:r w:rsidRPr="00D67E83">
        <w:rPr>
          <w:rFonts w:ascii="Times New Roman" w:hAnsi="Times New Roman" w:cs="Times New Roman"/>
          <w:i/>
          <w:color w:val="000000" w:themeColor="text1"/>
          <w:sz w:val="24"/>
          <w:szCs w:val="24"/>
        </w:rPr>
        <w:t>k</w:t>
      </w:r>
      <w:r w:rsidRPr="00D67E83">
        <w:rPr>
          <w:rFonts w:ascii="Times New Roman" w:hAnsi="Times New Roman" w:cs="Times New Roman"/>
          <w:color w:val="000000" w:themeColor="text1"/>
          <w:sz w:val="24"/>
          <w:szCs w:val="24"/>
        </w:rPr>
        <w:t>]fluoranthene (BkF), banzo[</w:t>
      </w:r>
      <w:r w:rsidRPr="00D67E83">
        <w:rPr>
          <w:rFonts w:ascii="Times New Roman" w:hAnsi="Times New Roman" w:cs="Times New Roman"/>
          <w:i/>
          <w:color w:val="000000" w:themeColor="text1"/>
          <w:sz w:val="24"/>
          <w:szCs w:val="24"/>
        </w:rPr>
        <w:t>a</w:t>
      </w:r>
      <w:r w:rsidRPr="00D67E83">
        <w:rPr>
          <w:rFonts w:ascii="Times New Roman" w:hAnsi="Times New Roman" w:cs="Times New Roman"/>
          <w:color w:val="000000" w:themeColor="text1"/>
          <w:sz w:val="24"/>
          <w:szCs w:val="24"/>
        </w:rPr>
        <w:t>]pyrene (BaP), benzo[</w:t>
      </w:r>
      <w:r w:rsidRPr="00D67E83">
        <w:rPr>
          <w:rFonts w:ascii="Times New Roman" w:hAnsi="Times New Roman" w:cs="Times New Roman"/>
          <w:i/>
          <w:color w:val="000000" w:themeColor="text1"/>
          <w:sz w:val="24"/>
          <w:szCs w:val="24"/>
        </w:rPr>
        <w:t>ghi</w:t>
      </w:r>
      <w:r w:rsidRPr="00D67E83">
        <w:rPr>
          <w:rFonts w:ascii="Times New Roman" w:hAnsi="Times New Roman" w:cs="Times New Roman"/>
          <w:color w:val="000000" w:themeColor="text1"/>
          <w:sz w:val="24"/>
          <w:szCs w:val="24"/>
        </w:rPr>
        <w:t>]perylene (BghiPe), indeno[1,2,3-</w:t>
      </w:r>
      <w:r w:rsidRPr="00D67E83">
        <w:rPr>
          <w:rFonts w:ascii="Times New Roman" w:hAnsi="Times New Roman" w:cs="Times New Roman"/>
          <w:i/>
          <w:color w:val="000000" w:themeColor="text1"/>
          <w:sz w:val="24"/>
          <w:szCs w:val="24"/>
        </w:rPr>
        <w:t>cd</w:t>
      </w:r>
      <w:r w:rsidRPr="00D67E83">
        <w:rPr>
          <w:rFonts w:ascii="Times New Roman" w:hAnsi="Times New Roman" w:cs="Times New Roman"/>
          <w:color w:val="000000" w:themeColor="text1"/>
          <w:sz w:val="24"/>
          <w:szCs w:val="24"/>
        </w:rPr>
        <w:t xml:space="preserve">]pyrene (IDP), were identified using HPLC equipped with a </w:t>
      </w:r>
      <w:r w:rsidRPr="00D67E83">
        <w:rPr>
          <w:rFonts w:ascii="Times New Roman" w:hAnsi="Times New Roman" w:cs="Times New Roman"/>
          <w:sz w:val="24"/>
          <w:szCs w:val="24"/>
        </w:rPr>
        <w:t xml:space="preserve">fluorescence detector according to the USEPA methods (Wise et al., 2016). The analytical </w:t>
      </w:r>
      <w:r w:rsidRPr="00D67E83">
        <w:rPr>
          <w:rFonts w:ascii="Times New Roman" w:hAnsi="Times New Roman" w:cs="Times New Roman"/>
          <w:color w:val="000000" w:themeColor="text1"/>
          <w:sz w:val="24"/>
          <w:szCs w:val="24"/>
        </w:rPr>
        <w:t>column was a reversed-phase column (Inertsil ODS-P, 4.6 i.d. × 250 mm, GL Sciences Inc., Tokyo, Japan). The mobile phase was a mixture of acetonitrile/water with a flow rate of 1 mL/min and was operated under a gradient concentration. The excitation (Ex) and emission (Em) wavelengths of the fluorescence detector were set at Ex 286 nm and Em 433 nm which are optimum for Pyr and Pyr-</w:t>
      </w:r>
      <w:r w:rsidRPr="00D67E83">
        <w:rPr>
          <w:rFonts w:ascii="Times New Roman" w:hAnsi="Times New Roman" w:cs="Times New Roman"/>
          <w:i/>
          <w:color w:val="000000" w:themeColor="text1"/>
          <w:sz w:val="24"/>
          <w:szCs w:val="24"/>
        </w:rPr>
        <w:t>d</w:t>
      </w:r>
      <w:r w:rsidRPr="00D67E83">
        <w:rPr>
          <w:rFonts w:ascii="Times New Roman" w:hAnsi="Times New Roman" w:cs="Times New Roman"/>
          <w:color w:val="000000" w:themeColor="text1"/>
          <w:sz w:val="24"/>
          <w:szCs w:val="24"/>
          <w:vertAlign w:val="subscript"/>
        </w:rPr>
        <w:t>10</w:t>
      </w:r>
      <w:r w:rsidRPr="00D67E83">
        <w:rPr>
          <w:rFonts w:ascii="Times New Roman" w:hAnsi="Times New Roman" w:cs="Times New Roman"/>
          <w:color w:val="000000" w:themeColor="text1"/>
          <w:sz w:val="24"/>
          <w:szCs w:val="24"/>
        </w:rPr>
        <w:t xml:space="preserve"> (Hayakawa et al., 2006).</w:t>
      </w:r>
    </w:p>
    <w:p w14:paraId="5B578048" w14:textId="576DBE09" w:rsidR="00E876FA" w:rsidRPr="00D67E83" w:rsidRDefault="00E876FA" w:rsidP="00AB4B43">
      <w:pPr>
        <w:autoSpaceDE w:val="0"/>
        <w:autoSpaceDN w:val="0"/>
        <w:adjustRightInd w:val="0"/>
        <w:snapToGrid w:val="0"/>
        <w:spacing w:line="480" w:lineRule="auto"/>
        <w:ind w:firstLine="601"/>
        <w:rPr>
          <w:rFonts w:ascii="Times New Roman" w:hAnsi="Times New Roman" w:cs="Times New Roman"/>
          <w:kern w:val="0"/>
          <w:sz w:val="24"/>
          <w:szCs w:val="24"/>
        </w:rPr>
      </w:pPr>
      <w:r w:rsidRPr="00D67E83">
        <w:rPr>
          <w:rFonts w:ascii="Times New Roman" w:hAnsi="Times New Roman" w:cs="Times New Roman"/>
          <w:color w:val="000000" w:themeColor="text1"/>
          <w:sz w:val="24"/>
          <w:szCs w:val="24"/>
        </w:rPr>
        <w:lastRenderedPageBreak/>
        <w:t xml:space="preserve">Six NPAHs, </w:t>
      </w:r>
      <w:r w:rsidRPr="00D67E83">
        <w:rPr>
          <w:rFonts w:ascii="Times New Roman" w:eastAsia="ＭＳ 明朝" w:hAnsi="Times New Roman" w:cs="Times New Roman"/>
          <w:sz w:val="24"/>
          <w:szCs w:val="24"/>
        </w:rPr>
        <w:t>9-nitroanthracene (9-NA), 1-nitropyrene (1-NP), 6-nitrocrysene (6-NC), 7-nitrobenz[</w:t>
      </w:r>
      <w:r w:rsidRPr="00D67E83">
        <w:rPr>
          <w:rFonts w:ascii="Times New Roman" w:eastAsia="ＭＳ 明朝" w:hAnsi="Times New Roman" w:cs="Times New Roman"/>
          <w:i/>
          <w:iCs/>
          <w:sz w:val="24"/>
          <w:szCs w:val="24"/>
        </w:rPr>
        <w:t>a</w:t>
      </w:r>
      <w:r w:rsidRPr="00D67E83">
        <w:rPr>
          <w:rFonts w:ascii="Times New Roman" w:eastAsia="ＭＳ 明朝" w:hAnsi="Times New Roman" w:cs="Times New Roman"/>
          <w:sz w:val="24"/>
          <w:szCs w:val="24"/>
        </w:rPr>
        <w:t>]anthracene (7-NBaA), 3-nitroperylene (3-NPer) and 6-nitrobenzo[</w:t>
      </w:r>
      <w:r w:rsidRPr="00D67E83">
        <w:rPr>
          <w:rFonts w:ascii="Times New Roman" w:eastAsia="ＭＳ 明朝" w:hAnsi="Times New Roman" w:cs="Times New Roman"/>
          <w:i/>
          <w:iCs/>
          <w:sz w:val="24"/>
          <w:szCs w:val="24"/>
        </w:rPr>
        <w:t>a</w:t>
      </w:r>
      <w:r w:rsidRPr="00D67E83">
        <w:rPr>
          <w:rFonts w:ascii="Times New Roman" w:eastAsia="ＭＳ 明朝" w:hAnsi="Times New Roman" w:cs="Times New Roman"/>
          <w:sz w:val="24"/>
          <w:szCs w:val="24"/>
        </w:rPr>
        <w:t>]pyrene (6-NBaP), were</w:t>
      </w:r>
      <w:r w:rsidRPr="00D67E83">
        <w:rPr>
          <w:rFonts w:ascii="Times New Roman" w:hAnsi="Times New Roman" w:cs="Times New Roman"/>
          <w:color w:val="000000" w:themeColor="text1"/>
          <w:sz w:val="24"/>
          <w:szCs w:val="24"/>
        </w:rPr>
        <w:t xml:space="preserve"> determined using an HPLC equipped with a chemiluminescence detector. The analytical columns were reversed-phase columns (Cosmosil 5C18-MS-II, 4.6 i.d. × (250 + 150) mm, Nacalai Tesque, Kyoto, Japan). The mobile phase was a mixture of an imidazole buffer and acetonitrile. The chemiluminescence reagent solution was an acetonitrile solution containing </w:t>
      </w:r>
      <w:r w:rsidRPr="00D67E83">
        <w:rPr>
          <w:rFonts w:ascii="Times New Roman" w:hAnsi="Times New Roman" w:cs="Times New Roman"/>
          <w:i/>
          <w:color w:val="000000" w:themeColor="text1"/>
          <w:sz w:val="24"/>
          <w:szCs w:val="24"/>
        </w:rPr>
        <w:t>bis</w:t>
      </w:r>
      <w:r w:rsidRPr="00D67E83">
        <w:rPr>
          <w:rFonts w:ascii="Times New Roman" w:hAnsi="Times New Roman" w:cs="Times New Roman"/>
          <w:color w:val="000000" w:themeColor="text1"/>
          <w:sz w:val="24"/>
          <w:szCs w:val="24"/>
        </w:rPr>
        <w:t>(2,4,6-trichlorophenyl)oxalate and hydrogen peroxide. The flow rate of the chemiluminescence reagent solution was 1 mL/min. Pyr and 1-NP were quantified by using Pyr-</w:t>
      </w:r>
      <w:r w:rsidRPr="00D67E83">
        <w:rPr>
          <w:rFonts w:ascii="Times New Roman" w:hAnsi="Times New Roman" w:cs="Times New Roman"/>
          <w:i/>
          <w:color w:val="000000" w:themeColor="text1"/>
          <w:sz w:val="24"/>
          <w:szCs w:val="24"/>
        </w:rPr>
        <w:t>d</w:t>
      </w:r>
      <w:r w:rsidRPr="00D67E83">
        <w:rPr>
          <w:rFonts w:ascii="Times New Roman" w:hAnsi="Times New Roman" w:cs="Times New Roman"/>
          <w:color w:val="000000" w:themeColor="text1"/>
          <w:sz w:val="24"/>
          <w:szCs w:val="24"/>
          <w:vertAlign w:val="subscript"/>
        </w:rPr>
        <w:t>10</w:t>
      </w:r>
      <w:r w:rsidRPr="00D67E83">
        <w:rPr>
          <w:rFonts w:ascii="Times New Roman" w:hAnsi="Times New Roman" w:cs="Times New Roman"/>
          <w:color w:val="000000" w:themeColor="text1"/>
          <w:sz w:val="24"/>
          <w:szCs w:val="24"/>
        </w:rPr>
        <w:t xml:space="preserve"> and 1-NP-</w:t>
      </w:r>
      <w:r w:rsidRPr="00D67E83">
        <w:rPr>
          <w:rFonts w:ascii="Times New Roman" w:hAnsi="Times New Roman" w:cs="Times New Roman"/>
          <w:i/>
          <w:color w:val="000000" w:themeColor="text1"/>
          <w:sz w:val="24"/>
          <w:szCs w:val="24"/>
        </w:rPr>
        <w:t>d</w:t>
      </w:r>
      <w:r w:rsidRPr="00D67E83">
        <w:rPr>
          <w:rFonts w:ascii="Times New Roman" w:hAnsi="Times New Roman" w:cs="Times New Roman"/>
          <w:color w:val="000000" w:themeColor="text1"/>
          <w:sz w:val="24"/>
          <w:szCs w:val="24"/>
          <w:vertAlign w:val="subscript"/>
        </w:rPr>
        <w:t>9</w:t>
      </w:r>
      <w:r w:rsidRPr="00D67E83">
        <w:rPr>
          <w:rFonts w:ascii="Times New Roman" w:hAnsi="Times New Roman" w:cs="Times New Roman"/>
          <w:color w:val="000000" w:themeColor="text1"/>
          <w:sz w:val="24"/>
          <w:szCs w:val="24"/>
        </w:rPr>
        <w:t xml:space="preserve"> with other PAHs and NPAHs. </w:t>
      </w:r>
      <w:r w:rsidRPr="00D67E83">
        <w:rPr>
          <w:rFonts w:ascii="Times New Roman" w:hAnsi="Times New Roman" w:cs="Times New Roman"/>
          <w:color w:val="000000" w:themeColor="text1"/>
          <w:kern w:val="0"/>
          <w:sz w:val="24"/>
          <w:szCs w:val="24"/>
        </w:rPr>
        <w:t>The validity of this method has already been con</w:t>
      </w:r>
      <w:r w:rsidRPr="00D67E83">
        <w:rPr>
          <w:rFonts w:ascii="Times New Roman" w:eastAsia="AdvOT863180fb+fb" w:hAnsi="Times New Roman" w:cs="Times New Roman"/>
          <w:color w:val="000000" w:themeColor="text1"/>
          <w:kern w:val="0"/>
          <w:sz w:val="24"/>
          <w:szCs w:val="24"/>
        </w:rPr>
        <w:t>fi</w:t>
      </w:r>
      <w:r w:rsidRPr="00D67E83">
        <w:rPr>
          <w:rFonts w:ascii="Times New Roman" w:hAnsi="Times New Roman" w:cs="Times New Roman"/>
          <w:color w:val="000000" w:themeColor="text1"/>
          <w:kern w:val="0"/>
          <w:sz w:val="24"/>
          <w:szCs w:val="24"/>
        </w:rPr>
        <w:t xml:space="preserve">rmed through our previous published reports showing recoveries that varied between 87 and 104%, with limits of detection (S/N </w:t>
      </w:r>
      <w:r w:rsidRPr="00D67E83">
        <w:rPr>
          <w:rFonts w:ascii="Times New Roman" w:eastAsia="AdvP4C4E74" w:hAnsi="Times New Roman" w:cs="Times New Roman"/>
          <w:color w:val="000000" w:themeColor="text1"/>
          <w:kern w:val="0"/>
          <w:sz w:val="24"/>
          <w:szCs w:val="24"/>
        </w:rPr>
        <w:t xml:space="preserve">= </w:t>
      </w:r>
      <w:r w:rsidRPr="00D67E83">
        <w:rPr>
          <w:rFonts w:ascii="Times New Roman" w:hAnsi="Times New Roman" w:cs="Times New Roman"/>
          <w:color w:val="000000" w:themeColor="text1"/>
          <w:kern w:val="0"/>
          <w:sz w:val="24"/>
          <w:szCs w:val="24"/>
        </w:rPr>
        <w:t>3) that varied between 0.25 and 1.5 fmol, and limits of quanti</w:t>
      </w:r>
      <w:r w:rsidRPr="00D67E83">
        <w:rPr>
          <w:rFonts w:ascii="Times New Roman" w:eastAsia="AdvOT863180fb+fb" w:hAnsi="Times New Roman" w:cs="Times New Roman"/>
          <w:color w:val="000000" w:themeColor="text1"/>
          <w:kern w:val="0"/>
          <w:sz w:val="24"/>
          <w:szCs w:val="24"/>
        </w:rPr>
        <w:t>fi</w:t>
      </w:r>
      <w:r w:rsidRPr="00D67E83">
        <w:rPr>
          <w:rFonts w:ascii="Times New Roman" w:hAnsi="Times New Roman" w:cs="Times New Roman"/>
          <w:color w:val="000000" w:themeColor="text1"/>
          <w:kern w:val="0"/>
          <w:sz w:val="24"/>
          <w:szCs w:val="24"/>
        </w:rPr>
        <w:t xml:space="preserve">cation (S/N </w:t>
      </w:r>
      <w:r w:rsidRPr="00D67E83">
        <w:rPr>
          <w:rFonts w:ascii="Times New Roman" w:eastAsia="AdvP4C4E74" w:hAnsi="Times New Roman" w:cs="Times New Roman"/>
          <w:color w:val="000000" w:themeColor="text1"/>
          <w:kern w:val="0"/>
          <w:sz w:val="24"/>
          <w:szCs w:val="24"/>
        </w:rPr>
        <w:t xml:space="preserve">= </w:t>
      </w:r>
      <w:r w:rsidRPr="00D67E83">
        <w:rPr>
          <w:rFonts w:ascii="Times New Roman" w:hAnsi="Times New Roman" w:cs="Times New Roman"/>
          <w:color w:val="000000" w:themeColor="text1"/>
          <w:kern w:val="0"/>
          <w:sz w:val="24"/>
          <w:szCs w:val="24"/>
        </w:rPr>
        <w:t>10) that varied between 10</w:t>
      </w:r>
      <w:r w:rsidRPr="00D67E83">
        <w:rPr>
          <w:rFonts w:ascii="Times New Roman" w:hAnsi="Times New Roman" w:cs="Times New Roman"/>
          <w:color w:val="000000" w:themeColor="text1"/>
          <w:kern w:val="0"/>
          <w:sz w:val="24"/>
          <w:szCs w:val="24"/>
          <w:vertAlign w:val="superscript"/>
        </w:rPr>
        <w:t>-15</w:t>
      </w:r>
      <w:r w:rsidRPr="00D67E83">
        <w:rPr>
          <w:rFonts w:ascii="Times New Roman" w:hAnsi="Times New Roman" w:cs="Times New Roman"/>
          <w:color w:val="000000" w:themeColor="text1"/>
          <w:kern w:val="0"/>
          <w:sz w:val="24"/>
          <w:szCs w:val="24"/>
        </w:rPr>
        <w:t xml:space="preserve"> and 10</w:t>
      </w:r>
      <w:r w:rsidRPr="00D67E83">
        <w:rPr>
          <w:rFonts w:ascii="Times New Roman" w:eastAsia="AdvP4C4E74" w:hAnsi="Times New Roman" w:cs="Times New Roman"/>
          <w:color w:val="000000" w:themeColor="text1"/>
          <w:kern w:val="0"/>
          <w:sz w:val="24"/>
          <w:szCs w:val="24"/>
          <w:vertAlign w:val="superscript"/>
        </w:rPr>
        <w:t>-</w:t>
      </w:r>
      <w:r w:rsidRPr="00D67E83">
        <w:rPr>
          <w:rFonts w:ascii="Times New Roman" w:hAnsi="Times New Roman" w:cs="Times New Roman"/>
          <w:color w:val="000000" w:themeColor="text1"/>
          <w:kern w:val="0"/>
          <w:sz w:val="24"/>
          <w:szCs w:val="24"/>
          <w:vertAlign w:val="superscript"/>
        </w:rPr>
        <w:t>12</w:t>
      </w:r>
      <w:r w:rsidRPr="00D67E83">
        <w:rPr>
          <w:rFonts w:ascii="Times New Roman" w:hAnsi="Times New Roman" w:cs="Times New Roman"/>
          <w:color w:val="000000" w:themeColor="text1"/>
          <w:kern w:val="0"/>
          <w:sz w:val="24"/>
          <w:szCs w:val="24"/>
        </w:rPr>
        <w:t xml:space="preserve"> (over two orders) and showed good linearity (r</w:t>
      </w:r>
      <w:r w:rsidRPr="00D67E83">
        <w:rPr>
          <w:rFonts w:ascii="Times New Roman" w:hAnsi="Times New Roman" w:cs="Times New Roman"/>
          <w:color w:val="000000" w:themeColor="text1"/>
          <w:kern w:val="0"/>
          <w:sz w:val="24"/>
          <w:szCs w:val="24"/>
          <w:vertAlign w:val="superscript"/>
        </w:rPr>
        <w:t>2</w:t>
      </w:r>
      <w:r w:rsidRPr="00D67E83">
        <w:rPr>
          <w:rFonts w:ascii="Times New Roman" w:hAnsi="Times New Roman" w:cs="Times New Roman"/>
          <w:color w:val="000000" w:themeColor="text1"/>
          <w:kern w:val="0"/>
          <w:sz w:val="24"/>
          <w:szCs w:val="24"/>
        </w:rPr>
        <w:t xml:space="preserve"> &gt; 0.899)</w:t>
      </w:r>
      <w:r w:rsidR="00944471" w:rsidRPr="00D67E83">
        <w:rPr>
          <w:rFonts w:ascii="Times New Roman" w:hAnsi="Times New Roman" w:cs="Times New Roman"/>
          <w:color w:val="000000" w:themeColor="text1"/>
          <w:kern w:val="0"/>
          <w:sz w:val="24"/>
          <w:szCs w:val="24"/>
        </w:rPr>
        <w:t xml:space="preserve"> (Hayakawa et al., 1991 and 1995; Tang et al., 2005)</w:t>
      </w:r>
      <w:r w:rsidRPr="00D67E83">
        <w:rPr>
          <w:rFonts w:ascii="Times New Roman" w:hAnsi="Times New Roman" w:cs="Times New Roman"/>
          <w:color w:val="000000" w:themeColor="text1"/>
          <w:kern w:val="0"/>
          <w:sz w:val="24"/>
          <w:szCs w:val="24"/>
        </w:rPr>
        <w:t xml:space="preserve">. </w:t>
      </w:r>
    </w:p>
    <w:p w14:paraId="46E13574" w14:textId="30663453" w:rsidR="00E876FA" w:rsidRPr="00D67E83" w:rsidRDefault="00E876FA" w:rsidP="00AB4B43">
      <w:pPr>
        <w:autoSpaceDE w:val="0"/>
        <w:autoSpaceDN w:val="0"/>
        <w:adjustRightInd w:val="0"/>
        <w:snapToGrid w:val="0"/>
        <w:spacing w:line="480" w:lineRule="auto"/>
        <w:rPr>
          <w:rFonts w:ascii="Times New Roman" w:hAnsi="Times New Roman" w:cs="Times New Roman"/>
          <w:b/>
          <w:bCs/>
          <w:color w:val="000000" w:themeColor="text1"/>
          <w:sz w:val="24"/>
          <w:szCs w:val="24"/>
        </w:rPr>
      </w:pPr>
    </w:p>
    <w:p w14:paraId="5BF232A3" w14:textId="77777777" w:rsidR="00D77C7D" w:rsidRPr="00D67E83" w:rsidRDefault="00D77C7D" w:rsidP="00AB4B43">
      <w:pPr>
        <w:autoSpaceDE w:val="0"/>
        <w:autoSpaceDN w:val="0"/>
        <w:adjustRightInd w:val="0"/>
        <w:snapToGrid w:val="0"/>
        <w:spacing w:line="480" w:lineRule="auto"/>
        <w:rPr>
          <w:rFonts w:ascii="Times New Roman" w:hAnsi="Times New Roman" w:cs="Times New Roman"/>
          <w:b/>
          <w:bCs/>
          <w:color w:val="000000" w:themeColor="text1"/>
          <w:sz w:val="24"/>
          <w:szCs w:val="24"/>
        </w:rPr>
      </w:pPr>
    </w:p>
    <w:p w14:paraId="2FC32407" w14:textId="642EDBD2" w:rsidR="00944846" w:rsidRPr="00D67E83" w:rsidRDefault="00944846" w:rsidP="00AB4B43">
      <w:pPr>
        <w:adjustRightInd w:val="0"/>
        <w:snapToGrid w:val="0"/>
        <w:spacing w:line="480" w:lineRule="auto"/>
        <w:rPr>
          <w:rFonts w:ascii="Times New Roman" w:eastAsia="Times New Roman" w:hAnsi="Times New Roman" w:cs="Times New Roman"/>
          <w:bCs/>
          <w:sz w:val="24"/>
          <w:szCs w:val="24"/>
        </w:rPr>
      </w:pPr>
      <w:r w:rsidRPr="00D67E83">
        <w:rPr>
          <w:rFonts w:ascii="Times New Roman" w:hAnsi="Times New Roman" w:cs="Times New Roman"/>
          <w:b/>
          <w:bCs/>
          <w:sz w:val="24"/>
          <w:szCs w:val="24"/>
        </w:rPr>
        <w:t>Text S</w:t>
      </w:r>
      <w:r w:rsidR="00E876FA" w:rsidRPr="00D67E83">
        <w:rPr>
          <w:rFonts w:ascii="Times New Roman" w:hAnsi="Times New Roman" w:cs="Times New Roman"/>
          <w:b/>
          <w:bCs/>
          <w:sz w:val="24"/>
          <w:szCs w:val="24"/>
        </w:rPr>
        <w:t>2</w:t>
      </w:r>
      <w:r w:rsidRPr="00D67E83">
        <w:rPr>
          <w:rFonts w:ascii="Times New Roman" w:hAnsi="Times New Roman" w:cs="Times New Roman"/>
          <w:sz w:val="24"/>
          <w:szCs w:val="24"/>
        </w:rPr>
        <w:t xml:space="preserve"> Calculation of </w:t>
      </w:r>
      <w:r w:rsidRPr="00D67E83">
        <w:rPr>
          <w:rFonts w:ascii="Times New Roman" w:eastAsia="Times New Roman" w:hAnsi="Times New Roman" w:cs="Times New Roman"/>
          <w:bCs/>
          <w:sz w:val="24"/>
          <w:szCs w:val="24"/>
        </w:rPr>
        <w:t xml:space="preserve">source contribution to combustion-derived </w:t>
      </w:r>
      <w:r w:rsidR="00E876FA" w:rsidRPr="00D67E83">
        <w:rPr>
          <w:rFonts w:ascii="Times New Roman" w:eastAsia="Times New Roman" w:hAnsi="Times New Roman" w:cs="Times New Roman"/>
          <w:bCs/>
          <w:sz w:val="24"/>
          <w:szCs w:val="24"/>
        </w:rPr>
        <w:t>particulate</w:t>
      </w:r>
    </w:p>
    <w:p w14:paraId="5B46F509" w14:textId="77777777" w:rsidR="00944846" w:rsidRPr="00D67E83" w:rsidRDefault="00944846" w:rsidP="00AB4B43">
      <w:pPr>
        <w:adjustRightInd w:val="0"/>
        <w:snapToGrid w:val="0"/>
        <w:spacing w:line="480" w:lineRule="auto"/>
        <w:ind w:firstLine="550"/>
        <w:rPr>
          <w:rFonts w:ascii="Times New Roman" w:eastAsia="Times New Roman" w:hAnsi="Times New Roman" w:cs="Times New Roman"/>
          <w:sz w:val="24"/>
          <w:szCs w:val="24"/>
        </w:rPr>
      </w:pPr>
    </w:p>
    <w:p w14:paraId="6C49E1A7" w14:textId="1CCDA65D" w:rsidR="00944846" w:rsidRPr="00D67E83" w:rsidRDefault="00944846" w:rsidP="00AB4B43">
      <w:pPr>
        <w:adjustRightInd w:val="0"/>
        <w:snapToGrid w:val="0"/>
        <w:spacing w:line="480" w:lineRule="auto"/>
        <w:ind w:firstLine="550"/>
        <w:rPr>
          <w:rFonts w:ascii="Times New Roman" w:eastAsia="Times New Roman" w:hAnsi="Times New Roman" w:cs="Times New Roman"/>
          <w:sz w:val="24"/>
          <w:szCs w:val="24"/>
        </w:rPr>
      </w:pPr>
      <w:r w:rsidRPr="00D67E83">
        <w:rPr>
          <w:rFonts w:ascii="Times New Roman" w:eastAsia="Times New Roman" w:hAnsi="Times New Roman" w:cs="Times New Roman"/>
          <w:sz w:val="24"/>
          <w:szCs w:val="24"/>
        </w:rPr>
        <w:t>Atmospheric particulate (P) consists of combustion</w:t>
      </w:r>
      <w:r w:rsidRPr="00D67E83">
        <w:rPr>
          <w:rFonts w:ascii="Times New Roman" w:eastAsia="Malgun Gothic" w:hAnsi="Times New Roman" w:cs="Times New Roman"/>
          <w:sz w:val="24"/>
          <w:szCs w:val="24"/>
          <w:lang w:eastAsia="ko-KR"/>
        </w:rPr>
        <w:t>-</w:t>
      </w:r>
      <w:r w:rsidRPr="00D67E83">
        <w:rPr>
          <w:rFonts w:ascii="Times New Roman" w:eastAsia="Times New Roman" w:hAnsi="Times New Roman" w:cs="Times New Roman"/>
          <w:sz w:val="24"/>
          <w:szCs w:val="24"/>
        </w:rPr>
        <w:t>derived particulate (P</w:t>
      </w:r>
      <w:r w:rsidRPr="00D67E83">
        <w:rPr>
          <w:rFonts w:ascii="Times New Roman" w:eastAsia="Times New Roman" w:hAnsi="Times New Roman" w:cs="Times New Roman"/>
          <w:sz w:val="24"/>
          <w:szCs w:val="24"/>
          <w:vertAlign w:val="subscript"/>
        </w:rPr>
        <w:t>c</w:t>
      </w:r>
      <w:r w:rsidRPr="00D67E83">
        <w:rPr>
          <w:rFonts w:ascii="Times New Roman" w:eastAsia="Times New Roman" w:hAnsi="Times New Roman" w:cs="Times New Roman"/>
          <w:sz w:val="24"/>
          <w:szCs w:val="24"/>
        </w:rPr>
        <w:t xml:space="preserve">) and </w:t>
      </w:r>
      <w:r w:rsidRPr="00D67E83">
        <w:rPr>
          <w:rFonts w:ascii="Times New Roman" w:eastAsia="Malgun Gothic" w:hAnsi="Times New Roman" w:cs="Times New Roman"/>
          <w:sz w:val="24"/>
          <w:szCs w:val="24"/>
          <w:lang w:eastAsia="ko-KR"/>
        </w:rPr>
        <w:t>non-combustion derived</w:t>
      </w:r>
      <w:r w:rsidRPr="00D67E83">
        <w:rPr>
          <w:rFonts w:ascii="Times New Roman" w:eastAsia="Times New Roman" w:hAnsi="Times New Roman" w:cs="Times New Roman"/>
          <w:sz w:val="24"/>
          <w:szCs w:val="24"/>
        </w:rPr>
        <w:t xml:space="preserve"> particulate (P</w:t>
      </w:r>
      <w:r w:rsidRPr="00D67E83">
        <w:rPr>
          <w:rFonts w:ascii="Times New Roman" w:eastAsia="Times New Roman" w:hAnsi="Times New Roman" w:cs="Times New Roman"/>
          <w:sz w:val="24"/>
          <w:szCs w:val="24"/>
          <w:vertAlign w:val="subscript"/>
        </w:rPr>
        <w:t>o</w:t>
      </w:r>
      <w:r w:rsidRPr="00D67E83">
        <w:rPr>
          <w:rFonts w:ascii="Times New Roman" w:eastAsia="Times New Roman" w:hAnsi="Times New Roman" w:cs="Times New Roman"/>
          <w:sz w:val="24"/>
          <w:szCs w:val="24"/>
        </w:rPr>
        <w:t>). P</w:t>
      </w:r>
      <w:r w:rsidRPr="00D67E83">
        <w:rPr>
          <w:rFonts w:ascii="Times New Roman" w:eastAsia="Times New Roman" w:hAnsi="Times New Roman" w:cs="Times New Roman"/>
          <w:sz w:val="24"/>
          <w:szCs w:val="24"/>
          <w:vertAlign w:val="subscript"/>
        </w:rPr>
        <w:t>o</w:t>
      </w:r>
      <w:r w:rsidRPr="00D67E83">
        <w:rPr>
          <w:rFonts w:ascii="Times New Roman" w:eastAsia="Malgun Gothic" w:hAnsi="Times New Roman" w:cs="Times New Roman"/>
          <w:sz w:val="24"/>
          <w:szCs w:val="24"/>
          <w:lang w:eastAsia="ko-KR"/>
        </w:rPr>
        <w:t xml:space="preserve"> consists of particulate from </w:t>
      </w:r>
      <w:r w:rsidRPr="00D67E83">
        <w:rPr>
          <w:rFonts w:ascii="Times New Roman" w:eastAsia="Times New Roman" w:hAnsi="Times New Roman" w:cs="Times New Roman"/>
          <w:sz w:val="24"/>
          <w:szCs w:val="24"/>
        </w:rPr>
        <w:t xml:space="preserve">natural </w:t>
      </w:r>
      <w:r w:rsidRPr="00D67E83">
        <w:rPr>
          <w:rFonts w:ascii="Times New Roman" w:eastAsia="Malgun Gothic" w:hAnsi="Times New Roman" w:cs="Times New Roman"/>
          <w:sz w:val="24"/>
          <w:szCs w:val="24"/>
          <w:lang w:eastAsia="ko-KR"/>
        </w:rPr>
        <w:t>sources</w:t>
      </w:r>
      <w:r w:rsidRPr="00D67E83">
        <w:rPr>
          <w:rFonts w:ascii="Times New Roman" w:eastAsia="Times New Roman" w:hAnsi="Times New Roman" w:cs="Times New Roman"/>
          <w:sz w:val="24"/>
          <w:szCs w:val="24"/>
        </w:rPr>
        <w:t xml:space="preserve"> such as soils, plants and road surface scraps. P</w:t>
      </w:r>
      <w:r w:rsidRPr="00D67E83">
        <w:rPr>
          <w:rFonts w:ascii="Times New Roman" w:eastAsia="Times New Roman" w:hAnsi="Times New Roman" w:cs="Times New Roman"/>
          <w:sz w:val="24"/>
          <w:szCs w:val="24"/>
          <w:vertAlign w:val="subscript"/>
        </w:rPr>
        <w:t>c</w:t>
      </w:r>
      <w:r w:rsidRPr="00D67E83">
        <w:rPr>
          <w:rFonts w:ascii="Times New Roman" w:eastAsia="Times New Roman" w:hAnsi="Times New Roman" w:cs="Times New Roman"/>
          <w:sz w:val="24"/>
          <w:szCs w:val="24"/>
        </w:rPr>
        <w:t xml:space="preserve"> can be divided further into particulate from sources with high combustion temperatures (P</w:t>
      </w:r>
      <w:r w:rsidRPr="00D67E83">
        <w:rPr>
          <w:rFonts w:ascii="Times New Roman" w:eastAsia="Times New Roman" w:hAnsi="Times New Roman" w:cs="Times New Roman"/>
          <w:sz w:val="24"/>
          <w:szCs w:val="24"/>
          <w:vertAlign w:val="subscript"/>
        </w:rPr>
        <w:t>h</w:t>
      </w:r>
      <w:r w:rsidRPr="00D67E83">
        <w:rPr>
          <w:rFonts w:ascii="Times New Roman" w:eastAsia="Times New Roman" w:hAnsi="Times New Roman" w:cs="Times New Roman"/>
          <w:sz w:val="24"/>
          <w:szCs w:val="24"/>
        </w:rPr>
        <w:t>) and particulate from sources with low-combustion temperatures (P</w:t>
      </w:r>
      <w:r w:rsidRPr="00D67E83">
        <w:rPr>
          <w:rFonts w:ascii="Times New Roman" w:eastAsia="Times New Roman" w:hAnsi="Times New Roman" w:cs="Times New Roman"/>
          <w:sz w:val="24"/>
          <w:szCs w:val="24"/>
          <w:vertAlign w:val="subscript"/>
        </w:rPr>
        <w:t>l</w:t>
      </w:r>
      <w:r w:rsidRPr="00D67E83">
        <w:rPr>
          <w:rFonts w:ascii="Times New Roman" w:eastAsia="Times New Roman" w:hAnsi="Times New Roman" w:cs="Times New Roman"/>
          <w:sz w:val="24"/>
          <w:szCs w:val="24"/>
        </w:rPr>
        <w:t xml:space="preserve">) and is described as follows: </w:t>
      </w:r>
    </w:p>
    <w:p w14:paraId="6962BDF3" w14:textId="77777777" w:rsidR="00944846" w:rsidRPr="00D67E83" w:rsidRDefault="00944846" w:rsidP="00AB4B43">
      <w:pPr>
        <w:adjustRightInd w:val="0"/>
        <w:snapToGrid w:val="0"/>
        <w:spacing w:line="480" w:lineRule="auto"/>
        <w:ind w:firstLine="550"/>
        <w:rPr>
          <w:rFonts w:ascii="Times New Roman" w:eastAsia="Times New Roman" w:hAnsi="Times New Roman" w:cs="Times New Roman"/>
          <w:sz w:val="24"/>
          <w:szCs w:val="24"/>
        </w:rPr>
      </w:pPr>
    </w:p>
    <w:p w14:paraId="0C1DFDE7" w14:textId="77777777" w:rsidR="00944846" w:rsidRPr="00D67E83" w:rsidRDefault="00944846" w:rsidP="00AB4B43">
      <w:pPr>
        <w:adjustRightInd w:val="0"/>
        <w:snapToGrid w:val="0"/>
        <w:spacing w:line="480" w:lineRule="auto"/>
        <w:rPr>
          <w:rFonts w:ascii="Times New Roman" w:eastAsia="Times New Roman" w:hAnsi="Times New Roman" w:cs="Times New Roman"/>
          <w:sz w:val="24"/>
          <w:szCs w:val="24"/>
        </w:rPr>
      </w:pPr>
      <w:r w:rsidRPr="00D67E83">
        <w:rPr>
          <w:rFonts w:ascii="Times New Roman" w:eastAsia="Times New Roman" w:hAnsi="Times New Roman" w:cs="Times New Roman"/>
          <w:sz w:val="24"/>
          <w:szCs w:val="24"/>
        </w:rPr>
        <w:t>P = P</w:t>
      </w:r>
      <w:r w:rsidRPr="00D67E83">
        <w:rPr>
          <w:rFonts w:ascii="Times New Roman" w:eastAsia="Times New Roman" w:hAnsi="Times New Roman" w:cs="Times New Roman"/>
          <w:sz w:val="24"/>
          <w:szCs w:val="24"/>
          <w:vertAlign w:val="subscript"/>
        </w:rPr>
        <w:t>c</w:t>
      </w:r>
      <w:r w:rsidRPr="00D67E83">
        <w:rPr>
          <w:rFonts w:ascii="Times New Roman" w:eastAsia="Times New Roman" w:hAnsi="Times New Roman" w:cs="Times New Roman"/>
          <w:sz w:val="24"/>
          <w:szCs w:val="24"/>
        </w:rPr>
        <w:t xml:space="preserve"> + P</w:t>
      </w:r>
      <w:r w:rsidRPr="00D67E83">
        <w:rPr>
          <w:rFonts w:ascii="Times New Roman" w:eastAsia="Times New Roman" w:hAnsi="Times New Roman" w:cs="Times New Roman"/>
          <w:sz w:val="24"/>
          <w:szCs w:val="24"/>
          <w:vertAlign w:val="subscript"/>
        </w:rPr>
        <w:t>o</w:t>
      </w:r>
      <w:r w:rsidRPr="00D67E83">
        <w:rPr>
          <w:rFonts w:ascii="Times New Roman" w:eastAsia="Times New Roman" w:hAnsi="Times New Roman" w:cs="Times New Roman"/>
          <w:sz w:val="24"/>
          <w:szCs w:val="24"/>
        </w:rPr>
        <w:t xml:space="preserve"> -------------------------------------------------------------------------------------- (i)</w:t>
      </w:r>
    </w:p>
    <w:p w14:paraId="75A24C99" w14:textId="77777777" w:rsidR="00944846" w:rsidRPr="00D67E83" w:rsidRDefault="00944846" w:rsidP="00AB4B43">
      <w:pPr>
        <w:adjustRightInd w:val="0"/>
        <w:snapToGrid w:val="0"/>
        <w:spacing w:line="480" w:lineRule="auto"/>
        <w:rPr>
          <w:rFonts w:ascii="Times New Roman" w:eastAsia="Times New Roman" w:hAnsi="Times New Roman" w:cs="Times New Roman"/>
          <w:i/>
          <w:sz w:val="24"/>
          <w:szCs w:val="24"/>
        </w:rPr>
      </w:pPr>
      <w:r w:rsidRPr="00D67E83">
        <w:rPr>
          <w:rFonts w:ascii="Times New Roman" w:eastAsia="Times New Roman" w:hAnsi="Times New Roman" w:cs="Times New Roman"/>
          <w:sz w:val="24"/>
          <w:szCs w:val="24"/>
        </w:rPr>
        <w:t>P</w:t>
      </w:r>
      <w:r w:rsidRPr="00D67E83">
        <w:rPr>
          <w:rFonts w:ascii="Times New Roman" w:eastAsia="Times New Roman" w:hAnsi="Times New Roman" w:cs="Times New Roman"/>
          <w:sz w:val="24"/>
          <w:szCs w:val="24"/>
          <w:vertAlign w:val="subscript"/>
        </w:rPr>
        <w:t>c</w:t>
      </w:r>
      <w:r w:rsidRPr="00D67E83">
        <w:rPr>
          <w:rFonts w:ascii="Times New Roman" w:eastAsia="Times New Roman" w:hAnsi="Times New Roman" w:cs="Times New Roman"/>
          <w:sz w:val="24"/>
          <w:szCs w:val="24"/>
        </w:rPr>
        <w:t xml:space="preserve"> </w:t>
      </w:r>
      <w:r w:rsidRPr="00D67E83">
        <w:rPr>
          <w:rFonts w:ascii="Times New Roman" w:eastAsia="ＭＳ 明朝" w:hAnsi="Times New Roman" w:cs="Times New Roman"/>
          <w:sz w:val="24"/>
          <w:szCs w:val="24"/>
        </w:rPr>
        <w:t>=</w:t>
      </w:r>
      <w:r w:rsidRPr="00D67E83">
        <w:rPr>
          <w:rFonts w:ascii="Times New Roman" w:eastAsia="Times New Roman" w:hAnsi="Times New Roman" w:cs="Times New Roman"/>
          <w:sz w:val="24"/>
          <w:szCs w:val="24"/>
        </w:rPr>
        <w:t xml:space="preserve"> P</w:t>
      </w:r>
      <w:r w:rsidRPr="00D67E83">
        <w:rPr>
          <w:rFonts w:ascii="Times New Roman" w:eastAsia="Times New Roman" w:hAnsi="Times New Roman" w:cs="Times New Roman"/>
          <w:sz w:val="24"/>
          <w:szCs w:val="24"/>
          <w:vertAlign w:val="subscript"/>
        </w:rPr>
        <w:t>h</w:t>
      </w:r>
      <w:r w:rsidRPr="00D67E83">
        <w:rPr>
          <w:rFonts w:ascii="Times New Roman" w:eastAsia="Times New Roman" w:hAnsi="Times New Roman" w:cs="Times New Roman"/>
          <w:sz w:val="24"/>
          <w:szCs w:val="24"/>
        </w:rPr>
        <w:t xml:space="preserve"> + P</w:t>
      </w:r>
      <w:r w:rsidRPr="00D67E83">
        <w:rPr>
          <w:rFonts w:ascii="Times New Roman" w:eastAsia="Times New Roman" w:hAnsi="Times New Roman" w:cs="Times New Roman"/>
          <w:sz w:val="24"/>
          <w:szCs w:val="24"/>
          <w:vertAlign w:val="subscript"/>
        </w:rPr>
        <w:t>l</w:t>
      </w:r>
      <w:r w:rsidRPr="00D67E83">
        <w:rPr>
          <w:rFonts w:ascii="Times New Roman" w:eastAsia="Times New Roman" w:hAnsi="Times New Roman" w:cs="Times New Roman"/>
          <w:sz w:val="24"/>
          <w:szCs w:val="24"/>
        </w:rPr>
        <w:t xml:space="preserve"> ------------------------------------------------------------------------------------- (ii)</w:t>
      </w:r>
    </w:p>
    <w:p w14:paraId="6E6186EF" w14:textId="77777777" w:rsidR="00944846" w:rsidRPr="00D67E83" w:rsidRDefault="00944846" w:rsidP="00AB4B43">
      <w:pPr>
        <w:adjustRightInd w:val="0"/>
        <w:snapToGrid w:val="0"/>
        <w:spacing w:line="480" w:lineRule="auto"/>
        <w:rPr>
          <w:rFonts w:ascii="Times New Roman" w:hAnsi="Times New Roman" w:cs="Times New Roman"/>
          <w:sz w:val="24"/>
          <w:szCs w:val="24"/>
        </w:rPr>
      </w:pPr>
    </w:p>
    <w:p w14:paraId="2E827AAF" w14:textId="77777777" w:rsidR="00944846" w:rsidRPr="00D67E83" w:rsidRDefault="00944846" w:rsidP="00AB4B43">
      <w:pPr>
        <w:adjustRightInd w:val="0"/>
        <w:snapToGrid w:val="0"/>
        <w:spacing w:line="480" w:lineRule="auto"/>
        <w:ind w:firstLine="550"/>
        <w:rPr>
          <w:rFonts w:ascii="Times New Roman" w:eastAsia="Times New Roman" w:hAnsi="Times New Roman" w:cs="Times New Roman"/>
          <w:sz w:val="24"/>
          <w:szCs w:val="24"/>
        </w:rPr>
      </w:pPr>
      <w:r w:rsidRPr="00D67E83">
        <w:rPr>
          <w:rFonts w:ascii="Times New Roman" w:eastAsia="Times New Roman" w:hAnsi="Times New Roman" w:cs="Times New Roman"/>
          <w:sz w:val="24"/>
          <w:szCs w:val="24"/>
        </w:rPr>
        <w:t>Letting the proportion of P</w:t>
      </w:r>
      <w:r w:rsidRPr="00D67E83">
        <w:rPr>
          <w:rFonts w:ascii="Times New Roman" w:eastAsia="Times New Roman" w:hAnsi="Times New Roman" w:cs="Times New Roman"/>
          <w:sz w:val="24"/>
          <w:szCs w:val="24"/>
          <w:vertAlign w:val="subscript"/>
        </w:rPr>
        <w:t>h</w:t>
      </w:r>
      <w:r w:rsidRPr="00D67E83">
        <w:rPr>
          <w:rFonts w:ascii="Times New Roman" w:eastAsia="Times New Roman" w:hAnsi="Times New Roman" w:cs="Times New Roman"/>
          <w:sz w:val="24"/>
          <w:szCs w:val="24"/>
        </w:rPr>
        <w:t xml:space="preserve"> in P</w:t>
      </w:r>
      <w:r w:rsidRPr="00D67E83">
        <w:rPr>
          <w:rFonts w:ascii="Times New Roman" w:eastAsia="Times New Roman" w:hAnsi="Times New Roman" w:cs="Times New Roman"/>
          <w:sz w:val="24"/>
          <w:szCs w:val="24"/>
          <w:vertAlign w:val="subscript"/>
        </w:rPr>
        <w:t>c</w:t>
      </w:r>
      <w:r w:rsidRPr="00D67E83">
        <w:rPr>
          <w:rFonts w:ascii="Times New Roman" w:eastAsia="Times New Roman" w:hAnsi="Times New Roman" w:cs="Times New Roman"/>
          <w:sz w:val="24"/>
          <w:szCs w:val="24"/>
        </w:rPr>
        <w:t xml:space="preserve"> be </w:t>
      </w:r>
      <w:r w:rsidRPr="00D67E83">
        <w:rPr>
          <w:rFonts w:ascii="Times New Roman" w:eastAsia="Times New Roman" w:hAnsi="Times New Roman" w:cs="Times New Roman"/>
          <w:i/>
          <w:sz w:val="24"/>
          <w:szCs w:val="24"/>
        </w:rPr>
        <w:t>x</w:t>
      </w:r>
      <w:r w:rsidRPr="00D67E83">
        <w:rPr>
          <w:rFonts w:ascii="Times New Roman" w:eastAsia="Times New Roman" w:hAnsi="Times New Roman" w:cs="Times New Roman"/>
          <w:sz w:val="24"/>
          <w:szCs w:val="24"/>
        </w:rPr>
        <w:t xml:space="preserve"> (0 &lt; </w:t>
      </w:r>
      <w:r w:rsidRPr="00D67E83">
        <w:rPr>
          <w:rFonts w:ascii="Times New Roman" w:eastAsia="Times New Roman" w:hAnsi="Times New Roman" w:cs="Times New Roman"/>
          <w:i/>
          <w:sz w:val="24"/>
          <w:szCs w:val="24"/>
        </w:rPr>
        <w:t>x</w:t>
      </w:r>
      <w:r w:rsidRPr="00D67E83">
        <w:rPr>
          <w:rFonts w:ascii="Times New Roman" w:eastAsia="Times New Roman" w:hAnsi="Times New Roman" w:cs="Times New Roman"/>
          <w:sz w:val="24"/>
          <w:szCs w:val="24"/>
        </w:rPr>
        <w:t xml:space="preserve"> &lt; 1) and the proportion of P</w:t>
      </w:r>
      <w:r w:rsidRPr="00D67E83">
        <w:rPr>
          <w:rFonts w:ascii="Times New Roman" w:eastAsia="Times New Roman" w:hAnsi="Times New Roman" w:cs="Times New Roman"/>
          <w:sz w:val="24"/>
          <w:szCs w:val="24"/>
          <w:vertAlign w:val="subscript"/>
        </w:rPr>
        <w:t>c</w:t>
      </w:r>
      <w:r w:rsidRPr="00D67E83">
        <w:rPr>
          <w:rFonts w:ascii="Times New Roman" w:eastAsia="Times New Roman" w:hAnsi="Times New Roman" w:cs="Times New Roman"/>
          <w:sz w:val="24"/>
          <w:szCs w:val="24"/>
        </w:rPr>
        <w:t xml:space="preserve"> in P be </w:t>
      </w:r>
      <w:r w:rsidRPr="00D67E83">
        <w:rPr>
          <w:rFonts w:ascii="Times New Roman" w:eastAsia="Times New Roman" w:hAnsi="Times New Roman" w:cs="Times New Roman"/>
          <w:i/>
          <w:sz w:val="24"/>
          <w:szCs w:val="24"/>
        </w:rPr>
        <w:t>y</w:t>
      </w:r>
      <w:r w:rsidRPr="00D67E83">
        <w:rPr>
          <w:rFonts w:ascii="Times New Roman" w:eastAsia="Times New Roman" w:hAnsi="Times New Roman" w:cs="Times New Roman"/>
          <w:sz w:val="24"/>
          <w:szCs w:val="24"/>
        </w:rPr>
        <w:t xml:space="preserve"> (0 &lt; </w:t>
      </w:r>
      <w:r w:rsidRPr="00D67E83">
        <w:rPr>
          <w:rFonts w:ascii="Times New Roman" w:eastAsia="Times New Roman" w:hAnsi="Times New Roman" w:cs="Times New Roman"/>
          <w:i/>
          <w:sz w:val="24"/>
          <w:szCs w:val="24"/>
        </w:rPr>
        <w:t>y</w:t>
      </w:r>
      <w:r w:rsidRPr="00D67E83">
        <w:rPr>
          <w:rFonts w:ascii="Times New Roman" w:eastAsia="Times New Roman" w:hAnsi="Times New Roman" w:cs="Times New Roman"/>
          <w:sz w:val="24"/>
          <w:szCs w:val="24"/>
        </w:rPr>
        <w:t xml:space="preserve"> &lt; 1) in equations (i) and (ii), the following equations are obtained for atmospheric concentrations of P</w:t>
      </w:r>
      <w:r w:rsidRPr="00D67E83">
        <w:rPr>
          <w:rFonts w:ascii="Times New Roman" w:eastAsia="Times New Roman" w:hAnsi="Times New Roman" w:cs="Times New Roman"/>
          <w:sz w:val="24"/>
          <w:szCs w:val="24"/>
          <w:vertAlign w:val="subscript"/>
        </w:rPr>
        <w:t>h</w:t>
      </w:r>
      <w:r w:rsidRPr="00D67E83">
        <w:rPr>
          <w:rFonts w:ascii="Times New Roman" w:eastAsia="Times New Roman" w:hAnsi="Times New Roman" w:cs="Times New Roman"/>
          <w:sz w:val="24"/>
          <w:szCs w:val="24"/>
        </w:rPr>
        <w:t xml:space="preserve"> ([P</w:t>
      </w:r>
      <w:r w:rsidRPr="00D67E83">
        <w:rPr>
          <w:rFonts w:ascii="Times New Roman" w:eastAsia="Times New Roman" w:hAnsi="Times New Roman" w:cs="Times New Roman"/>
          <w:sz w:val="24"/>
          <w:szCs w:val="24"/>
          <w:vertAlign w:val="subscript"/>
        </w:rPr>
        <w:t>h</w:t>
      </w:r>
      <w:r w:rsidRPr="00D67E83">
        <w:rPr>
          <w:rFonts w:ascii="Times New Roman" w:eastAsia="Times New Roman" w:hAnsi="Times New Roman" w:cs="Times New Roman"/>
          <w:sz w:val="24"/>
          <w:szCs w:val="24"/>
        </w:rPr>
        <w:t>]), P</w:t>
      </w:r>
      <w:r w:rsidRPr="00D67E83">
        <w:rPr>
          <w:rFonts w:ascii="Times New Roman" w:eastAsia="Times New Roman" w:hAnsi="Times New Roman" w:cs="Times New Roman"/>
          <w:sz w:val="24"/>
          <w:szCs w:val="24"/>
          <w:vertAlign w:val="subscript"/>
        </w:rPr>
        <w:t>l</w:t>
      </w:r>
      <w:r w:rsidRPr="00D67E83">
        <w:rPr>
          <w:rFonts w:ascii="Times New Roman" w:eastAsia="Times New Roman" w:hAnsi="Times New Roman" w:cs="Times New Roman"/>
          <w:sz w:val="24"/>
          <w:szCs w:val="24"/>
        </w:rPr>
        <w:t xml:space="preserve"> ([P</w:t>
      </w:r>
      <w:r w:rsidRPr="00D67E83">
        <w:rPr>
          <w:rFonts w:ascii="Times New Roman" w:eastAsia="Times New Roman" w:hAnsi="Times New Roman" w:cs="Times New Roman"/>
          <w:sz w:val="24"/>
          <w:szCs w:val="24"/>
          <w:vertAlign w:val="subscript"/>
        </w:rPr>
        <w:t>l</w:t>
      </w:r>
      <w:r w:rsidRPr="00D67E83">
        <w:rPr>
          <w:rFonts w:ascii="Times New Roman" w:eastAsia="Times New Roman" w:hAnsi="Times New Roman" w:cs="Times New Roman"/>
          <w:sz w:val="24"/>
          <w:szCs w:val="24"/>
        </w:rPr>
        <w:t>]), P</w:t>
      </w:r>
      <w:r w:rsidRPr="00D67E83">
        <w:rPr>
          <w:rFonts w:ascii="Times New Roman" w:eastAsia="Times New Roman" w:hAnsi="Times New Roman" w:cs="Times New Roman"/>
          <w:sz w:val="24"/>
          <w:szCs w:val="24"/>
          <w:vertAlign w:val="subscript"/>
        </w:rPr>
        <w:t>c</w:t>
      </w:r>
      <w:r w:rsidRPr="00D67E83">
        <w:rPr>
          <w:rFonts w:ascii="Times New Roman" w:eastAsia="Times New Roman" w:hAnsi="Times New Roman" w:cs="Times New Roman"/>
          <w:sz w:val="24"/>
          <w:szCs w:val="24"/>
        </w:rPr>
        <w:t xml:space="preserve"> ([P</w:t>
      </w:r>
      <w:r w:rsidRPr="00D67E83">
        <w:rPr>
          <w:rFonts w:ascii="Times New Roman" w:eastAsia="Times New Roman" w:hAnsi="Times New Roman" w:cs="Times New Roman"/>
          <w:sz w:val="24"/>
          <w:szCs w:val="24"/>
          <w:vertAlign w:val="subscript"/>
        </w:rPr>
        <w:t>c</w:t>
      </w:r>
      <w:r w:rsidRPr="00D67E83">
        <w:rPr>
          <w:rFonts w:ascii="Times New Roman" w:eastAsia="Times New Roman" w:hAnsi="Times New Roman" w:cs="Times New Roman"/>
          <w:sz w:val="24"/>
          <w:szCs w:val="24"/>
        </w:rPr>
        <w:t>]), P</w:t>
      </w:r>
      <w:r w:rsidRPr="00D67E83">
        <w:rPr>
          <w:rFonts w:ascii="Times New Roman" w:eastAsia="Times New Roman" w:hAnsi="Times New Roman" w:cs="Times New Roman"/>
          <w:sz w:val="24"/>
          <w:szCs w:val="24"/>
          <w:vertAlign w:val="subscript"/>
        </w:rPr>
        <w:t>o</w:t>
      </w:r>
      <w:r w:rsidRPr="00D67E83">
        <w:rPr>
          <w:rFonts w:ascii="Times New Roman" w:eastAsia="Times New Roman" w:hAnsi="Times New Roman" w:cs="Times New Roman"/>
          <w:sz w:val="24"/>
          <w:szCs w:val="24"/>
        </w:rPr>
        <w:t xml:space="preserve"> ([P</w:t>
      </w:r>
      <w:r w:rsidRPr="00D67E83">
        <w:rPr>
          <w:rFonts w:ascii="Times New Roman" w:eastAsia="Times New Roman" w:hAnsi="Times New Roman" w:cs="Times New Roman"/>
          <w:sz w:val="24"/>
          <w:szCs w:val="24"/>
          <w:vertAlign w:val="subscript"/>
        </w:rPr>
        <w:t>o</w:t>
      </w:r>
      <w:r w:rsidRPr="00D67E83">
        <w:rPr>
          <w:rFonts w:ascii="Times New Roman" w:eastAsia="Times New Roman" w:hAnsi="Times New Roman" w:cs="Times New Roman"/>
          <w:sz w:val="24"/>
          <w:szCs w:val="24"/>
        </w:rPr>
        <w:t>]) and P ([P]):</w:t>
      </w:r>
    </w:p>
    <w:p w14:paraId="5EA948CA" w14:textId="77777777" w:rsidR="00944846" w:rsidRPr="00D67E83" w:rsidRDefault="00944846" w:rsidP="00AB4B43">
      <w:pPr>
        <w:adjustRightInd w:val="0"/>
        <w:snapToGrid w:val="0"/>
        <w:spacing w:line="480" w:lineRule="auto"/>
        <w:ind w:firstLine="550"/>
        <w:rPr>
          <w:rFonts w:ascii="Times New Roman" w:eastAsia="Times New Roman" w:hAnsi="Times New Roman" w:cs="Times New Roman"/>
          <w:sz w:val="24"/>
          <w:szCs w:val="24"/>
        </w:rPr>
      </w:pPr>
    </w:p>
    <w:p w14:paraId="1F5A5696" w14:textId="77777777" w:rsidR="00944846" w:rsidRPr="00D67E83" w:rsidRDefault="00944846" w:rsidP="00AB4B43">
      <w:pPr>
        <w:adjustRightInd w:val="0"/>
        <w:snapToGrid w:val="0"/>
        <w:spacing w:line="480" w:lineRule="auto"/>
        <w:rPr>
          <w:rFonts w:ascii="Times New Roman" w:eastAsia="Times New Roman" w:hAnsi="Times New Roman" w:cs="Times New Roman"/>
          <w:sz w:val="24"/>
          <w:szCs w:val="24"/>
        </w:rPr>
      </w:pPr>
      <w:r w:rsidRPr="00D67E83">
        <w:rPr>
          <w:rFonts w:ascii="Times New Roman" w:eastAsia="Times New Roman" w:hAnsi="Times New Roman" w:cs="Times New Roman"/>
          <w:sz w:val="24"/>
          <w:szCs w:val="24"/>
        </w:rPr>
        <w:t>[P</w:t>
      </w:r>
      <w:r w:rsidRPr="00D67E83">
        <w:rPr>
          <w:rFonts w:ascii="Times New Roman" w:eastAsia="Times New Roman" w:hAnsi="Times New Roman" w:cs="Times New Roman"/>
          <w:sz w:val="24"/>
          <w:szCs w:val="24"/>
          <w:vertAlign w:val="subscript"/>
        </w:rPr>
        <w:t>h</w:t>
      </w:r>
      <w:r w:rsidRPr="00D67E83">
        <w:rPr>
          <w:rFonts w:ascii="Times New Roman" w:eastAsia="Times New Roman" w:hAnsi="Times New Roman" w:cs="Times New Roman"/>
          <w:sz w:val="24"/>
          <w:szCs w:val="24"/>
        </w:rPr>
        <w:t xml:space="preserve">] </w:t>
      </w:r>
      <w:r w:rsidRPr="00D67E83">
        <w:rPr>
          <w:rFonts w:ascii="Times New Roman" w:eastAsia="游明朝" w:hAnsi="Times New Roman" w:cs="Times New Roman"/>
          <w:sz w:val="24"/>
          <w:szCs w:val="24"/>
        </w:rPr>
        <w:t>＝</w:t>
      </w:r>
      <w:r w:rsidRPr="00D67E83">
        <w:rPr>
          <w:rFonts w:ascii="Times New Roman" w:eastAsia="Times New Roman" w:hAnsi="Times New Roman" w:cs="Times New Roman"/>
          <w:sz w:val="24"/>
          <w:szCs w:val="24"/>
        </w:rPr>
        <w:t xml:space="preserve"> [P</w:t>
      </w:r>
      <w:r w:rsidRPr="00D67E83">
        <w:rPr>
          <w:rFonts w:ascii="Times New Roman" w:eastAsia="Times New Roman" w:hAnsi="Times New Roman" w:cs="Times New Roman"/>
          <w:sz w:val="24"/>
          <w:szCs w:val="24"/>
          <w:vertAlign w:val="subscript"/>
        </w:rPr>
        <w:t>c</w:t>
      </w:r>
      <w:r w:rsidRPr="00D67E83">
        <w:rPr>
          <w:rFonts w:ascii="Times New Roman" w:eastAsia="Times New Roman" w:hAnsi="Times New Roman" w:cs="Times New Roman"/>
          <w:sz w:val="24"/>
          <w:szCs w:val="24"/>
        </w:rPr>
        <w:t>]</w:t>
      </w:r>
      <w:r w:rsidRPr="00D67E83">
        <w:rPr>
          <w:rFonts w:ascii="Times New Roman" w:eastAsia="Times New Roman" w:hAnsi="Times New Roman" w:cs="Times New Roman"/>
          <w:i/>
          <w:sz w:val="24"/>
          <w:szCs w:val="24"/>
        </w:rPr>
        <w:t>x</w:t>
      </w:r>
      <w:r w:rsidRPr="00D67E83">
        <w:rPr>
          <w:rFonts w:ascii="Times New Roman" w:eastAsia="Times New Roman" w:hAnsi="Times New Roman" w:cs="Times New Roman"/>
          <w:sz w:val="24"/>
          <w:szCs w:val="24"/>
        </w:rPr>
        <w:t xml:space="preserve">   and   [P</w:t>
      </w:r>
      <w:r w:rsidRPr="00D67E83">
        <w:rPr>
          <w:rFonts w:ascii="Times New Roman" w:eastAsia="Times New Roman" w:hAnsi="Times New Roman" w:cs="Times New Roman"/>
          <w:sz w:val="24"/>
          <w:szCs w:val="24"/>
          <w:vertAlign w:val="subscript"/>
        </w:rPr>
        <w:t>l</w:t>
      </w:r>
      <w:r w:rsidRPr="00D67E83">
        <w:rPr>
          <w:rFonts w:ascii="Times New Roman" w:eastAsia="Times New Roman" w:hAnsi="Times New Roman" w:cs="Times New Roman"/>
          <w:sz w:val="24"/>
          <w:szCs w:val="24"/>
        </w:rPr>
        <w:t>]</w:t>
      </w:r>
      <w:r w:rsidRPr="00D67E83">
        <w:rPr>
          <w:rFonts w:ascii="Times New Roman" w:eastAsia="Times New Roman" w:hAnsi="Times New Roman" w:cs="Times New Roman"/>
          <w:sz w:val="24"/>
          <w:szCs w:val="24"/>
          <w:vertAlign w:val="subscript"/>
        </w:rPr>
        <w:t xml:space="preserve"> </w:t>
      </w:r>
      <w:r w:rsidRPr="00D67E83">
        <w:rPr>
          <w:rFonts w:ascii="Times New Roman" w:eastAsia="游明朝" w:hAnsi="Times New Roman" w:cs="Times New Roman"/>
          <w:sz w:val="24"/>
          <w:szCs w:val="24"/>
        </w:rPr>
        <w:t>＝</w:t>
      </w:r>
      <w:r w:rsidRPr="00D67E83">
        <w:rPr>
          <w:rFonts w:ascii="Times New Roman" w:eastAsia="Times New Roman" w:hAnsi="Times New Roman" w:cs="Times New Roman"/>
          <w:sz w:val="24"/>
          <w:szCs w:val="24"/>
        </w:rPr>
        <w:t xml:space="preserve"> [P</w:t>
      </w:r>
      <w:r w:rsidRPr="00D67E83">
        <w:rPr>
          <w:rFonts w:ascii="Times New Roman" w:eastAsia="Times New Roman" w:hAnsi="Times New Roman" w:cs="Times New Roman"/>
          <w:sz w:val="24"/>
          <w:szCs w:val="24"/>
          <w:vertAlign w:val="subscript"/>
        </w:rPr>
        <w:t>c</w:t>
      </w:r>
      <w:r w:rsidRPr="00D67E83">
        <w:rPr>
          <w:rFonts w:ascii="Times New Roman" w:eastAsia="Times New Roman" w:hAnsi="Times New Roman" w:cs="Times New Roman"/>
          <w:sz w:val="24"/>
          <w:szCs w:val="24"/>
        </w:rPr>
        <w:t xml:space="preserve">] (1 </w:t>
      </w:r>
      <w:r w:rsidRPr="00D67E83">
        <w:rPr>
          <w:rFonts w:ascii="Times New Roman" w:eastAsia="游明朝" w:hAnsi="Times New Roman" w:cs="Times New Roman"/>
          <w:sz w:val="24"/>
          <w:szCs w:val="24"/>
        </w:rPr>
        <w:t>－</w:t>
      </w:r>
      <w:r w:rsidRPr="00D67E83">
        <w:rPr>
          <w:rFonts w:ascii="Times New Roman" w:eastAsia="Times New Roman" w:hAnsi="Times New Roman" w:cs="Times New Roman"/>
          <w:sz w:val="24"/>
          <w:szCs w:val="24"/>
        </w:rPr>
        <w:t xml:space="preserve"> </w:t>
      </w:r>
      <w:r w:rsidRPr="00D67E83">
        <w:rPr>
          <w:rFonts w:ascii="Times New Roman" w:eastAsia="Times New Roman" w:hAnsi="Times New Roman" w:cs="Times New Roman"/>
          <w:i/>
          <w:sz w:val="24"/>
          <w:szCs w:val="24"/>
        </w:rPr>
        <w:t>x</w:t>
      </w:r>
      <w:r w:rsidRPr="00D67E83">
        <w:rPr>
          <w:rFonts w:ascii="Times New Roman" w:eastAsia="Times New Roman" w:hAnsi="Times New Roman" w:cs="Times New Roman"/>
          <w:sz w:val="24"/>
          <w:szCs w:val="24"/>
        </w:rPr>
        <w:t>) ------------------------------------------- (iii)</w:t>
      </w:r>
    </w:p>
    <w:p w14:paraId="67B86CDD" w14:textId="77777777" w:rsidR="00944846" w:rsidRPr="00D67E83" w:rsidRDefault="00944846" w:rsidP="00AB4B43">
      <w:pPr>
        <w:adjustRightInd w:val="0"/>
        <w:snapToGrid w:val="0"/>
        <w:spacing w:line="480" w:lineRule="auto"/>
        <w:rPr>
          <w:rFonts w:ascii="Times New Roman" w:eastAsia="Times New Roman" w:hAnsi="Times New Roman" w:cs="Times New Roman"/>
          <w:sz w:val="24"/>
          <w:szCs w:val="24"/>
        </w:rPr>
      </w:pPr>
      <w:r w:rsidRPr="00D67E83">
        <w:rPr>
          <w:rFonts w:ascii="Times New Roman" w:eastAsia="Times New Roman" w:hAnsi="Times New Roman" w:cs="Times New Roman"/>
          <w:sz w:val="24"/>
          <w:szCs w:val="24"/>
        </w:rPr>
        <w:t>[P</w:t>
      </w:r>
      <w:r w:rsidRPr="00D67E83">
        <w:rPr>
          <w:rFonts w:ascii="Times New Roman" w:eastAsia="Times New Roman" w:hAnsi="Times New Roman" w:cs="Times New Roman"/>
          <w:sz w:val="24"/>
          <w:szCs w:val="24"/>
          <w:vertAlign w:val="subscript"/>
        </w:rPr>
        <w:t>c</w:t>
      </w:r>
      <w:r w:rsidRPr="00D67E83">
        <w:rPr>
          <w:rFonts w:ascii="Times New Roman" w:eastAsia="Times New Roman" w:hAnsi="Times New Roman" w:cs="Times New Roman"/>
          <w:sz w:val="24"/>
          <w:szCs w:val="24"/>
        </w:rPr>
        <w:t xml:space="preserve">] </w:t>
      </w:r>
      <w:r w:rsidRPr="00D67E83">
        <w:rPr>
          <w:rFonts w:ascii="Times New Roman" w:eastAsia="游明朝" w:hAnsi="Times New Roman" w:cs="Times New Roman"/>
          <w:sz w:val="24"/>
          <w:szCs w:val="24"/>
        </w:rPr>
        <w:t>＝</w:t>
      </w:r>
      <w:r w:rsidRPr="00D67E83">
        <w:rPr>
          <w:rFonts w:ascii="Times New Roman" w:eastAsia="Times New Roman" w:hAnsi="Times New Roman" w:cs="Times New Roman"/>
          <w:sz w:val="24"/>
          <w:szCs w:val="24"/>
        </w:rPr>
        <w:t xml:space="preserve"> [P]</w:t>
      </w:r>
      <w:r w:rsidRPr="00D67E83">
        <w:rPr>
          <w:rFonts w:ascii="Times New Roman" w:eastAsia="Times New Roman" w:hAnsi="Times New Roman" w:cs="Times New Roman"/>
          <w:i/>
          <w:sz w:val="24"/>
          <w:szCs w:val="24"/>
        </w:rPr>
        <w:t>y</w:t>
      </w:r>
      <w:r w:rsidRPr="00D67E83">
        <w:rPr>
          <w:rFonts w:ascii="Times New Roman" w:eastAsia="Times New Roman" w:hAnsi="Times New Roman" w:cs="Times New Roman"/>
          <w:sz w:val="24"/>
          <w:szCs w:val="24"/>
        </w:rPr>
        <w:t xml:space="preserve">   and   [P</w:t>
      </w:r>
      <w:r w:rsidRPr="00D67E83">
        <w:rPr>
          <w:rFonts w:ascii="Times New Roman" w:eastAsia="Times New Roman" w:hAnsi="Times New Roman" w:cs="Times New Roman"/>
          <w:sz w:val="24"/>
          <w:szCs w:val="24"/>
          <w:vertAlign w:val="subscript"/>
        </w:rPr>
        <w:t>o</w:t>
      </w:r>
      <w:r w:rsidRPr="00D67E83">
        <w:rPr>
          <w:rFonts w:ascii="Times New Roman" w:eastAsia="Times New Roman" w:hAnsi="Times New Roman" w:cs="Times New Roman"/>
          <w:sz w:val="24"/>
          <w:szCs w:val="24"/>
        </w:rPr>
        <w:t xml:space="preserve">] </w:t>
      </w:r>
      <w:r w:rsidRPr="00D67E83">
        <w:rPr>
          <w:rFonts w:ascii="Times New Roman" w:eastAsia="游明朝" w:hAnsi="Times New Roman" w:cs="Times New Roman"/>
          <w:sz w:val="24"/>
          <w:szCs w:val="24"/>
        </w:rPr>
        <w:t>＝</w:t>
      </w:r>
      <w:r w:rsidRPr="00D67E83">
        <w:rPr>
          <w:rFonts w:ascii="Times New Roman" w:eastAsia="Times New Roman" w:hAnsi="Times New Roman" w:cs="Times New Roman"/>
          <w:sz w:val="24"/>
          <w:szCs w:val="24"/>
        </w:rPr>
        <w:t xml:space="preserve"> [P] (1 </w:t>
      </w:r>
      <w:r w:rsidRPr="00D67E83">
        <w:rPr>
          <w:rFonts w:ascii="Times New Roman" w:eastAsia="游明朝" w:hAnsi="Times New Roman" w:cs="Times New Roman"/>
          <w:sz w:val="24"/>
          <w:szCs w:val="24"/>
        </w:rPr>
        <w:t>－</w:t>
      </w:r>
      <w:r w:rsidRPr="00D67E83">
        <w:rPr>
          <w:rFonts w:ascii="Times New Roman" w:eastAsia="Times New Roman" w:hAnsi="Times New Roman" w:cs="Times New Roman"/>
          <w:sz w:val="24"/>
          <w:szCs w:val="24"/>
        </w:rPr>
        <w:t xml:space="preserve"> </w:t>
      </w:r>
      <w:r w:rsidRPr="00D67E83">
        <w:rPr>
          <w:rFonts w:ascii="Times New Roman" w:eastAsia="Times New Roman" w:hAnsi="Times New Roman" w:cs="Times New Roman"/>
          <w:i/>
          <w:sz w:val="24"/>
          <w:szCs w:val="24"/>
        </w:rPr>
        <w:t>y</w:t>
      </w:r>
      <w:r w:rsidRPr="00D67E83">
        <w:rPr>
          <w:rFonts w:ascii="Times New Roman" w:eastAsia="Times New Roman" w:hAnsi="Times New Roman" w:cs="Times New Roman"/>
          <w:sz w:val="24"/>
          <w:szCs w:val="24"/>
        </w:rPr>
        <w:t>) -------------------------------------------- (iv)</w:t>
      </w:r>
    </w:p>
    <w:p w14:paraId="29355937" w14:textId="77777777" w:rsidR="00944846" w:rsidRPr="00D67E83" w:rsidRDefault="00944846" w:rsidP="00AB4B43">
      <w:pPr>
        <w:adjustRightInd w:val="0"/>
        <w:snapToGrid w:val="0"/>
        <w:spacing w:line="480" w:lineRule="auto"/>
        <w:rPr>
          <w:rFonts w:ascii="Times New Roman" w:hAnsi="Times New Roman" w:cs="Times New Roman"/>
          <w:sz w:val="24"/>
          <w:szCs w:val="24"/>
        </w:rPr>
      </w:pPr>
    </w:p>
    <w:p w14:paraId="7EAC6147" w14:textId="77777777" w:rsidR="00944846" w:rsidRPr="00D67E83" w:rsidRDefault="00944846" w:rsidP="00AB4B43">
      <w:pPr>
        <w:adjustRightInd w:val="0"/>
        <w:snapToGrid w:val="0"/>
        <w:spacing w:line="480" w:lineRule="auto"/>
        <w:rPr>
          <w:rFonts w:ascii="Times New Roman" w:eastAsia="Times New Roman" w:hAnsi="Times New Roman" w:cs="Times New Roman"/>
          <w:sz w:val="24"/>
          <w:szCs w:val="24"/>
        </w:rPr>
      </w:pPr>
      <w:r w:rsidRPr="00D67E83">
        <w:rPr>
          <w:rFonts w:ascii="Times New Roman" w:eastAsia="Malgun Gothic" w:hAnsi="Times New Roman" w:cs="Times New Roman"/>
          <w:sz w:val="24"/>
          <w:szCs w:val="24"/>
          <w:lang w:eastAsia="ko-KR"/>
        </w:rPr>
        <w:t xml:space="preserve">Therefore, </w:t>
      </w:r>
      <w:r w:rsidRPr="00D67E83">
        <w:rPr>
          <w:rFonts w:ascii="Times New Roman" w:eastAsia="Malgun Gothic" w:hAnsi="Times New Roman" w:cs="Times New Roman"/>
          <w:i/>
          <w:iCs/>
          <w:sz w:val="24"/>
          <w:szCs w:val="24"/>
          <w:lang w:eastAsia="ko-KR"/>
        </w:rPr>
        <w:t>x</w:t>
      </w:r>
      <w:r w:rsidRPr="00D67E83">
        <w:rPr>
          <w:rFonts w:ascii="Times New Roman" w:eastAsia="Malgun Gothic" w:hAnsi="Times New Roman" w:cs="Times New Roman"/>
          <w:sz w:val="24"/>
          <w:szCs w:val="24"/>
          <w:lang w:eastAsia="ko-KR"/>
        </w:rPr>
        <w:t xml:space="preserve"> is able to provide an estimation on the extent to which high temperature combustion products (</w:t>
      </w:r>
      <w:r w:rsidRPr="00D67E83">
        <w:rPr>
          <w:rFonts w:ascii="Times New Roman" w:eastAsia="Times New Roman" w:hAnsi="Times New Roman" w:cs="Times New Roman"/>
          <w:sz w:val="24"/>
          <w:szCs w:val="24"/>
        </w:rPr>
        <w:t>P</w:t>
      </w:r>
      <w:r w:rsidRPr="00D67E83">
        <w:rPr>
          <w:rFonts w:ascii="Times New Roman" w:eastAsia="Times New Roman" w:hAnsi="Times New Roman" w:cs="Times New Roman"/>
          <w:sz w:val="24"/>
          <w:szCs w:val="24"/>
          <w:vertAlign w:val="subscript"/>
        </w:rPr>
        <w:t>h</w:t>
      </w:r>
      <w:r w:rsidRPr="00D67E83">
        <w:rPr>
          <w:rFonts w:ascii="Times New Roman" w:eastAsia="Malgun Gothic" w:hAnsi="Times New Roman" w:cs="Times New Roman"/>
          <w:sz w:val="24"/>
          <w:szCs w:val="24"/>
          <w:lang w:eastAsia="ko-KR"/>
        </w:rPr>
        <w:t>) are contributing to combustion-derived particulate (</w:t>
      </w:r>
      <w:r w:rsidRPr="00D67E83">
        <w:rPr>
          <w:rFonts w:ascii="Times New Roman" w:eastAsia="Times New Roman" w:hAnsi="Times New Roman" w:cs="Times New Roman"/>
          <w:sz w:val="24"/>
          <w:szCs w:val="24"/>
        </w:rPr>
        <w:t>P</w:t>
      </w:r>
      <w:r w:rsidRPr="00D67E83">
        <w:rPr>
          <w:rFonts w:ascii="Times New Roman" w:eastAsia="Times New Roman" w:hAnsi="Times New Roman" w:cs="Times New Roman"/>
          <w:sz w:val="24"/>
          <w:szCs w:val="24"/>
          <w:vertAlign w:val="subscript"/>
        </w:rPr>
        <w:t>c</w:t>
      </w:r>
      <w:r w:rsidRPr="00D67E83">
        <w:rPr>
          <w:rFonts w:ascii="Times New Roman" w:eastAsia="Malgun Gothic" w:hAnsi="Times New Roman" w:cs="Times New Roman"/>
          <w:sz w:val="24"/>
          <w:szCs w:val="24"/>
          <w:lang w:eastAsia="ko-KR"/>
        </w:rPr>
        <w:t xml:space="preserve">), and </w:t>
      </w:r>
      <w:r w:rsidRPr="00D67E83">
        <w:rPr>
          <w:rFonts w:ascii="Times New Roman" w:eastAsia="Malgun Gothic" w:hAnsi="Times New Roman" w:cs="Times New Roman"/>
          <w:i/>
          <w:iCs/>
          <w:sz w:val="24"/>
          <w:szCs w:val="24"/>
          <w:lang w:eastAsia="ko-KR"/>
        </w:rPr>
        <w:t>y</w:t>
      </w:r>
      <w:r w:rsidRPr="00D67E83">
        <w:rPr>
          <w:rFonts w:ascii="Times New Roman" w:eastAsia="Malgun Gothic" w:hAnsi="Times New Roman" w:cs="Times New Roman"/>
          <w:sz w:val="24"/>
          <w:szCs w:val="24"/>
          <w:lang w:eastAsia="ko-KR"/>
        </w:rPr>
        <w:t xml:space="preserve"> is able to provide an estimate on the extent to which </w:t>
      </w:r>
      <w:r w:rsidRPr="00D67E83">
        <w:rPr>
          <w:rFonts w:ascii="Times New Roman" w:eastAsia="Times New Roman" w:hAnsi="Times New Roman" w:cs="Times New Roman"/>
          <w:sz w:val="24"/>
          <w:szCs w:val="24"/>
        </w:rPr>
        <w:t>P</w:t>
      </w:r>
      <w:r w:rsidRPr="00D67E83">
        <w:rPr>
          <w:rFonts w:ascii="Times New Roman" w:eastAsia="Times New Roman" w:hAnsi="Times New Roman" w:cs="Times New Roman"/>
          <w:sz w:val="24"/>
          <w:szCs w:val="24"/>
          <w:vertAlign w:val="subscript"/>
        </w:rPr>
        <w:t>c</w:t>
      </w:r>
      <w:r w:rsidRPr="00D67E83">
        <w:rPr>
          <w:rFonts w:ascii="Times New Roman" w:eastAsia="Malgun Gothic" w:hAnsi="Times New Roman" w:cs="Times New Roman"/>
          <w:sz w:val="24"/>
          <w:szCs w:val="24"/>
          <w:lang w:eastAsia="ko-KR"/>
        </w:rPr>
        <w:t xml:space="preserve"> contributes to the total particulate (P). From equations (iii) and (iv), the concentration ratio of </w:t>
      </w:r>
      <w:r w:rsidRPr="00D67E83">
        <w:rPr>
          <w:rFonts w:ascii="Times New Roman" w:eastAsia="Times New Roman" w:hAnsi="Times New Roman" w:cs="Times New Roman"/>
          <w:sz w:val="24"/>
          <w:szCs w:val="24"/>
        </w:rPr>
        <w:t>P</w:t>
      </w:r>
      <w:r w:rsidRPr="00D67E83">
        <w:rPr>
          <w:rFonts w:ascii="Times New Roman" w:eastAsia="Times New Roman" w:hAnsi="Times New Roman" w:cs="Times New Roman"/>
          <w:sz w:val="24"/>
          <w:szCs w:val="24"/>
          <w:vertAlign w:val="subscript"/>
        </w:rPr>
        <w:t>h</w:t>
      </w:r>
      <w:r w:rsidRPr="00D67E83">
        <w:rPr>
          <w:rFonts w:ascii="Times New Roman" w:eastAsia="Malgun Gothic" w:hAnsi="Times New Roman" w:cs="Times New Roman"/>
          <w:sz w:val="24"/>
          <w:szCs w:val="24"/>
          <w:lang w:eastAsia="ko-KR"/>
        </w:rPr>
        <w:t xml:space="preserve"> and </w:t>
      </w:r>
      <w:r w:rsidRPr="00D67E83">
        <w:rPr>
          <w:rFonts w:ascii="Times New Roman" w:eastAsia="Times New Roman" w:hAnsi="Times New Roman" w:cs="Times New Roman"/>
          <w:sz w:val="24"/>
          <w:szCs w:val="24"/>
        </w:rPr>
        <w:t>P</w:t>
      </w:r>
      <w:r w:rsidRPr="00D67E83">
        <w:rPr>
          <w:rFonts w:ascii="Times New Roman" w:eastAsia="Times New Roman" w:hAnsi="Times New Roman" w:cs="Times New Roman"/>
          <w:sz w:val="24"/>
          <w:szCs w:val="24"/>
          <w:vertAlign w:val="subscript"/>
        </w:rPr>
        <w:t>l</w:t>
      </w:r>
      <w:r w:rsidRPr="00D67E83">
        <w:rPr>
          <w:rFonts w:ascii="Times New Roman" w:eastAsia="Malgun Gothic" w:hAnsi="Times New Roman" w:cs="Times New Roman"/>
          <w:sz w:val="24"/>
          <w:szCs w:val="24"/>
          <w:lang w:eastAsia="ko-KR"/>
        </w:rPr>
        <w:t xml:space="preserve"> (</w:t>
      </w:r>
      <w:r w:rsidRPr="00D67E83">
        <w:rPr>
          <w:rFonts w:ascii="Times New Roman" w:eastAsia="Times New Roman" w:hAnsi="Times New Roman" w:cs="Times New Roman"/>
          <w:sz w:val="24"/>
          <w:szCs w:val="24"/>
        </w:rPr>
        <w:t>[P</w:t>
      </w:r>
      <w:r w:rsidRPr="00D67E83">
        <w:rPr>
          <w:rFonts w:ascii="Times New Roman" w:eastAsia="Times New Roman" w:hAnsi="Times New Roman" w:cs="Times New Roman"/>
          <w:sz w:val="24"/>
          <w:szCs w:val="24"/>
          <w:vertAlign w:val="subscript"/>
        </w:rPr>
        <w:t>h</w:t>
      </w:r>
      <w:r w:rsidRPr="00D67E83">
        <w:rPr>
          <w:rFonts w:ascii="Times New Roman" w:eastAsia="Times New Roman" w:hAnsi="Times New Roman" w:cs="Times New Roman"/>
          <w:sz w:val="24"/>
          <w:szCs w:val="24"/>
        </w:rPr>
        <w:t>] : [P</w:t>
      </w:r>
      <w:r w:rsidRPr="00D67E83">
        <w:rPr>
          <w:rFonts w:ascii="Times New Roman" w:eastAsia="Times New Roman" w:hAnsi="Times New Roman" w:cs="Times New Roman"/>
          <w:sz w:val="24"/>
          <w:szCs w:val="24"/>
          <w:vertAlign w:val="subscript"/>
        </w:rPr>
        <w:t>l</w:t>
      </w:r>
      <w:r w:rsidRPr="00D67E83">
        <w:rPr>
          <w:rFonts w:ascii="Times New Roman" w:eastAsia="Times New Roman" w:hAnsi="Times New Roman" w:cs="Times New Roman"/>
          <w:sz w:val="24"/>
          <w:szCs w:val="24"/>
        </w:rPr>
        <w:t>]</w:t>
      </w:r>
      <w:r w:rsidRPr="00D67E83">
        <w:rPr>
          <w:rFonts w:ascii="Times New Roman" w:eastAsia="Malgun Gothic" w:hAnsi="Times New Roman" w:cs="Times New Roman"/>
          <w:sz w:val="24"/>
          <w:szCs w:val="24"/>
          <w:lang w:eastAsia="ko-KR"/>
        </w:rPr>
        <w:t>) in the atmosphere at the monitoring sites is given by</w:t>
      </w:r>
      <w:r w:rsidRPr="00D67E83">
        <w:rPr>
          <w:rFonts w:ascii="Times New Roman" w:eastAsia="Times New Roman" w:hAnsi="Times New Roman" w:cs="Times New Roman"/>
          <w:i/>
          <w:sz w:val="24"/>
          <w:szCs w:val="24"/>
        </w:rPr>
        <w:t xml:space="preserve"> x</w:t>
      </w:r>
      <w:r w:rsidRPr="00D67E83">
        <w:rPr>
          <w:rFonts w:ascii="Times New Roman" w:eastAsia="Times New Roman" w:hAnsi="Times New Roman" w:cs="Times New Roman"/>
          <w:sz w:val="24"/>
          <w:szCs w:val="24"/>
        </w:rPr>
        <w:t xml:space="preserve"> : (1 </w:t>
      </w:r>
      <w:r w:rsidRPr="00D67E83">
        <w:rPr>
          <w:rFonts w:ascii="Times New Roman" w:hAnsi="Times New Roman" w:cs="Times New Roman"/>
          <w:sz w:val="24"/>
          <w:szCs w:val="24"/>
        </w:rPr>
        <w:t>－</w:t>
      </w:r>
      <w:r w:rsidRPr="00D67E83">
        <w:rPr>
          <w:rFonts w:ascii="Times New Roman" w:eastAsia="Times New Roman" w:hAnsi="Times New Roman" w:cs="Times New Roman"/>
          <w:sz w:val="24"/>
          <w:szCs w:val="24"/>
        </w:rPr>
        <w:t xml:space="preserve"> </w:t>
      </w:r>
      <w:r w:rsidRPr="00D67E83">
        <w:rPr>
          <w:rFonts w:ascii="Times New Roman" w:eastAsia="Times New Roman" w:hAnsi="Times New Roman" w:cs="Times New Roman"/>
          <w:i/>
          <w:sz w:val="24"/>
          <w:szCs w:val="24"/>
        </w:rPr>
        <w:t>x</w:t>
      </w:r>
      <w:r w:rsidRPr="00D67E83">
        <w:rPr>
          <w:rFonts w:ascii="Times New Roman" w:eastAsia="Times New Roman" w:hAnsi="Times New Roman" w:cs="Times New Roman"/>
          <w:sz w:val="24"/>
          <w:szCs w:val="24"/>
        </w:rPr>
        <w:t>) and the concentration ratio of P</w:t>
      </w:r>
      <w:r w:rsidRPr="00D67E83">
        <w:rPr>
          <w:rFonts w:ascii="Times New Roman" w:eastAsia="Times New Roman" w:hAnsi="Times New Roman" w:cs="Times New Roman"/>
          <w:sz w:val="24"/>
          <w:szCs w:val="24"/>
          <w:vertAlign w:val="subscript"/>
        </w:rPr>
        <w:t>c</w:t>
      </w:r>
      <w:r w:rsidRPr="00D67E83">
        <w:rPr>
          <w:rFonts w:ascii="Times New Roman" w:eastAsia="Times New Roman" w:hAnsi="Times New Roman" w:cs="Times New Roman"/>
          <w:sz w:val="24"/>
          <w:szCs w:val="24"/>
        </w:rPr>
        <w:t xml:space="preserve"> and P</w:t>
      </w:r>
      <w:r w:rsidRPr="00D67E83">
        <w:rPr>
          <w:rFonts w:ascii="Times New Roman" w:eastAsia="Times New Roman" w:hAnsi="Times New Roman" w:cs="Times New Roman"/>
          <w:sz w:val="24"/>
          <w:szCs w:val="24"/>
          <w:vertAlign w:val="subscript"/>
        </w:rPr>
        <w:t>o</w:t>
      </w:r>
      <w:r w:rsidRPr="00D67E83">
        <w:rPr>
          <w:rFonts w:ascii="Times New Roman" w:eastAsia="Times New Roman" w:hAnsi="Times New Roman" w:cs="Times New Roman"/>
          <w:sz w:val="24"/>
          <w:szCs w:val="24"/>
        </w:rPr>
        <w:t xml:space="preserve"> ([P</w:t>
      </w:r>
      <w:r w:rsidRPr="00D67E83">
        <w:rPr>
          <w:rFonts w:ascii="Times New Roman" w:eastAsia="Times New Roman" w:hAnsi="Times New Roman" w:cs="Times New Roman"/>
          <w:sz w:val="24"/>
          <w:szCs w:val="24"/>
          <w:vertAlign w:val="subscript"/>
        </w:rPr>
        <w:t>c</w:t>
      </w:r>
      <w:r w:rsidRPr="00D67E83">
        <w:rPr>
          <w:rFonts w:ascii="Times New Roman" w:eastAsia="Times New Roman" w:hAnsi="Times New Roman" w:cs="Times New Roman"/>
          <w:sz w:val="24"/>
          <w:szCs w:val="24"/>
        </w:rPr>
        <w:t>] : [P</w:t>
      </w:r>
      <w:r w:rsidRPr="00D67E83">
        <w:rPr>
          <w:rFonts w:ascii="Times New Roman" w:eastAsia="Times New Roman" w:hAnsi="Times New Roman" w:cs="Times New Roman"/>
          <w:sz w:val="24"/>
          <w:szCs w:val="24"/>
          <w:vertAlign w:val="subscript"/>
        </w:rPr>
        <w:t>o</w:t>
      </w:r>
      <w:r w:rsidRPr="00D67E83">
        <w:rPr>
          <w:rFonts w:ascii="Times New Roman" w:eastAsia="Times New Roman" w:hAnsi="Times New Roman" w:cs="Times New Roman"/>
          <w:sz w:val="24"/>
          <w:szCs w:val="24"/>
        </w:rPr>
        <w:t xml:space="preserve">]) is given by </w:t>
      </w:r>
      <w:r w:rsidRPr="00D67E83">
        <w:rPr>
          <w:rFonts w:ascii="Times New Roman" w:eastAsia="Times New Roman" w:hAnsi="Times New Roman" w:cs="Times New Roman"/>
          <w:i/>
          <w:sz w:val="24"/>
          <w:szCs w:val="24"/>
        </w:rPr>
        <w:t>y</w:t>
      </w:r>
      <w:r w:rsidRPr="00D67E83">
        <w:rPr>
          <w:rFonts w:ascii="Times New Roman" w:eastAsia="Times New Roman" w:hAnsi="Times New Roman" w:cs="Times New Roman"/>
          <w:sz w:val="24"/>
          <w:szCs w:val="24"/>
        </w:rPr>
        <w:t xml:space="preserve"> : (1 </w:t>
      </w:r>
      <w:r w:rsidRPr="00D67E83">
        <w:rPr>
          <w:rFonts w:ascii="Times New Roman" w:hAnsi="Times New Roman" w:cs="Times New Roman"/>
          <w:sz w:val="24"/>
          <w:szCs w:val="24"/>
        </w:rPr>
        <w:t>－</w:t>
      </w:r>
      <w:r w:rsidRPr="00D67E83">
        <w:rPr>
          <w:rFonts w:ascii="Times New Roman" w:eastAsia="Times New Roman" w:hAnsi="Times New Roman" w:cs="Times New Roman"/>
          <w:sz w:val="24"/>
          <w:szCs w:val="24"/>
        </w:rPr>
        <w:t xml:space="preserve"> </w:t>
      </w:r>
      <w:r w:rsidRPr="00D67E83">
        <w:rPr>
          <w:rFonts w:ascii="Times New Roman" w:eastAsia="Times New Roman" w:hAnsi="Times New Roman" w:cs="Times New Roman"/>
          <w:i/>
          <w:sz w:val="24"/>
          <w:szCs w:val="24"/>
        </w:rPr>
        <w:t>y</w:t>
      </w:r>
      <w:r w:rsidRPr="00D67E83">
        <w:rPr>
          <w:rFonts w:ascii="Times New Roman" w:eastAsia="Times New Roman" w:hAnsi="Times New Roman" w:cs="Times New Roman"/>
          <w:sz w:val="24"/>
          <w:szCs w:val="24"/>
        </w:rPr>
        <w:t>).</w:t>
      </w:r>
    </w:p>
    <w:p w14:paraId="361CD9E1" w14:textId="77777777" w:rsidR="00944846" w:rsidRPr="00D67E83" w:rsidRDefault="00944846" w:rsidP="00AB4B43">
      <w:pPr>
        <w:adjustRightInd w:val="0"/>
        <w:snapToGrid w:val="0"/>
        <w:spacing w:line="480" w:lineRule="auto"/>
        <w:ind w:firstLine="720"/>
        <w:rPr>
          <w:rFonts w:ascii="Times New Roman" w:eastAsia="Times New Roman" w:hAnsi="Times New Roman" w:cs="Times New Roman"/>
          <w:sz w:val="24"/>
          <w:szCs w:val="24"/>
        </w:rPr>
      </w:pPr>
      <w:r w:rsidRPr="00D67E83">
        <w:rPr>
          <w:rFonts w:ascii="Times New Roman" w:eastAsia="游明朝" w:hAnsi="Times New Roman" w:cs="Times New Roman"/>
          <w:sz w:val="24"/>
          <w:szCs w:val="24"/>
        </w:rPr>
        <w:t xml:space="preserve">Hear </w:t>
      </w:r>
      <w:r w:rsidRPr="00D67E83">
        <w:rPr>
          <w:rFonts w:ascii="Times New Roman" w:eastAsia="Times New Roman" w:hAnsi="Times New Roman" w:cs="Times New Roman"/>
          <w:sz w:val="24"/>
          <w:szCs w:val="24"/>
        </w:rPr>
        <w:t>[1-NP</w:t>
      </w:r>
      <w:r w:rsidRPr="00D67E83">
        <w:rPr>
          <w:rFonts w:ascii="Times New Roman" w:eastAsia="Times New Roman" w:hAnsi="Times New Roman" w:cs="Times New Roman"/>
          <w:sz w:val="24"/>
          <w:szCs w:val="24"/>
          <w:vertAlign w:val="subscript"/>
        </w:rPr>
        <w:t>h</w:t>
      </w:r>
      <w:r w:rsidRPr="00D67E83">
        <w:rPr>
          <w:rFonts w:ascii="Times New Roman" w:eastAsia="Times New Roman" w:hAnsi="Times New Roman" w:cs="Times New Roman"/>
          <w:sz w:val="24"/>
          <w:szCs w:val="24"/>
        </w:rPr>
        <w:t>], [1-NP</w:t>
      </w:r>
      <w:r w:rsidRPr="00D67E83">
        <w:rPr>
          <w:rFonts w:ascii="Times New Roman" w:eastAsia="Times New Roman" w:hAnsi="Times New Roman" w:cs="Times New Roman"/>
          <w:sz w:val="24"/>
          <w:szCs w:val="24"/>
          <w:vertAlign w:val="subscript"/>
        </w:rPr>
        <w:t>l</w:t>
      </w:r>
      <w:r w:rsidRPr="00D67E83">
        <w:rPr>
          <w:rFonts w:ascii="Times New Roman" w:eastAsia="Times New Roman" w:hAnsi="Times New Roman" w:cs="Times New Roman"/>
          <w:sz w:val="24"/>
          <w:szCs w:val="24"/>
        </w:rPr>
        <w:t>] and [1-NP</w:t>
      </w:r>
      <w:r w:rsidRPr="00D67E83">
        <w:rPr>
          <w:rFonts w:ascii="Times New Roman" w:eastAsia="Times New Roman" w:hAnsi="Times New Roman" w:cs="Times New Roman"/>
          <w:sz w:val="24"/>
          <w:szCs w:val="24"/>
          <w:vertAlign w:val="subscript"/>
        </w:rPr>
        <w:t>c</w:t>
      </w:r>
      <w:r w:rsidRPr="00D67E83">
        <w:rPr>
          <w:rFonts w:ascii="Times New Roman" w:eastAsia="Times New Roman" w:hAnsi="Times New Roman" w:cs="Times New Roman"/>
          <w:sz w:val="24"/>
          <w:szCs w:val="24"/>
        </w:rPr>
        <w:t>] are 1-NP concentrations in P</w:t>
      </w:r>
      <w:r w:rsidRPr="00D67E83">
        <w:rPr>
          <w:rFonts w:ascii="Times New Roman" w:eastAsia="Times New Roman" w:hAnsi="Times New Roman" w:cs="Times New Roman"/>
          <w:sz w:val="24"/>
          <w:szCs w:val="24"/>
          <w:vertAlign w:val="subscript"/>
        </w:rPr>
        <w:t>h</w:t>
      </w:r>
      <w:r w:rsidRPr="00D67E83">
        <w:rPr>
          <w:rFonts w:ascii="Times New Roman" w:eastAsia="Times New Roman" w:hAnsi="Times New Roman" w:cs="Times New Roman"/>
          <w:sz w:val="24"/>
          <w:szCs w:val="24"/>
        </w:rPr>
        <w:t>, P</w:t>
      </w:r>
      <w:r w:rsidRPr="00D67E83">
        <w:rPr>
          <w:rFonts w:ascii="Times New Roman" w:eastAsia="Times New Roman" w:hAnsi="Times New Roman" w:cs="Times New Roman"/>
          <w:sz w:val="24"/>
          <w:szCs w:val="24"/>
          <w:vertAlign w:val="subscript"/>
        </w:rPr>
        <w:t>l</w:t>
      </w:r>
      <w:r w:rsidRPr="00D67E83">
        <w:rPr>
          <w:rFonts w:ascii="Times New Roman" w:eastAsia="Times New Roman" w:hAnsi="Times New Roman" w:cs="Times New Roman"/>
          <w:sz w:val="24"/>
          <w:szCs w:val="24"/>
        </w:rPr>
        <w:t xml:space="preserve"> and P</w:t>
      </w:r>
      <w:r w:rsidRPr="00D67E83">
        <w:rPr>
          <w:rFonts w:ascii="Times New Roman" w:eastAsia="Times New Roman" w:hAnsi="Times New Roman" w:cs="Times New Roman"/>
          <w:sz w:val="24"/>
          <w:szCs w:val="24"/>
          <w:vertAlign w:val="subscript"/>
        </w:rPr>
        <w:t>c</w:t>
      </w:r>
      <w:r w:rsidRPr="00D67E83">
        <w:rPr>
          <w:rFonts w:ascii="Times New Roman" w:eastAsia="Times New Roman" w:hAnsi="Times New Roman" w:cs="Times New Roman"/>
          <w:sz w:val="24"/>
          <w:szCs w:val="24"/>
        </w:rPr>
        <w:t>, respectively, and [Pyr</w:t>
      </w:r>
      <w:r w:rsidRPr="00D67E83">
        <w:rPr>
          <w:rFonts w:ascii="Times New Roman" w:eastAsia="Times New Roman" w:hAnsi="Times New Roman" w:cs="Times New Roman"/>
          <w:sz w:val="24"/>
          <w:szCs w:val="24"/>
          <w:vertAlign w:val="subscript"/>
        </w:rPr>
        <w:t>h</w:t>
      </w:r>
      <w:r w:rsidRPr="00D67E83">
        <w:rPr>
          <w:rFonts w:ascii="Times New Roman" w:eastAsia="Times New Roman" w:hAnsi="Times New Roman" w:cs="Times New Roman"/>
          <w:sz w:val="24"/>
          <w:szCs w:val="24"/>
        </w:rPr>
        <w:t>], [Pyr</w:t>
      </w:r>
      <w:r w:rsidRPr="00D67E83">
        <w:rPr>
          <w:rFonts w:ascii="Times New Roman" w:eastAsia="Times New Roman" w:hAnsi="Times New Roman" w:cs="Times New Roman"/>
          <w:sz w:val="24"/>
          <w:szCs w:val="24"/>
          <w:vertAlign w:val="subscript"/>
        </w:rPr>
        <w:t>l</w:t>
      </w:r>
      <w:r w:rsidRPr="00D67E83">
        <w:rPr>
          <w:rFonts w:ascii="Times New Roman" w:eastAsia="Times New Roman" w:hAnsi="Times New Roman" w:cs="Times New Roman"/>
          <w:sz w:val="24"/>
          <w:szCs w:val="24"/>
        </w:rPr>
        <w:t>] and [Pyr</w:t>
      </w:r>
      <w:r w:rsidRPr="00D67E83">
        <w:rPr>
          <w:rFonts w:ascii="Times New Roman" w:eastAsia="Times New Roman" w:hAnsi="Times New Roman" w:cs="Times New Roman"/>
          <w:sz w:val="24"/>
          <w:szCs w:val="24"/>
          <w:vertAlign w:val="subscript"/>
        </w:rPr>
        <w:t>c</w:t>
      </w:r>
      <w:r w:rsidRPr="00D67E83">
        <w:rPr>
          <w:rFonts w:ascii="Times New Roman" w:eastAsia="Times New Roman" w:hAnsi="Times New Roman" w:cs="Times New Roman"/>
          <w:sz w:val="24"/>
          <w:szCs w:val="24"/>
        </w:rPr>
        <w:t>] are Pyr concentrations in P</w:t>
      </w:r>
      <w:r w:rsidRPr="00D67E83">
        <w:rPr>
          <w:rFonts w:ascii="Times New Roman" w:eastAsia="Times New Roman" w:hAnsi="Times New Roman" w:cs="Times New Roman"/>
          <w:sz w:val="24"/>
          <w:szCs w:val="24"/>
          <w:vertAlign w:val="subscript"/>
        </w:rPr>
        <w:t>h</w:t>
      </w:r>
      <w:r w:rsidRPr="00D67E83">
        <w:rPr>
          <w:rFonts w:ascii="Times New Roman" w:eastAsia="Times New Roman" w:hAnsi="Times New Roman" w:cs="Times New Roman"/>
          <w:sz w:val="24"/>
          <w:szCs w:val="24"/>
        </w:rPr>
        <w:t>, P</w:t>
      </w:r>
      <w:r w:rsidRPr="00D67E83">
        <w:rPr>
          <w:rFonts w:ascii="Times New Roman" w:eastAsia="Times New Roman" w:hAnsi="Times New Roman" w:cs="Times New Roman"/>
          <w:sz w:val="24"/>
          <w:szCs w:val="24"/>
          <w:vertAlign w:val="subscript"/>
        </w:rPr>
        <w:t>l</w:t>
      </w:r>
      <w:r w:rsidRPr="00D67E83">
        <w:rPr>
          <w:rFonts w:ascii="Times New Roman" w:eastAsia="Times New Roman" w:hAnsi="Times New Roman" w:cs="Times New Roman"/>
          <w:sz w:val="24"/>
          <w:szCs w:val="24"/>
        </w:rPr>
        <w:t xml:space="preserve"> and P</w:t>
      </w:r>
      <w:r w:rsidRPr="00D67E83">
        <w:rPr>
          <w:rFonts w:ascii="Times New Roman" w:eastAsia="Times New Roman" w:hAnsi="Times New Roman" w:cs="Times New Roman"/>
          <w:sz w:val="24"/>
          <w:szCs w:val="24"/>
          <w:vertAlign w:val="subscript"/>
        </w:rPr>
        <w:t>c</w:t>
      </w:r>
      <w:r w:rsidRPr="00D67E83">
        <w:rPr>
          <w:rFonts w:ascii="Times New Roman" w:eastAsia="Times New Roman" w:hAnsi="Times New Roman" w:cs="Times New Roman"/>
          <w:sz w:val="24"/>
          <w:szCs w:val="24"/>
        </w:rPr>
        <w:t>, respectively, assuming that both 1-NP and Pyr are not chemically changed in the urban atmosphere during the period between emission to sampling (Fig. 1). Atmospheric concentrations of 1-NP bound to P</w:t>
      </w:r>
      <w:r w:rsidRPr="00D67E83">
        <w:rPr>
          <w:rFonts w:ascii="Times New Roman" w:eastAsia="Times New Roman" w:hAnsi="Times New Roman" w:cs="Times New Roman"/>
          <w:sz w:val="24"/>
          <w:szCs w:val="24"/>
          <w:vertAlign w:val="subscript"/>
        </w:rPr>
        <w:t>h</w:t>
      </w:r>
      <w:r w:rsidRPr="00D67E83">
        <w:rPr>
          <w:rFonts w:ascii="Times New Roman" w:eastAsia="Times New Roman" w:hAnsi="Times New Roman" w:cs="Times New Roman"/>
          <w:sz w:val="24"/>
          <w:szCs w:val="24"/>
        </w:rPr>
        <w:t xml:space="preserve"> and P</w:t>
      </w:r>
      <w:r w:rsidRPr="00D67E83">
        <w:rPr>
          <w:rFonts w:ascii="Times New Roman" w:eastAsia="Times New Roman" w:hAnsi="Times New Roman" w:cs="Times New Roman"/>
          <w:sz w:val="24"/>
          <w:szCs w:val="24"/>
          <w:vertAlign w:val="subscript"/>
        </w:rPr>
        <w:t>l</w:t>
      </w:r>
      <w:r w:rsidRPr="00D67E83">
        <w:rPr>
          <w:rFonts w:ascii="Times New Roman" w:eastAsia="Times New Roman" w:hAnsi="Times New Roman" w:cs="Times New Roman"/>
          <w:sz w:val="24"/>
          <w:szCs w:val="24"/>
        </w:rPr>
        <w:t xml:space="preserve"> at the monitoring sites are respectively given </w:t>
      </w:r>
      <w:r w:rsidRPr="00D67E83">
        <w:rPr>
          <w:rFonts w:ascii="Times New Roman" w:eastAsia="Times New Roman" w:hAnsi="Times New Roman" w:cs="Times New Roman"/>
          <w:sz w:val="24"/>
          <w:szCs w:val="24"/>
        </w:rPr>
        <w:lastRenderedPageBreak/>
        <w:t>by [1-NP</w:t>
      </w:r>
      <w:r w:rsidRPr="00D67E83">
        <w:rPr>
          <w:rFonts w:ascii="Times New Roman" w:eastAsia="Times New Roman" w:hAnsi="Times New Roman" w:cs="Times New Roman"/>
          <w:sz w:val="24"/>
          <w:szCs w:val="24"/>
          <w:vertAlign w:val="subscript"/>
        </w:rPr>
        <w:t>h</w:t>
      </w:r>
      <w:r w:rsidRPr="00D67E83">
        <w:rPr>
          <w:rFonts w:ascii="Times New Roman" w:eastAsia="Times New Roman" w:hAnsi="Times New Roman" w:cs="Times New Roman"/>
          <w:sz w:val="24"/>
          <w:szCs w:val="24"/>
        </w:rPr>
        <w:t>][P</w:t>
      </w:r>
      <w:r w:rsidRPr="00D67E83">
        <w:rPr>
          <w:rFonts w:ascii="Times New Roman" w:eastAsia="Times New Roman" w:hAnsi="Times New Roman" w:cs="Times New Roman"/>
          <w:sz w:val="24"/>
          <w:szCs w:val="24"/>
          <w:vertAlign w:val="subscript"/>
        </w:rPr>
        <w:t>h</w:t>
      </w:r>
      <w:r w:rsidRPr="00D67E83">
        <w:rPr>
          <w:rFonts w:ascii="Times New Roman" w:eastAsia="Times New Roman" w:hAnsi="Times New Roman" w:cs="Times New Roman"/>
          <w:sz w:val="24"/>
          <w:szCs w:val="24"/>
        </w:rPr>
        <w:t>]</w:t>
      </w:r>
      <w:r w:rsidRPr="00D67E83">
        <w:rPr>
          <w:rFonts w:ascii="Times New Roman" w:eastAsia="Times New Roman" w:hAnsi="Times New Roman" w:cs="Times New Roman"/>
          <w:i/>
          <w:sz w:val="24"/>
          <w:szCs w:val="24"/>
        </w:rPr>
        <w:t>x</w:t>
      </w:r>
      <w:r w:rsidRPr="00D67E83">
        <w:rPr>
          <w:rFonts w:ascii="Times New Roman" w:eastAsia="Times New Roman" w:hAnsi="Times New Roman" w:cs="Times New Roman"/>
          <w:sz w:val="24"/>
          <w:szCs w:val="24"/>
        </w:rPr>
        <w:t xml:space="preserve"> and [1-NP</w:t>
      </w:r>
      <w:r w:rsidRPr="00D67E83">
        <w:rPr>
          <w:rFonts w:ascii="Times New Roman" w:eastAsia="Times New Roman" w:hAnsi="Times New Roman" w:cs="Times New Roman"/>
          <w:sz w:val="24"/>
          <w:szCs w:val="24"/>
          <w:vertAlign w:val="subscript"/>
        </w:rPr>
        <w:t>l</w:t>
      </w:r>
      <w:r w:rsidRPr="00D67E83">
        <w:rPr>
          <w:rFonts w:ascii="Times New Roman" w:eastAsia="Times New Roman" w:hAnsi="Times New Roman" w:cs="Times New Roman"/>
          <w:sz w:val="24"/>
          <w:szCs w:val="24"/>
        </w:rPr>
        <w:t>][P</w:t>
      </w:r>
      <w:r w:rsidRPr="00D67E83">
        <w:rPr>
          <w:rFonts w:ascii="Times New Roman" w:eastAsia="Times New Roman" w:hAnsi="Times New Roman" w:cs="Times New Roman"/>
          <w:sz w:val="24"/>
          <w:szCs w:val="24"/>
          <w:vertAlign w:val="subscript"/>
        </w:rPr>
        <w:t>l</w:t>
      </w:r>
      <w:r w:rsidRPr="00D67E83">
        <w:rPr>
          <w:rFonts w:ascii="Times New Roman" w:eastAsia="Times New Roman" w:hAnsi="Times New Roman" w:cs="Times New Roman"/>
          <w:sz w:val="24"/>
          <w:szCs w:val="24"/>
        </w:rPr>
        <w:t xml:space="preserve">](1 </w:t>
      </w:r>
      <w:r w:rsidRPr="00D67E83">
        <w:rPr>
          <w:rFonts w:ascii="Times New Roman" w:hAnsi="Times New Roman" w:cs="Times New Roman"/>
          <w:sz w:val="24"/>
          <w:szCs w:val="24"/>
        </w:rPr>
        <w:t>－</w:t>
      </w:r>
      <w:r w:rsidRPr="00D67E83">
        <w:rPr>
          <w:rFonts w:ascii="Times New Roman" w:eastAsia="Times New Roman" w:hAnsi="Times New Roman" w:cs="Times New Roman"/>
          <w:sz w:val="24"/>
          <w:szCs w:val="24"/>
        </w:rPr>
        <w:t xml:space="preserve"> </w:t>
      </w:r>
      <w:r w:rsidRPr="00D67E83">
        <w:rPr>
          <w:rFonts w:ascii="Times New Roman" w:eastAsia="Times New Roman" w:hAnsi="Times New Roman" w:cs="Times New Roman"/>
          <w:i/>
          <w:sz w:val="24"/>
          <w:szCs w:val="24"/>
        </w:rPr>
        <w:t>x</w:t>
      </w:r>
      <w:r w:rsidRPr="00D67E83">
        <w:rPr>
          <w:rFonts w:ascii="Times New Roman" w:eastAsia="Times New Roman" w:hAnsi="Times New Roman" w:cs="Times New Roman"/>
          <w:sz w:val="24"/>
          <w:szCs w:val="24"/>
        </w:rPr>
        <w:t>). The atmospheric concentrations of Pyr bound to P</w:t>
      </w:r>
      <w:r w:rsidRPr="00D67E83">
        <w:rPr>
          <w:rFonts w:ascii="Times New Roman" w:eastAsia="Times New Roman" w:hAnsi="Times New Roman" w:cs="Times New Roman"/>
          <w:sz w:val="24"/>
          <w:szCs w:val="24"/>
          <w:vertAlign w:val="subscript"/>
        </w:rPr>
        <w:t>h</w:t>
      </w:r>
      <w:r w:rsidRPr="00D67E83">
        <w:rPr>
          <w:rFonts w:ascii="Times New Roman" w:eastAsia="Times New Roman" w:hAnsi="Times New Roman" w:cs="Times New Roman"/>
          <w:sz w:val="24"/>
          <w:szCs w:val="24"/>
        </w:rPr>
        <w:t xml:space="preserve"> and P</w:t>
      </w:r>
      <w:r w:rsidRPr="00D67E83">
        <w:rPr>
          <w:rFonts w:ascii="Times New Roman" w:eastAsia="Times New Roman" w:hAnsi="Times New Roman" w:cs="Times New Roman"/>
          <w:sz w:val="24"/>
          <w:szCs w:val="24"/>
          <w:vertAlign w:val="subscript"/>
        </w:rPr>
        <w:t>l</w:t>
      </w:r>
      <w:r w:rsidRPr="00D67E83">
        <w:rPr>
          <w:rFonts w:ascii="Times New Roman" w:eastAsia="Times New Roman" w:hAnsi="Times New Roman" w:cs="Times New Roman"/>
          <w:sz w:val="24"/>
          <w:szCs w:val="24"/>
        </w:rPr>
        <w:t xml:space="preserve"> at the monitoring sites are also respectively given by [Pyr</w:t>
      </w:r>
      <w:r w:rsidRPr="00D67E83">
        <w:rPr>
          <w:rFonts w:ascii="Times New Roman" w:eastAsia="Times New Roman" w:hAnsi="Times New Roman" w:cs="Times New Roman"/>
          <w:sz w:val="24"/>
          <w:szCs w:val="24"/>
          <w:vertAlign w:val="subscript"/>
        </w:rPr>
        <w:t>h</w:t>
      </w:r>
      <w:r w:rsidRPr="00D67E83">
        <w:rPr>
          <w:rFonts w:ascii="Times New Roman" w:eastAsia="Times New Roman" w:hAnsi="Times New Roman" w:cs="Times New Roman"/>
          <w:sz w:val="24"/>
          <w:szCs w:val="24"/>
        </w:rPr>
        <w:t>][P</w:t>
      </w:r>
      <w:r w:rsidRPr="00D67E83">
        <w:rPr>
          <w:rFonts w:ascii="Times New Roman" w:eastAsia="Times New Roman" w:hAnsi="Times New Roman" w:cs="Times New Roman"/>
          <w:sz w:val="24"/>
          <w:szCs w:val="24"/>
          <w:vertAlign w:val="subscript"/>
        </w:rPr>
        <w:t>h</w:t>
      </w:r>
      <w:r w:rsidRPr="00D67E83">
        <w:rPr>
          <w:rFonts w:ascii="Times New Roman" w:eastAsia="Times New Roman" w:hAnsi="Times New Roman" w:cs="Times New Roman"/>
          <w:sz w:val="24"/>
          <w:szCs w:val="24"/>
        </w:rPr>
        <w:t>]</w:t>
      </w:r>
      <w:r w:rsidRPr="00D67E83">
        <w:rPr>
          <w:rFonts w:ascii="Times New Roman" w:eastAsia="Times New Roman" w:hAnsi="Times New Roman" w:cs="Times New Roman"/>
          <w:i/>
          <w:sz w:val="24"/>
          <w:szCs w:val="24"/>
        </w:rPr>
        <w:t>x</w:t>
      </w:r>
      <w:r w:rsidRPr="00D67E83">
        <w:rPr>
          <w:rFonts w:ascii="Times New Roman" w:eastAsia="Times New Roman" w:hAnsi="Times New Roman" w:cs="Times New Roman"/>
          <w:sz w:val="24"/>
          <w:szCs w:val="24"/>
        </w:rPr>
        <w:t xml:space="preserve"> and [Pyr</w:t>
      </w:r>
      <w:r w:rsidRPr="00D67E83">
        <w:rPr>
          <w:rFonts w:ascii="Times New Roman" w:eastAsia="Times New Roman" w:hAnsi="Times New Roman" w:cs="Times New Roman"/>
          <w:sz w:val="24"/>
          <w:szCs w:val="24"/>
          <w:vertAlign w:val="subscript"/>
        </w:rPr>
        <w:t>l</w:t>
      </w:r>
      <w:r w:rsidRPr="00D67E83">
        <w:rPr>
          <w:rFonts w:ascii="Times New Roman" w:eastAsia="Times New Roman" w:hAnsi="Times New Roman" w:cs="Times New Roman"/>
          <w:sz w:val="24"/>
          <w:szCs w:val="24"/>
        </w:rPr>
        <w:t>][P</w:t>
      </w:r>
      <w:r w:rsidRPr="00D67E83">
        <w:rPr>
          <w:rFonts w:ascii="Times New Roman" w:eastAsia="Times New Roman" w:hAnsi="Times New Roman" w:cs="Times New Roman"/>
          <w:sz w:val="24"/>
          <w:szCs w:val="24"/>
          <w:vertAlign w:val="subscript"/>
        </w:rPr>
        <w:t>l</w:t>
      </w:r>
      <w:r w:rsidRPr="00D67E83">
        <w:rPr>
          <w:rFonts w:ascii="Times New Roman" w:eastAsia="Times New Roman" w:hAnsi="Times New Roman" w:cs="Times New Roman"/>
          <w:sz w:val="24"/>
          <w:szCs w:val="24"/>
        </w:rPr>
        <w:t xml:space="preserve">](1 </w:t>
      </w:r>
      <w:r w:rsidRPr="00D67E83">
        <w:rPr>
          <w:rFonts w:ascii="Times New Roman" w:hAnsi="Times New Roman" w:cs="Times New Roman"/>
          <w:sz w:val="24"/>
          <w:szCs w:val="24"/>
        </w:rPr>
        <w:t>－</w:t>
      </w:r>
      <w:r w:rsidRPr="00D67E83">
        <w:rPr>
          <w:rFonts w:ascii="Times New Roman" w:eastAsia="Times New Roman" w:hAnsi="Times New Roman" w:cs="Times New Roman"/>
          <w:sz w:val="24"/>
          <w:szCs w:val="24"/>
        </w:rPr>
        <w:t xml:space="preserve"> </w:t>
      </w:r>
      <w:r w:rsidRPr="00D67E83">
        <w:rPr>
          <w:rFonts w:ascii="Times New Roman" w:eastAsia="Times New Roman" w:hAnsi="Times New Roman" w:cs="Times New Roman"/>
          <w:i/>
          <w:sz w:val="24"/>
          <w:szCs w:val="24"/>
        </w:rPr>
        <w:t>x</w:t>
      </w:r>
      <w:r w:rsidRPr="00D67E83">
        <w:rPr>
          <w:rFonts w:ascii="Times New Roman" w:eastAsia="Times New Roman" w:hAnsi="Times New Roman" w:cs="Times New Roman"/>
          <w:sz w:val="24"/>
          <w:szCs w:val="24"/>
        </w:rPr>
        <w:t>), and the following equations are obtained for atmospheric concentrations of 1-NP ([1-NP]) and Pyr ([Pyr]):</w:t>
      </w:r>
    </w:p>
    <w:p w14:paraId="0BDF5499" w14:textId="77777777" w:rsidR="00944846" w:rsidRPr="00D67E83" w:rsidRDefault="00944846" w:rsidP="00AB4B43">
      <w:pPr>
        <w:adjustRightInd w:val="0"/>
        <w:snapToGrid w:val="0"/>
        <w:spacing w:line="480" w:lineRule="auto"/>
        <w:rPr>
          <w:rFonts w:ascii="Times New Roman" w:eastAsia="Malgun Gothic" w:hAnsi="Times New Roman" w:cs="Times New Roman"/>
          <w:sz w:val="24"/>
          <w:szCs w:val="24"/>
          <w:lang w:eastAsia="ko-KR"/>
        </w:rPr>
      </w:pPr>
    </w:p>
    <w:p w14:paraId="11BD2C7B" w14:textId="77777777" w:rsidR="00944846" w:rsidRPr="00D67E83" w:rsidRDefault="00944846" w:rsidP="00AB4B43">
      <w:pPr>
        <w:adjustRightInd w:val="0"/>
        <w:snapToGrid w:val="0"/>
        <w:spacing w:line="480" w:lineRule="auto"/>
        <w:rPr>
          <w:rFonts w:ascii="Times New Roman" w:eastAsia="Times New Roman" w:hAnsi="Times New Roman" w:cs="Times New Roman"/>
          <w:sz w:val="24"/>
          <w:szCs w:val="24"/>
        </w:rPr>
      </w:pPr>
      <w:r w:rsidRPr="00D67E83">
        <w:rPr>
          <w:rFonts w:ascii="Times New Roman" w:eastAsia="Times New Roman" w:hAnsi="Times New Roman" w:cs="Times New Roman"/>
          <w:sz w:val="24"/>
          <w:szCs w:val="24"/>
        </w:rPr>
        <w:t xml:space="preserve">[1-NP] </w:t>
      </w:r>
      <w:r w:rsidRPr="00D67E83">
        <w:rPr>
          <w:rFonts w:ascii="Times New Roman" w:eastAsia="ＭＳ 明朝" w:hAnsi="Times New Roman" w:cs="Times New Roman"/>
          <w:sz w:val="24"/>
          <w:szCs w:val="24"/>
        </w:rPr>
        <w:t>＝</w:t>
      </w:r>
      <w:r w:rsidRPr="00D67E83">
        <w:rPr>
          <w:rFonts w:ascii="Times New Roman" w:eastAsia="Times New Roman" w:hAnsi="Times New Roman" w:cs="Times New Roman"/>
          <w:sz w:val="24"/>
          <w:szCs w:val="24"/>
        </w:rPr>
        <w:t xml:space="preserve"> [1-NP</w:t>
      </w:r>
      <w:r w:rsidRPr="00D67E83">
        <w:rPr>
          <w:rFonts w:ascii="Times New Roman" w:eastAsia="Times New Roman" w:hAnsi="Times New Roman" w:cs="Times New Roman"/>
          <w:sz w:val="24"/>
          <w:szCs w:val="24"/>
          <w:vertAlign w:val="subscript"/>
        </w:rPr>
        <w:t>h</w:t>
      </w:r>
      <w:r w:rsidRPr="00D67E83">
        <w:rPr>
          <w:rFonts w:ascii="Times New Roman" w:eastAsia="Times New Roman" w:hAnsi="Times New Roman" w:cs="Times New Roman"/>
          <w:sz w:val="24"/>
          <w:szCs w:val="24"/>
        </w:rPr>
        <w:t>][P</w:t>
      </w:r>
      <w:r w:rsidRPr="00D67E83">
        <w:rPr>
          <w:rFonts w:ascii="Times New Roman" w:eastAsia="Times New Roman" w:hAnsi="Times New Roman" w:cs="Times New Roman"/>
          <w:sz w:val="24"/>
          <w:szCs w:val="24"/>
          <w:vertAlign w:val="subscript"/>
        </w:rPr>
        <w:t>c</w:t>
      </w:r>
      <w:r w:rsidRPr="00D67E83">
        <w:rPr>
          <w:rFonts w:ascii="Times New Roman" w:eastAsia="Times New Roman" w:hAnsi="Times New Roman" w:cs="Times New Roman"/>
          <w:sz w:val="24"/>
          <w:szCs w:val="24"/>
        </w:rPr>
        <w:t>]</w:t>
      </w:r>
      <w:r w:rsidRPr="00D67E83">
        <w:rPr>
          <w:rFonts w:ascii="Times New Roman" w:eastAsia="Times New Roman" w:hAnsi="Times New Roman" w:cs="Times New Roman"/>
          <w:i/>
          <w:sz w:val="24"/>
          <w:szCs w:val="24"/>
        </w:rPr>
        <w:t>x</w:t>
      </w:r>
      <w:r w:rsidRPr="00D67E83">
        <w:rPr>
          <w:rFonts w:ascii="Times New Roman" w:eastAsia="Times New Roman" w:hAnsi="Times New Roman" w:cs="Times New Roman"/>
          <w:sz w:val="24"/>
          <w:szCs w:val="24"/>
        </w:rPr>
        <w:t xml:space="preserve"> + [1-NP</w:t>
      </w:r>
      <w:r w:rsidRPr="00D67E83">
        <w:rPr>
          <w:rFonts w:ascii="Times New Roman" w:eastAsia="Times New Roman" w:hAnsi="Times New Roman" w:cs="Times New Roman"/>
          <w:sz w:val="24"/>
          <w:szCs w:val="24"/>
          <w:vertAlign w:val="subscript"/>
        </w:rPr>
        <w:t>l</w:t>
      </w:r>
      <w:r w:rsidRPr="00D67E83">
        <w:rPr>
          <w:rFonts w:ascii="Times New Roman" w:eastAsia="Times New Roman" w:hAnsi="Times New Roman" w:cs="Times New Roman"/>
          <w:sz w:val="24"/>
          <w:szCs w:val="24"/>
        </w:rPr>
        <w:t>][P</w:t>
      </w:r>
      <w:r w:rsidRPr="00D67E83">
        <w:rPr>
          <w:rFonts w:ascii="Times New Roman" w:eastAsia="Times New Roman" w:hAnsi="Times New Roman" w:cs="Times New Roman"/>
          <w:sz w:val="24"/>
          <w:szCs w:val="24"/>
          <w:vertAlign w:val="subscript"/>
        </w:rPr>
        <w:t>c</w:t>
      </w:r>
      <w:r w:rsidRPr="00D67E83">
        <w:rPr>
          <w:rFonts w:ascii="Times New Roman" w:eastAsia="Times New Roman" w:hAnsi="Times New Roman" w:cs="Times New Roman"/>
          <w:sz w:val="24"/>
          <w:szCs w:val="24"/>
        </w:rPr>
        <w:t xml:space="preserve">](1 </w:t>
      </w:r>
      <w:r w:rsidRPr="00D67E83">
        <w:rPr>
          <w:rFonts w:ascii="Times New Roman" w:eastAsia="游明朝" w:hAnsi="Times New Roman" w:cs="Times New Roman"/>
          <w:sz w:val="24"/>
          <w:szCs w:val="24"/>
        </w:rPr>
        <w:t>－</w:t>
      </w:r>
      <w:r w:rsidRPr="00D67E83">
        <w:rPr>
          <w:rFonts w:ascii="Times New Roman" w:eastAsia="Times New Roman" w:hAnsi="Times New Roman" w:cs="Times New Roman"/>
          <w:sz w:val="24"/>
          <w:szCs w:val="24"/>
        </w:rPr>
        <w:t xml:space="preserve"> </w:t>
      </w:r>
      <w:r w:rsidRPr="00D67E83">
        <w:rPr>
          <w:rFonts w:ascii="Times New Roman" w:eastAsia="Times New Roman" w:hAnsi="Times New Roman" w:cs="Times New Roman"/>
          <w:i/>
          <w:sz w:val="24"/>
          <w:szCs w:val="24"/>
        </w:rPr>
        <w:t>x</w:t>
      </w:r>
      <w:r w:rsidRPr="00D67E83">
        <w:rPr>
          <w:rFonts w:ascii="Times New Roman" w:eastAsia="Times New Roman" w:hAnsi="Times New Roman" w:cs="Times New Roman"/>
          <w:sz w:val="24"/>
          <w:szCs w:val="24"/>
        </w:rPr>
        <w:t>) ------------------------------------------- (v)</w:t>
      </w:r>
    </w:p>
    <w:p w14:paraId="21601552" w14:textId="77777777" w:rsidR="00944846" w:rsidRPr="00D67E83" w:rsidRDefault="00944846" w:rsidP="00AB4B43">
      <w:pPr>
        <w:adjustRightInd w:val="0"/>
        <w:snapToGrid w:val="0"/>
        <w:spacing w:line="480" w:lineRule="auto"/>
        <w:rPr>
          <w:rFonts w:ascii="Times New Roman" w:eastAsia="Times New Roman" w:hAnsi="Times New Roman" w:cs="Times New Roman"/>
          <w:sz w:val="24"/>
          <w:szCs w:val="24"/>
        </w:rPr>
      </w:pPr>
      <w:r w:rsidRPr="00D67E83">
        <w:rPr>
          <w:rFonts w:ascii="Times New Roman" w:eastAsia="Times New Roman" w:hAnsi="Times New Roman" w:cs="Times New Roman"/>
          <w:sz w:val="24"/>
          <w:szCs w:val="24"/>
        </w:rPr>
        <w:t xml:space="preserve">[Pyr] </w:t>
      </w:r>
      <w:r w:rsidRPr="00D67E83">
        <w:rPr>
          <w:rFonts w:ascii="Times New Roman" w:eastAsia="ＭＳ 明朝" w:hAnsi="Times New Roman" w:cs="Times New Roman"/>
          <w:sz w:val="24"/>
          <w:szCs w:val="24"/>
        </w:rPr>
        <w:t>＝</w:t>
      </w:r>
      <w:r w:rsidRPr="00D67E83">
        <w:rPr>
          <w:rFonts w:ascii="Times New Roman" w:eastAsia="Times New Roman" w:hAnsi="Times New Roman" w:cs="Times New Roman"/>
          <w:sz w:val="24"/>
          <w:szCs w:val="24"/>
        </w:rPr>
        <w:t xml:space="preserve"> [Pyr</w:t>
      </w:r>
      <w:r w:rsidRPr="00D67E83">
        <w:rPr>
          <w:rFonts w:ascii="Times New Roman" w:eastAsia="Times New Roman" w:hAnsi="Times New Roman" w:cs="Times New Roman"/>
          <w:sz w:val="24"/>
          <w:szCs w:val="24"/>
          <w:vertAlign w:val="subscript"/>
        </w:rPr>
        <w:t>h</w:t>
      </w:r>
      <w:r w:rsidRPr="00D67E83">
        <w:rPr>
          <w:rFonts w:ascii="Times New Roman" w:eastAsia="Times New Roman" w:hAnsi="Times New Roman" w:cs="Times New Roman"/>
          <w:sz w:val="24"/>
          <w:szCs w:val="24"/>
        </w:rPr>
        <w:t>][P</w:t>
      </w:r>
      <w:r w:rsidRPr="00D67E83">
        <w:rPr>
          <w:rFonts w:ascii="Times New Roman" w:eastAsia="Times New Roman" w:hAnsi="Times New Roman" w:cs="Times New Roman"/>
          <w:sz w:val="24"/>
          <w:szCs w:val="24"/>
          <w:vertAlign w:val="subscript"/>
        </w:rPr>
        <w:t>c</w:t>
      </w:r>
      <w:r w:rsidRPr="00D67E83">
        <w:rPr>
          <w:rFonts w:ascii="Times New Roman" w:eastAsia="Times New Roman" w:hAnsi="Times New Roman" w:cs="Times New Roman"/>
          <w:sz w:val="24"/>
          <w:szCs w:val="24"/>
        </w:rPr>
        <w:t>]</w:t>
      </w:r>
      <w:r w:rsidRPr="00D67E83">
        <w:rPr>
          <w:rFonts w:ascii="Times New Roman" w:eastAsia="Times New Roman" w:hAnsi="Times New Roman" w:cs="Times New Roman"/>
          <w:i/>
          <w:sz w:val="24"/>
          <w:szCs w:val="24"/>
        </w:rPr>
        <w:t>x</w:t>
      </w:r>
      <w:r w:rsidRPr="00D67E83">
        <w:rPr>
          <w:rFonts w:ascii="Times New Roman" w:eastAsia="Times New Roman" w:hAnsi="Times New Roman" w:cs="Times New Roman"/>
          <w:sz w:val="24"/>
          <w:szCs w:val="24"/>
        </w:rPr>
        <w:t xml:space="preserve"> + [Pyr</w:t>
      </w:r>
      <w:r w:rsidRPr="00D67E83">
        <w:rPr>
          <w:rFonts w:ascii="Times New Roman" w:eastAsia="Times New Roman" w:hAnsi="Times New Roman" w:cs="Times New Roman"/>
          <w:sz w:val="24"/>
          <w:szCs w:val="24"/>
          <w:vertAlign w:val="subscript"/>
        </w:rPr>
        <w:t>l</w:t>
      </w:r>
      <w:r w:rsidRPr="00D67E83">
        <w:rPr>
          <w:rFonts w:ascii="Times New Roman" w:eastAsia="Times New Roman" w:hAnsi="Times New Roman" w:cs="Times New Roman"/>
          <w:sz w:val="24"/>
          <w:szCs w:val="24"/>
        </w:rPr>
        <w:t>][P</w:t>
      </w:r>
      <w:r w:rsidRPr="00D67E83">
        <w:rPr>
          <w:rFonts w:ascii="Times New Roman" w:eastAsia="Times New Roman" w:hAnsi="Times New Roman" w:cs="Times New Roman"/>
          <w:sz w:val="24"/>
          <w:szCs w:val="24"/>
          <w:vertAlign w:val="subscript"/>
        </w:rPr>
        <w:t>c</w:t>
      </w:r>
      <w:r w:rsidRPr="00D67E83">
        <w:rPr>
          <w:rFonts w:ascii="Times New Roman" w:eastAsia="Times New Roman" w:hAnsi="Times New Roman" w:cs="Times New Roman"/>
          <w:sz w:val="24"/>
          <w:szCs w:val="24"/>
        </w:rPr>
        <w:t xml:space="preserve">](1 </w:t>
      </w:r>
      <w:r w:rsidRPr="00D67E83">
        <w:rPr>
          <w:rFonts w:ascii="Times New Roman" w:eastAsia="游明朝" w:hAnsi="Times New Roman" w:cs="Times New Roman"/>
          <w:sz w:val="24"/>
          <w:szCs w:val="24"/>
        </w:rPr>
        <w:t>－</w:t>
      </w:r>
      <w:r w:rsidRPr="00D67E83">
        <w:rPr>
          <w:rFonts w:ascii="Times New Roman" w:eastAsia="Times New Roman" w:hAnsi="Times New Roman" w:cs="Times New Roman"/>
          <w:sz w:val="24"/>
          <w:szCs w:val="24"/>
        </w:rPr>
        <w:t xml:space="preserve"> </w:t>
      </w:r>
      <w:r w:rsidRPr="00D67E83">
        <w:rPr>
          <w:rFonts w:ascii="Times New Roman" w:eastAsia="Times New Roman" w:hAnsi="Times New Roman" w:cs="Times New Roman"/>
          <w:i/>
          <w:sz w:val="24"/>
          <w:szCs w:val="24"/>
        </w:rPr>
        <w:t>x</w:t>
      </w:r>
      <w:r w:rsidRPr="00D67E83">
        <w:rPr>
          <w:rFonts w:ascii="Times New Roman" w:eastAsia="Times New Roman" w:hAnsi="Times New Roman" w:cs="Times New Roman"/>
          <w:sz w:val="24"/>
          <w:szCs w:val="24"/>
        </w:rPr>
        <w:t>) ------------------------------------------------- (vi)</w:t>
      </w:r>
    </w:p>
    <w:p w14:paraId="7E1EABD3" w14:textId="77777777" w:rsidR="00944846" w:rsidRPr="00D67E83" w:rsidRDefault="00944846" w:rsidP="00AB4B43">
      <w:pPr>
        <w:adjustRightInd w:val="0"/>
        <w:snapToGrid w:val="0"/>
        <w:spacing w:line="480" w:lineRule="auto"/>
        <w:rPr>
          <w:rFonts w:ascii="Times New Roman" w:eastAsia="Times New Roman" w:hAnsi="Times New Roman" w:cs="Times New Roman"/>
          <w:sz w:val="24"/>
          <w:szCs w:val="24"/>
        </w:rPr>
      </w:pPr>
    </w:p>
    <w:p w14:paraId="79B2B0F7" w14:textId="77777777" w:rsidR="00944846" w:rsidRPr="00D67E83" w:rsidRDefault="00944846" w:rsidP="00AB4B43">
      <w:pPr>
        <w:pStyle w:val="a8"/>
        <w:adjustRightInd w:val="0"/>
        <w:snapToGrid w:val="0"/>
        <w:spacing w:line="480" w:lineRule="auto"/>
        <w:ind w:leftChars="0" w:left="0"/>
        <w:rPr>
          <w:rFonts w:ascii="Times New Roman" w:eastAsia="ＭＳ 明朝" w:hAnsi="Times New Roman" w:cs="Times New Roman"/>
          <w:sz w:val="24"/>
          <w:szCs w:val="24"/>
        </w:rPr>
      </w:pPr>
      <w:r w:rsidRPr="00D67E83">
        <w:rPr>
          <w:rFonts w:ascii="Times New Roman" w:eastAsia="Times New Roman" w:hAnsi="Times New Roman" w:cs="Times New Roman"/>
          <w:sz w:val="24"/>
          <w:szCs w:val="24"/>
        </w:rPr>
        <w:t xml:space="preserve">The atmospheric </w:t>
      </w:r>
      <w:r w:rsidRPr="00D67E83">
        <w:rPr>
          <w:rFonts w:ascii="Times New Roman" w:eastAsia="ＭＳ 明朝" w:hAnsi="Times New Roman" w:cs="Times New Roman"/>
          <w:sz w:val="24"/>
          <w:szCs w:val="24"/>
        </w:rPr>
        <w:t xml:space="preserve">[1-NP]/[Pyr] </w:t>
      </w:r>
      <w:r w:rsidRPr="00D67E83">
        <w:rPr>
          <w:rFonts w:ascii="Times New Roman" w:eastAsia="Times New Roman" w:hAnsi="Times New Roman" w:cs="Times New Roman"/>
          <w:sz w:val="24"/>
          <w:szCs w:val="24"/>
        </w:rPr>
        <w:t>ratio at the monitoring site can therefore be expressed by the following equation:</w:t>
      </w:r>
    </w:p>
    <w:p w14:paraId="573BE28C" w14:textId="77777777" w:rsidR="00944846" w:rsidRPr="00D67E83" w:rsidRDefault="00944846" w:rsidP="00AB4B43">
      <w:pPr>
        <w:adjustRightInd w:val="0"/>
        <w:snapToGrid w:val="0"/>
        <w:spacing w:line="480" w:lineRule="auto"/>
        <w:rPr>
          <w:rFonts w:ascii="Times New Roman" w:eastAsia="Times New Roman" w:hAnsi="Times New Roman" w:cs="Times New Roman"/>
          <w:sz w:val="24"/>
          <w:szCs w:val="24"/>
        </w:rPr>
      </w:pPr>
    </w:p>
    <w:p w14:paraId="2F6F0793" w14:textId="77777777" w:rsidR="00944846" w:rsidRPr="00D67E83" w:rsidRDefault="00944846" w:rsidP="00AB4B43">
      <w:pPr>
        <w:pStyle w:val="a8"/>
        <w:adjustRightInd w:val="0"/>
        <w:snapToGrid w:val="0"/>
        <w:spacing w:line="480" w:lineRule="auto"/>
        <w:ind w:leftChars="0" w:left="0"/>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 xml:space="preserve">[1-NP]/[Pyr] </w:t>
      </w:r>
      <w:r w:rsidRPr="00D67E83">
        <w:rPr>
          <w:rFonts w:ascii="Times New Roman" w:eastAsia="ＭＳ 明朝" w:hAnsi="Times New Roman" w:cs="Times New Roman"/>
          <w:sz w:val="24"/>
          <w:szCs w:val="24"/>
        </w:rPr>
        <w:t>＝</w:t>
      </w:r>
      <w:r w:rsidRPr="00D67E83">
        <w:rPr>
          <w:rFonts w:ascii="Times New Roman" w:eastAsia="ＭＳ 明朝" w:hAnsi="Times New Roman" w:cs="Times New Roman"/>
          <w:sz w:val="24"/>
          <w:szCs w:val="24"/>
        </w:rPr>
        <w:t xml:space="preserve"> {[1-NP</w:t>
      </w:r>
      <w:r w:rsidRPr="00D67E83">
        <w:rPr>
          <w:rFonts w:ascii="Times New Roman" w:eastAsia="ＭＳ 明朝" w:hAnsi="Times New Roman" w:cs="Times New Roman"/>
          <w:sz w:val="24"/>
          <w:szCs w:val="24"/>
          <w:vertAlign w:val="subscript"/>
        </w:rPr>
        <w:t>h</w:t>
      </w:r>
      <w:r w:rsidRPr="00D67E83">
        <w:rPr>
          <w:rFonts w:ascii="Times New Roman" w:eastAsia="ＭＳ 明朝" w:hAnsi="Times New Roman" w:cs="Times New Roman"/>
          <w:sz w:val="24"/>
          <w:szCs w:val="24"/>
        </w:rPr>
        <w:t>]</w:t>
      </w:r>
      <w:r w:rsidRPr="00D67E83">
        <w:rPr>
          <w:rFonts w:ascii="Times New Roman" w:eastAsia="ＭＳ 明朝" w:hAnsi="Times New Roman" w:cs="Times New Roman"/>
          <w:i/>
          <w:sz w:val="24"/>
          <w:szCs w:val="24"/>
        </w:rPr>
        <w:t>x</w:t>
      </w:r>
      <w:r w:rsidRPr="00D67E83">
        <w:rPr>
          <w:rFonts w:ascii="Times New Roman" w:eastAsia="ＭＳ 明朝" w:hAnsi="Times New Roman" w:cs="Times New Roman"/>
          <w:sz w:val="24"/>
          <w:szCs w:val="24"/>
        </w:rPr>
        <w:t xml:space="preserve"> </w:t>
      </w:r>
      <w:r w:rsidRPr="00D67E83">
        <w:rPr>
          <w:rFonts w:ascii="Times New Roman" w:eastAsia="ＭＳ 明朝" w:hAnsi="Times New Roman" w:cs="Times New Roman"/>
          <w:sz w:val="24"/>
          <w:szCs w:val="24"/>
        </w:rPr>
        <w:t>＋</w:t>
      </w:r>
      <w:r w:rsidRPr="00D67E83">
        <w:rPr>
          <w:rFonts w:ascii="Times New Roman" w:eastAsia="ＭＳ 明朝" w:hAnsi="Times New Roman" w:cs="Times New Roman"/>
          <w:sz w:val="24"/>
          <w:szCs w:val="24"/>
        </w:rPr>
        <w:t xml:space="preserve"> [1-NP</w:t>
      </w:r>
      <w:r w:rsidRPr="00D67E83">
        <w:rPr>
          <w:rFonts w:ascii="Times New Roman" w:eastAsia="ＭＳ 明朝" w:hAnsi="Times New Roman" w:cs="Times New Roman"/>
          <w:sz w:val="24"/>
          <w:szCs w:val="24"/>
          <w:vertAlign w:val="subscript"/>
        </w:rPr>
        <w:t>l</w:t>
      </w:r>
      <w:r w:rsidRPr="00D67E83">
        <w:rPr>
          <w:rFonts w:ascii="Times New Roman" w:eastAsia="ＭＳ 明朝" w:hAnsi="Times New Roman" w:cs="Times New Roman"/>
          <w:sz w:val="24"/>
          <w:szCs w:val="24"/>
        </w:rPr>
        <w:t xml:space="preserve">](1 </w:t>
      </w:r>
      <w:r w:rsidRPr="00D67E83">
        <w:rPr>
          <w:rFonts w:ascii="Times New Roman" w:eastAsia="ＭＳ 明朝" w:hAnsi="Times New Roman" w:cs="Times New Roman"/>
          <w:sz w:val="24"/>
          <w:szCs w:val="24"/>
        </w:rPr>
        <w:t>－</w:t>
      </w:r>
      <w:r w:rsidRPr="00D67E83">
        <w:rPr>
          <w:rFonts w:ascii="Times New Roman" w:eastAsia="ＭＳ 明朝" w:hAnsi="Times New Roman" w:cs="Times New Roman"/>
          <w:sz w:val="24"/>
          <w:szCs w:val="24"/>
        </w:rPr>
        <w:t xml:space="preserve"> </w:t>
      </w:r>
      <w:r w:rsidRPr="00D67E83">
        <w:rPr>
          <w:rFonts w:ascii="Times New Roman" w:eastAsia="ＭＳ 明朝" w:hAnsi="Times New Roman" w:cs="Times New Roman"/>
          <w:i/>
          <w:sz w:val="24"/>
          <w:szCs w:val="24"/>
        </w:rPr>
        <w:t>x</w:t>
      </w:r>
      <w:r w:rsidRPr="00D67E83">
        <w:rPr>
          <w:rFonts w:ascii="Times New Roman" w:eastAsia="ＭＳ 明朝" w:hAnsi="Times New Roman" w:cs="Times New Roman"/>
          <w:sz w:val="24"/>
          <w:szCs w:val="24"/>
        </w:rPr>
        <w:t>)}/{[Pyr</w:t>
      </w:r>
      <w:r w:rsidRPr="00D67E83">
        <w:rPr>
          <w:rFonts w:ascii="Times New Roman" w:eastAsia="ＭＳ 明朝" w:hAnsi="Times New Roman" w:cs="Times New Roman"/>
          <w:sz w:val="24"/>
          <w:szCs w:val="24"/>
          <w:vertAlign w:val="subscript"/>
        </w:rPr>
        <w:t>h</w:t>
      </w:r>
      <w:r w:rsidRPr="00D67E83">
        <w:rPr>
          <w:rFonts w:ascii="Times New Roman" w:eastAsia="ＭＳ 明朝" w:hAnsi="Times New Roman" w:cs="Times New Roman"/>
          <w:sz w:val="24"/>
          <w:szCs w:val="24"/>
        </w:rPr>
        <w:t>]</w:t>
      </w:r>
      <w:r w:rsidRPr="00D67E83">
        <w:rPr>
          <w:rFonts w:ascii="Times New Roman" w:eastAsia="ＭＳ 明朝" w:hAnsi="Times New Roman" w:cs="Times New Roman"/>
          <w:i/>
          <w:sz w:val="24"/>
          <w:szCs w:val="24"/>
        </w:rPr>
        <w:t>x</w:t>
      </w:r>
      <w:r w:rsidRPr="00D67E83">
        <w:rPr>
          <w:rFonts w:ascii="Times New Roman" w:eastAsia="ＭＳ 明朝" w:hAnsi="Times New Roman" w:cs="Times New Roman"/>
          <w:sz w:val="24"/>
          <w:szCs w:val="24"/>
        </w:rPr>
        <w:t xml:space="preserve"> </w:t>
      </w:r>
      <w:r w:rsidRPr="00D67E83">
        <w:rPr>
          <w:rFonts w:ascii="Times New Roman" w:eastAsia="ＭＳ 明朝" w:hAnsi="Times New Roman" w:cs="Times New Roman"/>
          <w:sz w:val="24"/>
          <w:szCs w:val="24"/>
        </w:rPr>
        <w:t>＋</w:t>
      </w:r>
      <w:r w:rsidRPr="00D67E83">
        <w:rPr>
          <w:rFonts w:ascii="Times New Roman" w:eastAsia="ＭＳ 明朝" w:hAnsi="Times New Roman" w:cs="Times New Roman"/>
          <w:sz w:val="24"/>
          <w:szCs w:val="24"/>
        </w:rPr>
        <w:t xml:space="preserve"> [Pyr</w:t>
      </w:r>
      <w:r w:rsidRPr="00D67E83">
        <w:rPr>
          <w:rFonts w:ascii="Times New Roman" w:eastAsia="ＭＳ 明朝" w:hAnsi="Times New Roman" w:cs="Times New Roman"/>
          <w:sz w:val="24"/>
          <w:szCs w:val="24"/>
          <w:vertAlign w:val="subscript"/>
        </w:rPr>
        <w:t>l</w:t>
      </w:r>
      <w:r w:rsidRPr="00D67E83">
        <w:rPr>
          <w:rFonts w:ascii="Times New Roman" w:eastAsia="ＭＳ 明朝" w:hAnsi="Times New Roman" w:cs="Times New Roman"/>
          <w:sz w:val="24"/>
          <w:szCs w:val="24"/>
        </w:rPr>
        <w:t xml:space="preserve">](1 </w:t>
      </w:r>
      <w:r w:rsidRPr="00D67E83">
        <w:rPr>
          <w:rFonts w:ascii="Times New Roman" w:eastAsia="ＭＳ 明朝" w:hAnsi="Times New Roman" w:cs="Times New Roman"/>
          <w:sz w:val="24"/>
          <w:szCs w:val="24"/>
        </w:rPr>
        <w:t>－</w:t>
      </w:r>
      <w:r w:rsidRPr="00D67E83">
        <w:rPr>
          <w:rFonts w:ascii="Times New Roman" w:eastAsia="ＭＳ 明朝" w:hAnsi="Times New Roman" w:cs="Times New Roman"/>
          <w:sz w:val="24"/>
          <w:szCs w:val="24"/>
        </w:rPr>
        <w:t xml:space="preserve"> </w:t>
      </w:r>
      <w:r w:rsidRPr="00D67E83">
        <w:rPr>
          <w:rFonts w:ascii="Times New Roman" w:eastAsia="ＭＳ 明朝" w:hAnsi="Times New Roman" w:cs="Times New Roman"/>
          <w:i/>
          <w:sz w:val="24"/>
          <w:szCs w:val="24"/>
        </w:rPr>
        <w:t>x</w:t>
      </w:r>
      <w:r w:rsidRPr="00D67E83">
        <w:rPr>
          <w:rFonts w:ascii="Times New Roman" w:eastAsia="ＭＳ 明朝" w:hAnsi="Times New Roman" w:cs="Times New Roman"/>
          <w:sz w:val="24"/>
          <w:szCs w:val="24"/>
        </w:rPr>
        <w:t>)} -- (vii)</w:t>
      </w:r>
    </w:p>
    <w:p w14:paraId="51826FC3" w14:textId="77777777" w:rsidR="00944846" w:rsidRPr="00D67E83" w:rsidRDefault="00944846" w:rsidP="00AB4B43">
      <w:pPr>
        <w:pStyle w:val="a8"/>
        <w:adjustRightInd w:val="0"/>
        <w:snapToGrid w:val="0"/>
        <w:spacing w:line="480" w:lineRule="auto"/>
        <w:ind w:leftChars="0" w:left="0"/>
        <w:rPr>
          <w:rFonts w:ascii="Times New Roman" w:eastAsia="ＭＳ 明朝" w:hAnsi="Times New Roman" w:cs="Times New Roman"/>
          <w:sz w:val="24"/>
          <w:szCs w:val="24"/>
        </w:rPr>
      </w:pPr>
    </w:p>
    <w:p w14:paraId="1406721F" w14:textId="77777777" w:rsidR="00944846" w:rsidRPr="00D67E83" w:rsidRDefault="00944846" w:rsidP="00AB4B43">
      <w:pPr>
        <w:pStyle w:val="a8"/>
        <w:adjustRightInd w:val="0"/>
        <w:snapToGrid w:val="0"/>
        <w:spacing w:line="480" w:lineRule="auto"/>
        <w:ind w:leftChars="0" w:left="0"/>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 xml:space="preserve">Replacing </w:t>
      </w:r>
      <w:r w:rsidRPr="00D67E83">
        <w:rPr>
          <w:rFonts w:ascii="Times New Roman" w:eastAsia="Times New Roman" w:hAnsi="Times New Roman" w:cs="Times New Roman"/>
          <w:sz w:val="24"/>
          <w:szCs w:val="24"/>
        </w:rPr>
        <w:t>[P</w:t>
      </w:r>
      <w:r w:rsidRPr="00D67E83">
        <w:rPr>
          <w:rFonts w:ascii="Times New Roman" w:eastAsia="Times New Roman" w:hAnsi="Times New Roman" w:cs="Times New Roman"/>
          <w:sz w:val="24"/>
          <w:szCs w:val="24"/>
          <w:vertAlign w:val="subscript"/>
        </w:rPr>
        <w:t>c</w:t>
      </w:r>
      <w:r w:rsidRPr="00D67E83">
        <w:rPr>
          <w:rFonts w:ascii="Times New Roman" w:eastAsia="Times New Roman" w:hAnsi="Times New Roman" w:cs="Times New Roman"/>
          <w:sz w:val="24"/>
          <w:szCs w:val="24"/>
        </w:rPr>
        <w:t>] in the right side of equation (v) with [P]</w:t>
      </w:r>
      <w:r w:rsidRPr="00D67E83">
        <w:rPr>
          <w:rFonts w:ascii="Times New Roman" w:eastAsia="Times New Roman" w:hAnsi="Times New Roman" w:cs="Times New Roman"/>
          <w:i/>
          <w:iCs/>
          <w:sz w:val="24"/>
          <w:szCs w:val="24"/>
        </w:rPr>
        <w:t>y</w:t>
      </w:r>
      <w:r w:rsidRPr="00D67E83">
        <w:rPr>
          <w:rFonts w:ascii="Times New Roman" w:eastAsia="Times New Roman" w:hAnsi="Times New Roman" w:cs="Times New Roman"/>
          <w:sz w:val="24"/>
          <w:szCs w:val="24"/>
        </w:rPr>
        <w:t xml:space="preserve"> according to equation (iv)</w:t>
      </w:r>
      <w:r w:rsidRPr="00D67E83">
        <w:rPr>
          <w:rFonts w:ascii="Times New Roman" w:eastAsia="ＭＳ 明朝" w:hAnsi="Times New Roman" w:cs="Times New Roman"/>
          <w:sz w:val="24"/>
          <w:szCs w:val="24"/>
        </w:rPr>
        <w:t>, the atmospheric [1-NP] at the monitoring site can be expressed by the following equation.</w:t>
      </w:r>
    </w:p>
    <w:p w14:paraId="5654C06A" w14:textId="77777777" w:rsidR="00944846" w:rsidRPr="00D67E83" w:rsidRDefault="00944846" w:rsidP="00AB4B43">
      <w:pPr>
        <w:pStyle w:val="a8"/>
        <w:adjustRightInd w:val="0"/>
        <w:snapToGrid w:val="0"/>
        <w:spacing w:line="480" w:lineRule="auto"/>
        <w:ind w:leftChars="0" w:left="0"/>
        <w:rPr>
          <w:rFonts w:ascii="Times New Roman" w:eastAsia="ＭＳ 明朝" w:hAnsi="Times New Roman" w:cs="Times New Roman"/>
          <w:sz w:val="24"/>
          <w:szCs w:val="24"/>
        </w:rPr>
      </w:pPr>
    </w:p>
    <w:p w14:paraId="0C668258" w14:textId="77777777" w:rsidR="00944846" w:rsidRPr="00D67E83" w:rsidRDefault="00944846" w:rsidP="00AB4B43">
      <w:pPr>
        <w:pStyle w:val="a8"/>
        <w:adjustRightInd w:val="0"/>
        <w:snapToGrid w:val="0"/>
        <w:spacing w:line="480" w:lineRule="auto"/>
        <w:ind w:leftChars="0" w:left="0"/>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[1-NP]</w:t>
      </w:r>
      <w:r w:rsidRPr="00D67E83">
        <w:rPr>
          <w:rFonts w:ascii="Times New Roman" w:eastAsia="ＭＳ 明朝" w:hAnsi="Times New Roman" w:cs="Times New Roman"/>
          <w:sz w:val="24"/>
          <w:szCs w:val="24"/>
          <w:vertAlign w:val="subscript"/>
        </w:rPr>
        <w:t xml:space="preserve"> </w:t>
      </w:r>
      <w:r w:rsidRPr="00D67E83">
        <w:rPr>
          <w:rFonts w:ascii="Times New Roman" w:eastAsia="ＭＳ 明朝" w:hAnsi="Times New Roman" w:cs="Times New Roman"/>
          <w:sz w:val="24"/>
          <w:szCs w:val="24"/>
        </w:rPr>
        <w:t>＝</w:t>
      </w:r>
      <w:r w:rsidRPr="00D67E83">
        <w:rPr>
          <w:rFonts w:ascii="Times New Roman" w:eastAsia="ＭＳ 明朝" w:hAnsi="Times New Roman" w:cs="Times New Roman"/>
          <w:sz w:val="24"/>
          <w:szCs w:val="24"/>
        </w:rPr>
        <w:t xml:space="preserve"> {[1-NP</w:t>
      </w:r>
      <w:r w:rsidRPr="00D67E83">
        <w:rPr>
          <w:rFonts w:ascii="Times New Roman" w:eastAsia="ＭＳ 明朝" w:hAnsi="Times New Roman" w:cs="Times New Roman"/>
          <w:sz w:val="24"/>
          <w:szCs w:val="24"/>
          <w:vertAlign w:val="subscript"/>
        </w:rPr>
        <w:t>h</w:t>
      </w:r>
      <w:r w:rsidRPr="00D67E83">
        <w:rPr>
          <w:rFonts w:ascii="Times New Roman" w:eastAsia="ＭＳ 明朝" w:hAnsi="Times New Roman" w:cs="Times New Roman"/>
          <w:sz w:val="24"/>
          <w:szCs w:val="24"/>
        </w:rPr>
        <w:t>]</w:t>
      </w:r>
      <w:r w:rsidRPr="00D67E83">
        <w:rPr>
          <w:rFonts w:ascii="Times New Roman" w:eastAsia="ＭＳ 明朝" w:hAnsi="Times New Roman" w:cs="Times New Roman"/>
          <w:i/>
          <w:sz w:val="24"/>
          <w:szCs w:val="24"/>
        </w:rPr>
        <w:t>x</w:t>
      </w:r>
      <w:r w:rsidRPr="00D67E83">
        <w:rPr>
          <w:rFonts w:ascii="Times New Roman" w:eastAsia="ＭＳ 明朝" w:hAnsi="Times New Roman" w:cs="Times New Roman"/>
          <w:sz w:val="24"/>
          <w:szCs w:val="24"/>
        </w:rPr>
        <w:t xml:space="preserve"> </w:t>
      </w:r>
      <w:r w:rsidRPr="00D67E83">
        <w:rPr>
          <w:rFonts w:ascii="Times New Roman" w:eastAsia="ＭＳ 明朝" w:hAnsi="Times New Roman" w:cs="Times New Roman"/>
          <w:sz w:val="24"/>
          <w:szCs w:val="24"/>
        </w:rPr>
        <w:t>＋</w:t>
      </w:r>
      <w:r w:rsidRPr="00D67E83">
        <w:rPr>
          <w:rFonts w:ascii="Times New Roman" w:eastAsia="ＭＳ 明朝" w:hAnsi="Times New Roman" w:cs="Times New Roman"/>
          <w:sz w:val="24"/>
          <w:szCs w:val="24"/>
        </w:rPr>
        <w:t xml:space="preserve"> [1-NP</w:t>
      </w:r>
      <w:r w:rsidRPr="00D67E83">
        <w:rPr>
          <w:rFonts w:ascii="Times New Roman" w:eastAsia="ＭＳ 明朝" w:hAnsi="Times New Roman" w:cs="Times New Roman"/>
          <w:sz w:val="24"/>
          <w:szCs w:val="24"/>
          <w:vertAlign w:val="subscript"/>
        </w:rPr>
        <w:t>l</w:t>
      </w:r>
      <w:r w:rsidRPr="00D67E83">
        <w:rPr>
          <w:rFonts w:ascii="Times New Roman" w:eastAsia="ＭＳ 明朝" w:hAnsi="Times New Roman" w:cs="Times New Roman"/>
          <w:sz w:val="24"/>
          <w:szCs w:val="24"/>
        </w:rPr>
        <w:t xml:space="preserve">](1 </w:t>
      </w:r>
      <w:r w:rsidRPr="00D67E83">
        <w:rPr>
          <w:rFonts w:ascii="Times New Roman" w:eastAsia="ＭＳ 明朝" w:hAnsi="Times New Roman" w:cs="Times New Roman"/>
          <w:sz w:val="24"/>
          <w:szCs w:val="24"/>
        </w:rPr>
        <w:t>－</w:t>
      </w:r>
      <w:r w:rsidRPr="00D67E83">
        <w:rPr>
          <w:rFonts w:ascii="Times New Roman" w:eastAsia="ＭＳ 明朝" w:hAnsi="Times New Roman" w:cs="Times New Roman"/>
          <w:sz w:val="24"/>
          <w:szCs w:val="24"/>
        </w:rPr>
        <w:t xml:space="preserve"> </w:t>
      </w:r>
      <w:r w:rsidRPr="00D67E83">
        <w:rPr>
          <w:rFonts w:ascii="Times New Roman" w:eastAsia="ＭＳ 明朝" w:hAnsi="Times New Roman" w:cs="Times New Roman"/>
          <w:i/>
          <w:sz w:val="24"/>
          <w:szCs w:val="24"/>
        </w:rPr>
        <w:t>x</w:t>
      </w:r>
      <w:r w:rsidRPr="00D67E83">
        <w:rPr>
          <w:rFonts w:ascii="Times New Roman" w:eastAsia="ＭＳ 明朝" w:hAnsi="Times New Roman" w:cs="Times New Roman"/>
          <w:sz w:val="24"/>
          <w:szCs w:val="24"/>
        </w:rPr>
        <w:t>)}[P]</w:t>
      </w:r>
      <w:r w:rsidRPr="00D67E83">
        <w:rPr>
          <w:rFonts w:ascii="Times New Roman" w:eastAsia="ＭＳ 明朝" w:hAnsi="Times New Roman" w:cs="Times New Roman"/>
          <w:i/>
          <w:iCs/>
          <w:sz w:val="24"/>
          <w:szCs w:val="24"/>
        </w:rPr>
        <w:t>y</w:t>
      </w:r>
      <w:r w:rsidRPr="00D67E83">
        <w:rPr>
          <w:rFonts w:ascii="Times New Roman" w:eastAsia="ＭＳ 明朝" w:hAnsi="Times New Roman" w:cs="Times New Roman"/>
          <w:sz w:val="24"/>
          <w:szCs w:val="24"/>
        </w:rPr>
        <w:t xml:space="preserve">  ------------------------------------- (viii)</w:t>
      </w:r>
    </w:p>
    <w:p w14:paraId="53A329A8" w14:textId="77777777" w:rsidR="00944846" w:rsidRPr="00D67E83" w:rsidRDefault="00944846" w:rsidP="00AB4B43">
      <w:pPr>
        <w:adjustRightInd w:val="0"/>
        <w:snapToGrid w:val="0"/>
        <w:spacing w:line="480" w:lineRule="auto"/>
        <w:rPr>
          <w:rFonts w:ascii="Times New Roman" w:hAnsi="Times New Roman" w:cs="Times New Roman"/>
          <w:sz w:val="24"/>
          <w:szCs w:val="24"/>
        </w:rPr>
      </w:pPr>
    </w:p>
    <w:p w14:paraId="3581FB02" w14:textId="77777777" w:rsidR="00944846" w:rsidRPr="00D67E83" w:rsidRDefault="00944846" w:rsidP="00AB4B43">
      <w:pPr>
        <w:adjustRightInd w:val="0"/>
        <w:snapToGrid w:val="0"/>
        <w:spacing w:line="480" w:lineRule="auto"/>
        <w:rPr>
          <w:rFonts w:ascii="Times New Roman" w:eastAsia="Times New Roman" w:hAnsi="Times New Roman" w:cs="Times New Roman"/>
          <w:sz w:val="24"/>
          <w:szCs w:val="24"/>
        </w:rPr>
      </w:pPr>
      <w:r w:rsidRPr="00D67E83">
        <w:rPr>
          <w:rFonts w:ascii="Times New Roman" w:hAnsi="Times New Roman" w:cs="Times New Roman"/>
          <w:sz w:val="24"/>
          <w:szCs w:val="24"/>
        </w:rPr>
        <w:t>Equation (vii) means that the contribution ratio of P</w:t>
      </w:r>
      <w:r w:rsidRPr="00D67E83">
        <w:rPr>
          <w:rFonts w:ascii="Times New Roman" w:hAnsi="Times New Roman" w:cs="Times New Roman"/>
          <w:sz w:val="24"/>
          <w:szCs w:val="24"/>
          <w:vertAlign w:val="subscript"/>
        </w:rPr>
        <w:t>h</w:t>
      </w:r>
      <w:r w:rsidRPr="00D67E83">
        <w:rPr>
          <w:rFonts w:ascii="Times New Roman" w:hAnsi="Times New Roman" w:cs="Times New Roman"/>
          <w:sz w:val="24"/>
          <w:szCs w:val="24"/>
        </w:rPr>
        <w:t xml:space="preserve"> to Pc (= </w:t>
      </w:r>
      <w:r w:rsidRPr="00D67E83">
        <w:rPr>
          <w:rFonts w:ascii="Times New Roman" w:hAnsi="Times New Roman" w:cs="Times New Roman"/>
          <w:i/>
          <w:iCs/>
          <w:sz w:val="24"/>
          <w:szCs w:val="24"/>
        </w:rPr>
        <w:t>x</w:t>
      </w:r>
      <w:r w:rsidRPr="00D67E83">
        <w:rPr>
          <w:rFonts w:ascii="Times New Roman" w:hAnsi="Times New Roman" w:cs="Times New Roman"/>
          <w:sz w:val="24"/>
          <w:szCs w:val="24"/>
        </w:rPr>
        <w:t>) is a function of [1-NP]/[Pyr].</w:t>
      </w:r>
    </w:p>
    <w:p w14:paraId="5687418F" w14:textId="77777777" w:rsidR="00944846" w:rsidRPr="00D67E83" w:rsidRDefault="00944846" w:rsidP="00AB4B43">
      <w:pPr>
        <w:adjustRightInd w:val="0"/>
        <w:snapToGrid w:val="0"/>
        <w:spacing w:line="480" w:lineRule="auto"/>
        <w:ind w:firstLineChars="250" w:firstLine="600"/>
        <w:rPr>
          <w:rFonts w:ascii="Times New Roman" w:eastAsia="Times New Roman" w:hAnsi="Times New Roman" w:cs="Times New Roman"/>
          <w:sz w:val="24"/>
          <w:szCs w:val="24"/>
        </w:rPr>
      </w:pPr>
      <w:r w:rsidRPr="00D67E83">
        <w:rPr>
          <w:rFonts w:ascii="Times New Roman" w:hAnsi="Times New Roman" w:cs="Times New Roman"/>
          <w:sz w:val="24"/>
          <w:szCs w:val="24"/>
        </w:rPr>
        <w:t xml:space="preserve">Here, </w:t>
      </w:r>
      <w:r w:rsidRPr="00D67E83">
        <w:rPr>
          <w:rFonts w:ascii="Times New Roman" w:eastAsia="Times New Roman" w:hAnsi="Times New Roman" w:cs="Times New Roman"/>
          <w:sz w:val="24"/>
          <w:szCs w:val="24"/>
        </w:rPr>
        <w:t>automobiles and coal combustion are used as standard sources for P</w:t>
      </w:r>
      <w:r w:rsidRPr="00D67E83">
        <w:rPr>
          <w:rFonts w:ascii="Times New Roman" w:eastAsia="Times New Roman" w:hAnsi="Times New Roman" w:cs="Times New Roman"/>
          <w:sz w:val="24"/>
          <w:szCs w:val="24"/>
          <w:vertAlign w:val="subscript"/>
        </w:rPr>
        <w:t>h</w:t>
      </w:r>
      <w:r w:rsidRPr="00D67E83">
        <w:rPr>
          <w:rFonts w:ascii="Times New Roman" w:eastAsia="Times New Roman" w:hAnsi="Times New Roman" w:cs="Times New Roman"/>
          <w:sz w:val="24"/>
          <w:szCs w:val="24"/>
        </w:rPr>
        <w:t xml:space="preserve"> and P</w:t>
      </w:r>
      <w:r w:rsidRPr="00D67E83">
        <w:rPr>
          <w:rFonts w:ascii="Times New Roman" w:eastAsia="Times New Roman" w:hAnsi="Times New Roman" w:cs="Times New Roman"/>
          <w:sz w:val="24"/>
          <w:szCs w:val="24"/>
          <w:vertAlign w:val="subscript"/>
        </w:rPr>
        <w:t>l</w:t>
      </w:r>
      <w:r w:rsidRPr="00D67E83">
        <w:rPr>
          <w:rFonts w:ascii="Times New Roman" w:eastAsia="Times New Roman" w:hAnsi="Times New Roman" w:cs="Times New Roman"/>
          <w:sz w:val="24"/>
          <w:szCs w:val="24"/>
        </w:rPr>
        <w:t>. By introducing values of [1-NP</w:t>
      </w:r>
      <w:r w:rsidRPr="00D67E83">
        <w:rPr>
          <w:rFonts w:ascii="Times New Roman" w:eastAsia="Times New Roman" w:hAnsi="Times New Roman" w:cs="Times New Roman"/>
          <w:sz w:val="24"/>
          <w:szCs w:val="24"/>
          <w:vertAlign w:val="subscript"/>
        </w:rPr>
        <w:t>h</w:t>
      </w:r>
      <w:r w:rsidRPr="00D67E83">
        <w:rPr>
          <w:rFonts w:ascii="Times New Roman" w:eastAsia="Times New Roman" w:hAnsi="Times New Roman" w:cs="Times New Roman"/>
          <w:sz w:val="24"/>
          <w:szCs w:val="24"/>
        </w:rPr>
        <w:t>] (= 65.5 pmol mg</w:t>
      </w:r>
      <w:r w:rsidRPr="00D67E83">
        <w:rPr>
          <w:rFonts w:ascii="Times New Roman" w:eastAsia="Times New Roman" w:hAnsi="Times New Roman" w:cs="Times New Roman"/>
          <w:sz w:val="24"/>
          <w:szCs w:val="24"/>
          <w:vertAlign w:val="superscript"/>
        </w:rPr>
        <w:t>-3</w:t>
      </w:r>
      <w:r w:rsidRPr="00D67E83">
        <w:rPr>
          <w:rFonts w:ascii="Times New Roman" w:eastAsia="Times New Roman" w:hAnsi="Times New Roman" w:cs="Times New Roman"/>
          <w:sz w:val="24"/>
          <w:szCs w:val="24"/>
        </w:rPr>
        <w:t>), [1-NP</w:t>
      </w:r>
      <w:r w:rsidRPr="00D67E83">
        <w:rPr>
          <w:rFonts w:ascii="Times New Roman" w:eastAsia="Times New Roman" w:hAnsi="Times New Roman" w:cs="Times New Roman"/>
          <w:sz w:val="24"/>
          <w:szCs w:val="24"/>
          <w:vertAlign w:val="subscript"/>
        </w:rPr>
        <w:t>l</w:t>
      </w:r>
      <w:r w:rsidRPr="00D67E83">
        <w:rPr>
          <w:rFonts w:ascii="Times New Roman" w:eastAsia="Times New Roman" w:hAnsi="Times New Roman" w:cs="Times New Roman"/>
          <w:sz w:val="24"/>
          <w:szCs w:val="24"/>
        </w:rPr>
        <w:t>] (= 4.6 pmol mg</w:t>
      </w:r>
      <w:r w:rsidRPr="00D67E83">
        <w:rPr>
          <w:rFonts w:ascii="Times New Roman" w:eastAsia="Times New Roman" w:hAnsi="Times New Roman" w:cs="Times New Roman"/>
          <w:sz w:val="24"/>
          <w:szCs w:val="24"/>
          <w:vertAlign w:val="superscript"/>
        </w:rPr>
        <w:t>-3</w:t>
      </w:r>
      <w:r w:rsidRPr="00D67E83">
        <w:rPr>
          <w:rFonts w:ascii="Times New Roman" w:eastAsia="Times New Roman" w:hAnsi="Times New Roman" w:cs="Times New Roman"/>
          <w:sz w:val="24"/>
          <w:szCs w:val="24"/>
        </w:rPr>
        <w:t>), [Pyr</w:t>
      </w:r>
      <w:r w:rsidRPr="00D67E83">
        <w:rPr>
          <w:rFonts w:ascii="Times New Roman" w:eastAsia="Times New Roman" w:hAnsi="Times New Roman" w:cs="Times New Roman"/>
          <w:sz w:val="24"/>
          <w:szCs w:val="24"/>
          <w:vertAlign w:val="subscript"/>
        </w:rPr>
        <w:t>h</w:t>
      </w:r>
      <w:r w:rsidRPr="00D67E83">
        <w:rPr>
          <w:rFonts w:ascii="Times New Roman" w:eastAsia="Times New Roman" w:hAnsi="Times New Roman" w:cs="Times New Roman"/>
          <w:sz w:val="24"/>
          <w:szCs w:val="24"/>
        </w:rPr>
        <w:t xml:space="preserve">] </w:t>
      </w:r>
      <w:r w:rsidRPr="00D67E83">
        <w:rPr>
          <w:rFonts w:ascii="Times New Roman" w:eastAsia="Times New Roman" w:hAnsi="Times New Roman" w:cs="Times New Roman"/>
          <w:sz w:val="24"/>
          <w:szCs w:val="24"/>
        </w:rPr>
        <w:lastRenderedPageBreak/>
        <w:t>(= 180 pmol mg</w:t>
      </w:r>
      <w:r w:rsidRPr="00D67E83">
        <w:rPr>
          <w:rFonts w:ascii="Times New Roman" w:eastAsia="Times New Roman" w:hAnsi="Times New Roman" w:cs="Times New Roman"/>
          <w:sz w:val="24"/>
          <w:szCs w:val="24"/>
          <w:vertAlign w:val="superscript"/>
        </w:rPr>
        <w:t>-3</w:t>
      </w:r>
      <w:r w:rsidRPr="00D67E83">
        <w:rPr>
          <w:rFonts w:ascii="Times New Roman" w:eastAsia="Times New Roman" w:hAnsi="Times New Roman" w:cs="Times New Roman"/>
          <w:sz w:val="24"/>
          <w:szCs w:val="24"/>
        </w:rPr>
        <w:t>) and [Pyr</w:t>
      </w:r>
      <w:r w:rsidRPr="00D67E83">
        <w:rPr>
          <w:rFonts w:ascii="Times New Roman" w:eastAsia="Times New Roman" w:hAnsi="Times New Roman" w:cs="Times New Roman"/>
          <w:sz w:val="24"/>
          <w:szCs w:val="24"/>
          <w:vertAlign w:val="subscript"/>
        </w:rPr>
        <w:t>l</w:t>
      </w:r>
      <w:r w:rsidRPr="00D67E83">
        <w:rPr>
          <w:rFonts w:ascii="Times New Roman" w:eastAsia="Times New Roman" w:hAnsi="Times New Roman" w:cs="Times New Roman"/>
          <w:sz w:val="24"/>
          <w:szCs w:val="24"/>
        </w:rPr>
        <w:t>] (= 3,400 pmol mg</w:t>
      </w:r>
      <w:r w:rsidRPr="00D67E83">
        <w:rPr>
          <w:rFonts w:ascii="Times New Roman" w:eastAsia="Times New Roman" w:hAnsi="Times New Roman" w:cs="Times New Roman"/>
          <w:sz w:val="24"/>
          <w:szCs w:val="24"/>
          <w:vertAlign w:val="superscript"/>
        </w:rPr>
        <w:t>-3</w:t>
      </w:r>
      <w:r w:rsidRPr="00D67E83">
        <w:rPr>
          <w:rFonts w:ascii="Times New Roman" w:eastAsia="Times New Roman" w:hAnsi="Times New Roman" w:cs="Times New Roman"/>
          <w:sz w:val="24"/>
          <w:szCs w:val="24"/>
        </w:rPr>
        <w:t xml:space="preserve">) derived from Table 1 into equations (vii) and (viii), the following equations are obtained. </w:t>
      </w:r>
    </w:p>
    <w:p w14:paraId="1DEAEFE1" w14:textId="77777777" w:rsidR="00944846" w:rsidRPr="00D67E83" w:rsidRDefault="00944846" w:rsidP="00AB4B43">
      <w:pPr>
        <w:adjustRightInd w:val="0"/>
        <w:snapToGrid w:val="0"/>
        <w:spacing w:line="480" w:lineRule="auto"/>
        <w:rPr>
          <w:rFonts w:ascii="Times New Roman" w:eastAsia="Times New Roman" w:hAnsi="Times New Roman" w:cs="Times New Roman"/>
          <w:sz w:val="24"/>
          <w:szCs w:val="24"/>
        </w:rPr>
      </w:pPr>
    </w:p>
    <w:p w14:paraId="590157EA" w14:textId="77777777" w:rsidR="00944846" w:rsidRPr="00D67E83" w:rsidRDefault="00944846" w:rsidP="00AB4B43">
      <w:pPr>
        <w:adjustRightInd w:val="0"/>
        <w:snapToGrid w:val="0"/>
        <w:spacing w:line="480" w:lineRule="auto"/>
        <w:rPr>
          <w:rFonts w:ascii="Times New Roman" w:eastAsia="Times New Roman" w:hAnsi="Times New Roman" w:cs="Times New Roman"/>
          <w:sz w:val="24"/>
          <w:szCs w:val="24"/>
        </w:rPr>
      </w:pPr>
      <w:r w:rsidRPr="00D67E83">
        <w:rPr>
          <w:rFonts w:ascii="Times New Roman" w:eastAsia="Times New Roman" w:hAnsi="Times New Roman" w:cs="Times New Roman"/>
          <w:sz w:val="24"/>
          <w:szCs w:val="24"/>
        </w:rPr>
        <w:t xml:space="preserve">[1-NP]/[Pyr] </w:t>
      </w:r>
      <w:r w:rsidRPr="00D67E83">
        <w:rPr>
          <w:rFonts w:ascii="Times New Roman" w:eastAsia="游明朝" w:hAnsi="Times New Roman" w:cs="Times New Roman"/>
          <w:sz w:val="24"/>
          <w:szCs w:val="24"/>
        </w:rPr>
        <w:t>＝</w:t>
      </w:r>
      <w:r w:rsidRPr="00D67E83">
        <w:rPr>
          <w:rFonts w:ascii="Times New Roman" w:eastAsia="Times New Roman" w:hAnsi="Times New Roman" w:cs="Times New Roman"/>
          <w:sz w:val="24"/>
          <w:szCs w:val="24"/>
        </w:rPr>
        <w:t xml:space="preserve"> {65.5</w:t>
      </w:r>
      <w:r w:rsidRPr="00D67E83">
        <w:rPr>
          <w:rFonts w:ascii="Times New Roman" w:eastAsia="Times New Roman" w:hAnsi="Times New Roman" w:cs="Times New Roman"/>
          <w:i/>
          <w:sz w:val="24"/>
          <w:szCs w:val="24"/>
        </w:rPr>
        <w:t>x</w:t>
      </w:r>
      <w:r w:rsidRPr="00D67E83">
        <w:rPr>
          <w:rFonts w:ascii="Times New Roman" w:eastAsia="Times New Roman" w:hAnsi="Times New Roman" w:cs="Times New Roman"/>
          <w:sz w:val="24"/>
          <w:szCs w:val="24"/>
        </w:rPr>
        <w:t xml:space="preserve"> </w:t>
      </w:r>
      <w:r w:rsidRPr="00D67E83">
        <w:rPr>
          <w:rFonts w:ascii="Times New Roman" w:eastAsia="游明朝" w:hAnsi="Times New Roman" w:cs="Times New Roman"/>
          <w:sz w:val="24"/>
          <w:szCs w:val="24"/>
        </w:rPr>
        <w:t>＋</w:t>
      </w:r>
      <w:r w:rsidRPr="00D67E83">
        <w:rPr>
          <w:rFonts w:ascii="Times New Roman" w:eastAsia="Times New Roman" w:hAnsi="Times New Roman" w:cs="Times New Roman"/>
          <w:sz w:val="24"/>
          <w:szCs w:val="24"/>
        </w:rPr>
        <w:t xml:space="preserve"> 4.6(1 </w:t>
      </w:r>
      <w:r w:rsidRPr="00D67E83">
        <w:rPr>
          <w:rFonts w:ascii="Times New Roman" w:eastAsia="游明朝" w:hAnsi="Times New Roman" w:cs="Times New Roman"/>
          <w:sz w:val="24"/>
          <w:szCs w:val="24"/>
        </w:rPr>
        <w:t>－</w:t>
      </w:r>
      <w:r w:rsidRPr="00D67E83">
        <w:rPr>
          <w:rFonts w:ascii="Times New Roman" w:eastAsia="Times New Roman" w:hAnsi="Times New Roman" w:cs="Times New Roman"/>
          <w:sz w:val="24"/>
          <w:szCs w:val="24"/>
        </w:rPr>
        <w:t xml:space="preserve"> </w:t>
      </w:r>
      <w:r w:rsidRPr="00D67E83">
        <w:rPr>
          <w:rFonts w:ascii="Times New Roman" w:eastAsia="Times New Roman" w:hAnsi="Times New Roman" w:cs="Times New Roman"/>
          <w:i/>
          <w:sz w:val="24"/>
          <w:szCs w:val="24"/>
        </w:rPr>
        <w:t>x</w:t>
      </w:r>
      <w:r w:rsidRPr="00D67E83">
        <w:rPr>
          <w:rFonts w:ascii="Times New Roman" w:eastAsia="Times New Roman" w:hAnsi="Times New Roman" w:cs="Times New Roman"/>
          <w:sz w:val="24"/>
          <w:szCs w:val="24"/>
        </w:rPr>
        <w:t>)}/{180</w:t>
      </w:r>
      <w:r w:rsidRPr="00D67E83">
        <w:rPr>
          <w:rFonts w:ascii="Times New Roman" w:eastAsia="Times New Roman" w:hAnsi="Times New Roman" w:cs="Times New Roman"/>
          <w:i/>
          <w:sz w:val="24"/>
          <w:szCs w:val="24"/>
        </w:rPr>
        <w:t>x</w:t>
      </w:r>
      <w:r w:rsidRPr="00D67E83">
        <w:rPr>
          <w:rFonts w:ascii="Times New Roman" w:eastAsia="Times New Roman" w:hAnsi="Times New Roman" w:cs="Times New Roman"/>
          <w:sz w:val="24"/>
          <w:szCs w:val="24"/>
        </w:rPr>
        <w:t xml:space="preserve"> </w:t>
      </w:r>
      <w:r w:rsidRPr="00D67E83">
        <w:rPr>
          <w:rFonts w:ascii="Times New Roman" w:eastAsia="游明朝" w:hAnsi="Times New Roman" w:cs="Times New Roman"/>
          <w:sz w:val="24"/>
          <w:szCs w:val="24"/>
        </w:rPr>
        <w:t>＋</w:t>
      </w:r>
      <w:r w:rsidRPr="00D67E83">
        <w:rPr>
          <w:rFonts w:ascii="Times New Roman" w:eastAsia="Times New Roman" w:hAnsi="Times New Roman" w:cs="Times New Roman"/>
          <w:sz w:val="24"/>
          <w:szCs w:val="24"/>
        </w:rPr>
        <w:t xml:space="preserve"> 3,400(1 </w:t>
      </w:r>
      <w:r w:rsidRPr="00D67E83">
        <w:rPr>
          <w:rFonts w:ascii="Times New Roman" w:eastAsia="游明朝" w:hAnsi="Times New Roman" w:cs="Times New Roman"/>
          <w:sz w:val="24"/>
          <w:szCs w:val="24"/>
        </w:rPr>
        <w:t>－</w:t>
      </w:r>
      <w:r w:rsidRPr="00D67E83">
        <w:rPr>
          <w:rFonts w:ascii="Times New Roman" w:eastAsia="Times New Roman" w:hAnsi="Times New Roman" w:cs="Times New Roman"/>
          <w:sz w:val="24"/>
          <w:szCs w:val="24"/>
        </w:rPr>
        <w:t xml:space="preserve"> </w:t>
      </w:r>
      <w:r w:rsidRPr="00D67E83">
        <w:rPr>
          <w:rFonts w:ascii="Times New Roman" w:eastAsia="Times New Roman" w:hAnsi="Times New Roman" w:cs="Times New Roman"/>
          <w:i/>
          <w:sz w:val="24"/>
          <w:szCs w:val="24"/>
        </w:rPr>
        <w:t>x</w:t>
      </w:r>
      <w:r w:rsidRPr="00D67E83">
        <w:rPr>
          <w:rFonts w:ascii="Times New Roman" w:eastAsia="Times New Roman" w:hAnsi="Times New Roman" w:cs="Times New Roman"/>
          <w:sz w:val="24"/>
          <w:szCs w:val="24"/>
        </w:rPr>
        <w:t>)} ------------- (vii’)</w:t>
      </w:r>
    </w:p>
    <w:p w14:paraId="2396894C" w14:textId="77777777" w:rsidR="00944846" w:rsidRPr="00D67E83" w:rsidRDefault="00944846" w:rsidP="00AB4B43">
      <w:pPr>
        <w:adjustRightInd w:val="0"/>
        <w:snapToGrid w:val="0"/>
        <w:spacing w:line="480" w:lineRule="auto"/>
        <w:rPr>
          <w:rFonts w:ascii="Times New Roman" w:eastAsia="Times New Roman" w:hAnsi="Times New Roman" w:cs="Times New Roman"/>
          <w:sz w:val="24"/>
          <w:szCs w:val="24"/>
        </w:rPr>
      </w:pPr>
      <w:r w:rsidRPr="00D67E83">
        <w:rPr>
          <w:rFonts w:ascii="Times New Roman" w:eastAsia="Times New Roman" w:hAnsi="Times New Roman" w:cs="Times New Roman"/>
          <w:sz w:val="24"/>
          <w:szCs w:val="24"/>
        </w:rPr>
        <w:t>[1-NP]</w:t>
      </w:r>
      <w:r w:rsidRPr="00D67E83">
        <w:rPr>
          <w:rFonts w:ascii="Times New Roman" w:eastAsia="Times New Roman" w:hAnsi="Times New Roman" w:cs="Times New Roman"/>
          <w:sz w:val="24"/>
          <w:szCs w:val="24"/>
          <w:vertAlign w:val="subscript"/>
        </w:rPr>
        <w:t xml:space="preserve"> </w:t>
      </w:r>
      <w:r w:rsidRPr="00D67E83">
        <w:rPr>
          <w:rFonts w:ascii="Times New Roman" w:eastAsia="游明朝" w:hAnsi="Times New Roman" w:cs="Times New Roman"/>
          <w:sz w:val="24"/>
          <w:szCs w:val="24"/>
        </w:rPr>
        <w:t>＝</w:t>
      </w:r>
      <w:r w:rsidRPr="00D67E83">
        <w:rPr>
          <w:rFonts w:ascii="Times New Roman" w:eastAsia="Times New Roman" w:hAnsi="Times New Roman" w:cs="Times New Roman"/>
          <w:sz w:val="24"/>
          <w:szCs w:val="24"/>
        </w:rPr>
        <w:t xml:space="preserve"> {65.5</w:t>
      </w:r>
      <w:r w:rsidRPr="00D67E83">
        <w:rPr>
          <w:rFonts w:ascii="Times New Roman" w:eastAsia="Times New Roman" w:hAnsi="Times New Roman" w:cs="Times New Roman"/>
          <w:i/>
          <w:sz w:val="24"/>
          <w:szCs w:val="24"/>
        </w:rPr>
        <w:t>x</w:t>
      </w:r>
      <w:r w:rsidRPr="00D67E83">
        <w:rPr>
          <w:rFonts w:ascii="Times New Roman" w:eastAsia="Times New Roman" w:hAnsi="Times New Roman" w:cs="Times New Roman"/>
          <w:sz w:val="24"/>
          <w:szCs w:val="24"/>
        </w:rPr>
        <w:t xml:space="preserve"> </w:t>
      </w:r>
      <w:r w:rsidRPr="00D67E83">
        <w:rPr>
          <w:rFonts w:ascii="Times New Roman" w:eastAsia="游明朝" w:hAnsi="Times New Roman" w:cs="Times New Roman"/>
          <w:sz w:val="24"/>
          <w:szCs w:val="24"/>
        </w:rPr>
        <w:t>＋</w:t>
      </w:r>
      <w:r w:rsidRPr="00D67E83">
        <w:rPr>
          <w:rFonts w:ascii="Times New Roman" w:eastAsia="Times New Roman" w:hAnsi="Times New Roman" w:cs="Times New Roman"/>
          <w:sz w:val="24"/>
          <w:szCs w:val="24"/>
        </w:rPr>
        <w:t xml:space="preserve"> 4.6(1 </w:t>
      </w:r>
      <w:r w:rsidRPr="00D67E83">
        <w:rPr>
          <w:rFonts w:ascii="Times New Roman" w:eastAsia="游明朝" w:hAnsi="Times New Roman" w:cs="Times New Roman"/>
          <w:sz w:val="24"/>
          <w:szCs w:val="24"/>
        </w:rPr>
        <w:t>－</w:t>
      </w:r>
      <w:r w:rsidRPr="00D67E83">
        <w:rPr>
          <w:rFonts w:ascii="Times New Roman" w:eastAsia="Times New Roman" w:hAnsi="Times New Roman" w:cs="Times New Roman"/>
          <w:sz w:val="24"/>
          <w:szCs w:val="24"/>
        </w:rPr>
        <w:t xml:space="preserve"> </w:t>
      </w:r>
      <w:r w:rsidRPr="00D67E83">
        <w:rPr>
          <w:rFonts w:ascii="Times New Roman" w:eastAsia="Times New Roman" w:hAnsi="Times New Roman" w:cs="Times New Roman"/>
          <w:i/>
          <w:sz w:val="24"/>
          <w:szCs w:val="24"/>
        </w:rPr>
        <w:t>x</w:t>
      </w:r>
      <w:r w:rsidRPr="00D67E83">
        <w:rPr>
          <w:rFonts w:ascii="Times New Roman" w:eastAsia="Times New Roman" w:hAnsi="Times New Roman" w:cs="Times New Roman"/>
          <w:sz w:val="24"/>
          <w:szCs w:val="24"/>
        </w:rPr>
        <w:t>)}[P]</w:t>
      </w:r>
      <w:r w:rsidRPr="00D67E83">
        <w:rPr>
          <w:rFonts w:ascii="Times New Roman" w:eastAsia="Times New Roman" w:hAnsi="Times New Roman" w:cs="Times New Roman"/>
          <w:i/>
          <w:sz w:val="24"/>
          <w:szCs w:val="24"/>
        </w:rPr>
        <w:t>y</w:t>
      </w:r>
      <w:r w:rsidRPr="00D67E83">
        <w:rPr>
          <w:rFonts w:ascii="Times New Roman" w:eastAsia="Times New Roman" w:hAnsi="Times New Roman" w:cs="Times New Roman"/>
          <w:sz w:val="24"/>
          <w:szCs w:val="24"/>
        </w:rPr>
        <w:t xml:space="preserve">  ---------------------------------------------- (viii’)</w:t>
      </w:r>
    </w:p>
    <w:p w14:paraId="611DE18E" w14:textId="77777777" w:rsidR="00944846" w:rsidRPr="00D67E83" w:rsidRDefault="00944846" w:rsidP="00AB4B43">
      <w:pPr>
        <w:adjustRightInd w:val="0"/>
        <w:snapToGrid w:val="0"/>
        <w:spacing w:line="480" w:lineRule="auto"/>
        <w:rPr>
          <w:rFonts w:ascii="Times New Roman" w:eastAsia="Times New Roman" w:hAnsi="Times New Roman" w:cs="Times New Roman"/>
          <w:sz w:val="24"/>
          <w:szCs w:val="24"/>
        </w:rPr>
      </w:pPr>
    </w:p>
    <w:p w14:paraId="5262E039" w14:textId="4B5E40D8" w:rsidR="00944846" w:rsidRPr="00D67E83" w:rsidRDefault="00944846" w:rsidP="00AB4B43">
      <w:pPr>
        <w:adjustRightInd w:val="0"/>
        <w:snapToGrid w:val="0"/>
        <w:spacing w:line="480" w:lineRule="auto"/>
        <w:rPr>
          <w:rFonts w:ascii="Times New Roman" w:eastAsia="Times New Roman" w:hAnsi="Times New Roman" w:cs="Times New Roman"/>
          <w:sz w:val="24"/>
          <w:szCs w:val="24"/>
        </w:rPr>
      </w:pPr>
      <w:r w:rsidRPr="00D67E83">
        <w:rPr>
          <w:rFonts w:ascii="Times New Roman" w:eastAsia="Times New Roman" w:hAnsi="Times New Roman" w:cs="Times New Roman"/>
          <w:sz w:val="24"/>
          <w:szCs w:val="24"/>
        </w:rPr>
        <w:t>where [1-NP] and [Pyr] are atmospheric concentrations of 1-NP and Pyr at the various monitoring sites. [1-NP</w:t>
      </w:r>
      <w:r w:rsidRPr="00D67E83">
        <w:rPr>
          <w:rFonts w:ascii="Times New Roman" w:eastAsia="Times New Roman" w:hAnsi="Times New Roman" w:cs="Times New Roman"/>
          <w:sz w:val="24"/>
          <w:szCs w:val="24"/>
          <w:vertAlign w:val="subscript"/>
        </w:rPr>
        <w:t>h</w:t>
      </w:r>
      <w:r w:rsidRPr="00D67E83">
        <w:rPr>
          <w:rFonts w:ascii="Times New Roman" w:eastAsia="Times New Roman" w:hAnsi="Times New Roman" w:cs="Times New Roman"/>
          <w:sz w:val="24"/>
          <w:szCs w:val="24"/>
        </w:rPr>
        <w:t>], [Pyr</w:t>
      </w:r>
      <w:r w:rsidRPr="00D67E83">
        <w:rPr>
          <w:rFonts w:ascii="Times New Roman" w:eastAsia="Times New Roman" w:hAnsi="Times New Roman" w:cs="Times New Roman"/>
          <w:sz w:val="24"/>
          <w:szCs w:val="24"/>
          <w:vertAlign w:val="subscript"/>
        </w:rPr>
        <w:t>h</w:t>
      </w:r>
      <w:r w:rsidRPr="00D67E83">
        <w:rPr>
          <w:rFonts w:ascii="Times New Roman" w:eastAsia="Times New Roman" w:hAnsi="Times New Roman" w:cs="Times New Roman"/>
          <w:sz w:val="24"/>
          <w:szCs w:val="24"/>
        </w:rPr>
        <w:t>], [1-NP</w:t>
      </w:r>
      <w:r w:rsidRPr="00D67E83">
        <w:rPr>
          <w:rFonts w:ascii="Times New Roman" w:eastAsia="Times New Roman" w:hAnsi="Times New Roman" w:cs="Times New Roman"/>
          <w:sz w:val="24"/>
          <w:szCs w:val="24"/>
          <w:vertAlign w:val="subscript"/>
        </w:rPr>
        <w:t>l</w:t>
      </w:r>
      <w:r w:rsidRPr="00D67E83">
        <w:rPr>
          <w:rFonts w:ascii="Times New Roman" w:eastAsia="Times New Roman" w:hAnsi="Times New Roman" w:cs="Times New Roman"/>
          <w:sz w:val="24"/>
          <w:szCs w:val="24"/>
        </w:rPr>
        <w:t>] and [Pyr</w:t>
      </w:r>
      <w:r w:rsidRPr="00D67E83">
        <w:rPr>
          <w:rFonts w:ascii="Times New Roman" w:eastAsia="Times New Roman" w:hAnsi="Times New Roman" w:cs="Times New Roman"/>
          <w:sz w:val="24"/>
          <w:szCs w:val="24"/>
          <w:vertAlign w:val="subscript"/>
        </w:rPr>
        <w:t>l</w:t>
      </w:r>
      <w:r w:rsidRPr="00D67E83">
        <w:rPr>
          <w:rFonts w:ascii="Times New Roman" w:eastAsia="Times New Roman" w:hAnsi="Times New Roman" w:cs="Times New Roman"/>
          <w:sz w:val="24"/>
          <w:szCs w:val="24"/>
        </w:rPr>
        <w:t>] can be obtained by analyzing 1-NP and Pyr in P</w:t>
      </w:r>
      <w:r w:rsidRPr="00D67E83">
        <w:rPr>
          <w:rFonts w:ascii="Times New Roman" w:eastAsia="Times New Roman" w:hAnsi="Times New Roman" w:cs="Times New Roman"/>
          <w:sz w:val="24"/>
          <w:szCs w:val="24"/>
          <w:vertAlign w:val="subscript"/>
        </w:rPr>
        <w:t>h</w:t>
      </w:r>
      <w:r w:rsidRPr="00D67E83">
        <w:rPr>
          <w:rFonts w:ascii="Times New Roman" w:eastAsia="Times New Roman" w:hAnsi="Times New Roman" w:cs="Times New Roman"/>
          <w:sz w:val="24"/>
          <w:szCs w:val="24"/>
        </w:rPr>
        <w:t xml:space="preserve"> and P</w:t>
      </w:r>
      <w:r w:rsidRPr="00D67E83">
        <w:rPr>
          <w:rFonts w:ascii="Times New Roman" w:eastAsia="Times New Roman" w:hAnsi="Times New Roman" w:cs="Times New Roman"/>
          <w:sz w:val="24"/>
          <w:szCs w:val="24"/>
          <w:vertAlign w:val="subscript"/>
        </w:rPr>
        <w:t>l</w:t>
      </w:r>
      <w:r w:rsidRPr="00D67E83">
        <w:rPr>
          <w:rFonts w:ascii="Times New Roman" w:eastAsia="Times New Roman" w:hAnsi="Times New Roman" w:cs="Times New Roman"/>
          <w:sz w:val="24"/>
          <w:szCs w:val="24"/>
        </w:rPr>
        <w:t xml:space="preserve"> </w:t>
      </w:r>
      <w:r w:rsidRPr="00D67E83">
        <w:rPr>
          <w:rFonts w:ascii="Times New Roman" w:eastAsia="Times New Roman" w:hAnsi="Times New Roman" w:cs="Times New Roman"/>
          <w:bCs/>
          <w:sz w:val="24"/>
          <w:szCs w:val="24"/>
        </w:rPr>
        <w:t>(Hayakawa et al., 2020).</w:t>
      </w:r>
    </w:p>
    <w:p w14:paraId="05248576" w14:textId="77777777" w:rsidR="00944846" w:rsidRPr="00D67E83" w:rsidRDefault="00944846" w:rsidP="00AB4B43">
      <w:pPr>
        <w:spacing w:line="480" w:lineRule="auto"/>
        <w:rPr>
          <w:rFonts w:ascii="Times New Roman" w:eastAsia="ＭＳ 明朝" w:hAnsi="Times New Roman" w:cs="Times New Roman"/>
          <w:sz w:val="24"/>
          <w:szCs w:val="24"/>
        </w:rPr>
      </w:pPr>
    </w:p>
    <w:p w14:paraId="309D7F14" w14:textId="77777777" w:rsidR="00944846" w:rsidRPr="00D67E83" w:rsidRDefault="00944846">
      <w:pPr>
        <w:rPr>
          <w:rFonts w:ascii="Times New Roman" w:eastAsia="ＭＳ 明朝" w:hAnsi="Times New Roman" w:cs="Times New Roman"/>
          <w:b/>
          <w:bCs/>
          <w:sz w:val="24"/>
          <w:szCs w:val="24"/>
        </w:rPr>
      </w:pPr>
      <w:r w:rsidRPr="00D67E83">
        <w:rPr>
          <w:rFonts w:ascii="Times New Roman" w:eastAsia="ＭＳ 明朝" w:hAnsi="Times New Roman" w:cs="Times New Roman"/>
          <w:b/>
          <w:bCs/>
          <w:sz w:val="24"/>
          <w:szCs w:val="24"/>
        </w:rPr>
        <w:br w:type="page"/>
      </w:r>
    </w:p>
    <w:p w14:paraId="6C03E0F4" w14:textId="1354A07C" w:rsidR="00810B4D" w:rsidRPr="00D67E83" w:rsidRDefault="00810B4D" w:rsidP="00810B4D">
      <w:pPr>
        <w:rPr>
          <w:rFonts w:ascii="Times New Roman" w:eastAsia="ＭＳ 明朝" w:hAnsi="Times New Roman" w:cs="Times New Roman"/>
          <w:b/>
          <w:bCs/>
          <w:sz w:val="24"/>
          <w:szCs w:val="24"/>
        </w:rPr>
      </w:pPr>
      <w:r w:rsidRPr="00D67E83">
        <w:rPr>
          <w:rFonts w:ascii="Times New Roman" w:eastAsia="ＭＳ 明朝" w:hAnsi="Times New Roman" w:cs="Times New Roman"/>
          <w:b/>
          <w:bCs/>
          <w:sz w:val="24"/>
          <w:szCs w:val="24"/>
        </w:rPr>
        <w:lastRenderedPageBreak/>
        <w:t>Figure S1</w:t>
      </w:r>
    </w:p>
    <w:p w14:paraId="43A6604F" w14:textId="4AF3E4C7" w:rsidR="00D47919" w:rsidRPr="00D67E83" w:rsidRDefault="00A077FC" w:rsidP="00E649D5">
      <w:pPr>
        <w:autoSpaceDE w:val="0"/>
        <w:autoSpaceDN w:val="0"/>
        <w:adjustRightInd w:val="0"/>
        <w:snapToGrid w:val="0"/>
        <w:spacing w:line="360" w:lineRule="auto"/>
        <w:rPr>
          <w:rFonts w:ascii="Times New Roman" w:hAnsi="Times New Roman" w:cs="Times New Roman"/>
          <w:kern w:val="0"/>
          <w:sz w:val="24"/>
          <w:szCs w:val="24"/>
        </w:rPr>
      </w:pPr>
      <w:r w:rsidRPr="00D67E83">
        <w:rPr>
          <w:rFonts w:ascii="Times New Roman" w:hAnsi="Times New Roman" w:cs="Times New Roman"/>
          <w:b/>
          <w:bCs/>
          <w:noProof/>
          <w:sz w:val="24"/>
          <w:szCs w:val="24"/>
        </w:rPr>
        <w:drawing>
          <wp:inline distT="0" distB="0" distL="0" distR="0" wp14:anchorId="099C83A8" wp14:editId="6D6E22DF">
            <wp:extent cx="5400040" cy="4050030"/>
            <wp:effectExtent l="0" t="0" r="0" b="7620"/>
            <wp:docPr id="38"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図 37"/>
                    <pic:cNvPicPr>
                      <a:picLocks noChangeAspect="1"/>
                    </pic:cNvPicPr>
                  </pic:nvPicPr>
                  <pic:blipFill>
                    <a:blip r:embed="rId7"/>
                    <a:stretch>
                      <a:fillRect/>
                    </a:stretch>
                  </pic:blipFill>
                  <pic:spPr>
                    <a:xfrm>
                      <a:off x="0" y="0"/>
                      <a:ext cx="5400040" cy="4050030"/>
                    </a:xfrm>
                    <a:prstGeom prst="rect">
                      <a:avLst/>
                    </a:prstGeom>
                  </pic:spPr>
                </pic:pic>
              </a:graphicData>
            </a:graphic>
          </wp:inline>
        </w:drawing>
      </w:r>
    </w:p>
    <w:p w14:paraId="78F6CEA3" w14:textId="1C49AE89" w:rsidR="00810B4D" w:rsidRPr="00D67E83" w:rsidRDefault="00810B4D">
      <w:pPr>
        <w:rPr>
          <w:rFonts w:ascii="Times New Roman" w:hAnsi="Times New Roman" w:cs="Times New Roman"/>
          <w:b/>
          <w:bCs/>
          <w:sz w:val="24"/>
          <w:szCs w:val="24"/>
        </w:rPr>
      </w:pPr>
      <w:r w:rsidRPr="00D67E83">
        <w:rPr>
          <w:rFonts w:ascii="Times New Roman" w:hAnsi="Times New Roman" w:cs="Times New Roman"/>
          <w:b/>
          <w:bCs/>
          <w:sz w:val="24"/>
          <w:szCs w:val="24"/>
        </w:rPr>
        <w:br w:type="page"/>
      </w:r>
    </w:p>
    <w:p w14:paraId="0C72407F" w14:textId="77777777" w:rsidR="00810B4D" w:rsidRPr="00D67E83" w:rsidRDefault="00810B4D">
      <w:pPr>
        <w:rPr>
          <w:rFonts w:ascii="Times New Roman" w:hAnsi="Times New Roman" w:cs="Times New Roman"/>
          <w:b/>
          <w:bCs/>
          <w:sz w:val="24"/>
          <w:szCs w:val="24"/>
        </w:rPr>
      </w:pPr>
    </w:p>
    <w:p w14:paraId="54C1C83D" w14:textId="292BABC5" w:rsidR="00944846" w:rsidRPr="00D67E83" w:rsidRDefault="00A06FD6" w:rsidP="00944846">
      <w:pPr>
        <w:rPr>
          <w:rFonts w:ascii="Times New Roman" w:eastAsia="ＭＳ 明朝" w:hAnsi="Times New Roman" w:cs="Times New Roman"/>
          <w:sz w:val="24"/>
          <w:szCs w:val="24"/>
        </w:rPr>
      </w:pPr>
      <w:r w:rsidRPr="00D67E83">
        <w:rPr>
          <w:rFonts w:ascii="Times New Roman" w:eastAsia="ＭＳ 明朝" w:hAnsi="Times New Roman" w:cs="Times New Roman"/>
          <w:b/>
          <w:bCs/>
          <w:sz w:val="24"/>
          <w:szCs w:val="24"/>
        </w:rPr>
        <w:t xml:space="preserve">Table </w:t>
      </w:r>
      <w:r w:rsidR="001046B2" w:rsidRPr="00D67E83">
        <w:rPr>
          <w:rFonts w:ascii="Times New Roman" w:eastAsia="ＭＳ 明朝" w:hAnsi="Times New Roman" w:cs="Times New Roman"/>
          <w:b/>
          <w:bCs/>
          <w:sz w:val="24"/>
          <w:szCs w:val="24"/>
        </w:rPr>
        <w:t>S1</w:t>
      </w:r>
      <w:r w:rsidRPr="00D67E83">
        <w:rPr>
          <w:rFonts w:ascii="Times New Roman" w:eastAsia="ＭＳ 明朝" w:hAnsi="Times New Roman" w:cs="Times New Roman"/>
          <w:sz w:val="24"/>
          <w:szCs w:val="24"/>
        </w:rPr>
        <w:t>. Correlation coefficients between atmospheric compounds</w:t>
      </w:r>
    </w:p>
    <w:tbl>
      <w:tblPr>
        <w:tblW w:w="7645" w:type="dxa"/>
        <w:tblLayout w:type="fixed"/>
        <w:tblCellMar>
          <w:left w:w="0" w:type="dxa"/>
          <w:right w:w="0" w:type="dxa"/>
        </w:tblCellMar>
        <w:tblLook w:val="0600" w:firstRow="0" w:lastRow="0" w:firstColumn="0" w:lastColumn="0" w:noHBand="1" w:noVBand="1"/>
      </w:tblPr>
      <w:tblGrid>
        <w:gridCol w:w="841"/>
        <w:gridCol w:w="850"/>
        <w:gridCol w:w="993"/>
        <w:gridCol w:w="708"/>
        <w:gridCol w:w="851"/>
        <w:gridCol w:w="709"/>
        <w:gridCol w:w="850"/>
        <w:gridCol w:w="709"/>
        <w:gridCol w:w="1134"/>
      </w:tblGrid>
      <w:tr w:rsidR="002964B0" w:rsidRPr="00D67E83" w14:paraId="4BE2ACE7" w14:textId="77777777" w:rsidTr="00A865AB">
        <w:trPr>
          <w:trHeight w:val="466"/>
        </w:trPr>
        <w:tc>
          <w:tcPr>
            <w:tcW w:w="841" w:type="dxa"/>
            <w:tcBorders>
              <w:top w:val="single" w:sz="4" w:space="0" w:color="auto"/>
              <w:left w:val="single" w:sz="8" w:space="0" w:color="FFFFFF"/>
              <w:bottom w:val="single" w:sz="4" w:space="0" w:color="auto"/>
              <w:right w:val="single" w:sz="8" w:space="0" w:color="FFFFFF"/>
            </w:tcBorders>
            <w:shd w:val="clear" w:color="auto" w:fill="auto"/>
            <w:tcMar>
              <w:top w:w="12" w:type="dxa"/>
              <w:left w:w="12" w:type="dxa"/>
              <w:bottom w:w="0" w:type="dxa"/>
              <w:right w:w="12" w:type="dxa"/>
            </w:tcMar>
            <w:vAlign w:val="center"/>
            <w:hideMark/>
          </w:tcPr>
          <w:p w14:paraId="49CC93AF" w14:textId="77777777" w:rsidR="002964B0" w:rsidRPr="00D67E83" w:rsidRDefault="002964B0" w:rsidP="00E65698">
            <w:pPr>
              <w:adjustRightInd w:val="0"/>
              <w:snapToGrid w:val="0"/>
              <w:spacing w:beforeLines="50" w:before="180" w:line="480" w:lineRule="auto"/>
              <w:jc w:val="center"/>
              <w:rPr>
                <w:rFonts w:ascii="Times New Roman" w:eastAsia="ＭＳ 明朝" w:hAnsi="Times New Roman" w:cs="Times New Roman"/>
                <w:sz w:val="24"/>
                <w:szCs w:val="24"/>
              </w:rPr>
            </w:pPr>
          </w:p>
        </w:tc>
        <w:tc>
          <w:tcPr>
            <w:tcW w:w="850" w:type="dxa"/>
            <w:tcBorders>
              <w:top w:val="single" w:sz="4" w:space="0" w:color="auto"/>
              <w:left w:val="single" w:sz="8" w:space="0" w:color="FFFFFF"/>
              <w:bottom w:val="single" w:sz="4" w:space="0" w:color="auto"/>
              <w:right w:val="single" w:sz="8" w:space="0" w:color="FFFFFF"/>
            </w:tcBorders>
            <w:shd w:val="clear" w:color="auto" w:fill="auto"/>
            <w:tcMar>
              <w:top w:w="12" w:type="dxa"/>
              <w:left w:w="12" w:type="dxa"/>
              <w:bottom w:w="0" w:type="dxa"/>
              <w:right w:w="12" w:type="dxa"/>
            </w:tcMar>
            <w:vAlign w:val="center"/>
            <w:hideMark/>
          </w:tcPr>
          <w:p w14:paraId="484A8B0C" w14:textId="77777777" w:rsidR="002964B0" w:rsidRPr="00D67E83" w:rsidRDefault="002964B0" w:rsidP="00E65698">
            <w:pPr>
              <w:adjustRightInd w:val="0"/>
              <w:snapToGrid w:val="0"/>
              <w:spacing w:beforeLines="50" w:before="180" w:line="480" w:lineRule="auto"/>
              <w:ind w:hanging="2"/>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PM</w:t>
            </w:r>
            <w:r w:rsidRPr="00D67E83">
              <w:rPr>
                <w:rFonts w:ascii="Times New Roman" w:eastAsia="ＭＳ 明朝" w:hAnsi="Times New Roman" w:cs="Times New Roman"/>
                <w:sz w:val="24"/>
                <w:szCs w:val="24"/>
                <w:vertAlign w:val="subscript"/>
              </w:rPr>
              <w:t>2.5</w:t>
            </w:r>
          </w:p>
        </w:tc>
        <w:tc>
          <w:tcPr>
            <w:tcW w:w="993" w:type="dxa"/>
            <w:tcBorders>
              <w:top w:val="single" w:sz="4" w:space="0" w:color="auto"/>
              <w:left w:val="single" w:sz="8" w:space="0" w:color="FFFFFF"/>
              <w:bottom w:val="single" w:sz="4" w:space="0" w:color="auto"/>
              <w:right w:val="single" w:sz="8" w:space="0" w:color="FFFFFF"/>
            </w:tcBorders>
            <w:shd w:val="clear" w:color="auto" w:fill="auto"/>
            <w:tcMar>
              <w:top w:w="12" w:type="dxa"/>
              <w:left w:w="12" w:type="dxa"/>
              <w:bottom w:w="0" w:type="dxa"/>
              <w:right w:w="12" w:type="dxa"/>
            </w:tcMar>
            <w:vAlign w:val="center"/>
            <w:hideMark/>
          </w:tcPr>
          <w:p w14:paraId="6EC52977" w14:textId="77777777" w:rsidR="002964B0" w:rsidRPr="00D67E83" w:rsidRDefault="002964B0" w:rsidP="00E65698">
            <w:pPr>
              <w:adjustRightInd w:val="0"/>
              <w:snapToGrid w:val="0"/>
              <w:spacing w:beforeLines="50" w:before="180"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PM</w:t>
            </w:r>
            <w:r w:rsidRPr="00D67E83">
              <w:rPr>
                <w:rFonts w:ascii="Times New Roman" w:eastAsia="ＭＳ 明朝" w:hAnsi="Times New Roman" w:cs="Times New Roman"/>
                <w:sz w:val="24"/>
                <w:szCs w:val="24"/>
                <w:vertAlign w:val="subscript"/>
              </w:rPr>
              <w:t>&gt;2.5</w:t>
            </w:r>
          </w:p>
        </w:tc>
        <w:tc>
          <w:tcPr>
            <w:tcW w:w="708" w:type="dxa"/>
            <w:tcBorders>
              <w:top w:val="single" w:sz="4" w:space="0" w:color="auto"/>
              <w:left w:val="single" w:sz="8" w:space="0" w:color="FFFFFF"/>
              <w:bottom w:val="single" w:sz="4" w:space="0" w:color="auto"/>
              <w:right w:val="single" w:sz="8" w:space="0" w:color="FFFFFF"/>
            </w:tcBorders>
            <w:shd w:val="clear" w:color="auto" w:fill="auto"/>
            <w:tcMar>
              <w:top w:w="12" w:type="dxa"/>
              <w:left w:w="12" w:type="dxa"/>
              <w:bottom w:w="0" w:type="dxa"/>
              <w:right w:w="12" w:type="dxa"/>
            </w:tcMar>
            <w:vAlign w:val="center"/>
            <w:hideMark/>
          </w:tcPr>
          <w:p w14:paraId="1CD4BFD5" w14:textId="77777777" w:rsidR="002964B0" w:rsidRPr="00D67E83" w:rsidRDefault="002964B0" w:rsidP="00E65698">
            <w:pPr>
              <w:adjustRightInd w:val="0"/>
              <w:snapToGrid w:val="0"/>
              <w:spacing w:beforeLines="50" w:before="180"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P</w:t>
            </w:r>
            <w:r w:rsidRPr="00D67E83">
              <w:rPr>
                <w:rFonts w:ascii="Times New Roman" w:eastAsia="ＭＳ 明朝" w:hAnsi="Times New Roman" w:cs="Times New Roman"/>
                <w:sz w:val="24"/>
                <w:szCs w:val="24"/>
                <w:vertAlign w:val="subscript"/>
              </w:rPr>
              <w:t>0</w:t>
            </w:r>
          </w:p>
        </w:tc>
        <w:tc>
          <w:tcPr>
            <w:tcW w:w="851" w:type="dxa"/>
            <w:tcBorders>
              <w:top w:val="single" w:sz="4" w:space="0" w:color="auto"/>
              <w:left w:val="single" w:sz="8" w:space="0" w:color="FFFFFF"/>
              <w:bottom w:val="single" w:sz="4" w:space="0" w:color="auto"/>
              <w:right w:val="single" w:sz="8" w:space="0" w:color="FFFFFF"/>
            </w:tcBorders>
            <w:shd w:val="clear" w:color="auto" w:fill="auto"/>
            <w:tcMar>
              <w:top w:w="12" w:type="dxa"/>
              <w:left w:w="12" w:type="dxa"/>
              <w:bottom w:w="0" w:type="dxa"/>
              <w:right w:w="12" w:type="dxa"/>
            </w:tcMar>
            <w:vAlign w:val="center"/>
            <w:hideMark/>
          </w:tcPr>
          <w:p w14:paraId="28CFFCC3" w14:textId="77777777" w:rsidR="002964B0" w:rsidRPr="00D67E83" w:rsidRDefault="002964B0" w:rsidP="00E65698">
            <w:pPr>
              <w:adjustRightInd w:val="0"/>
              <w:snapToGrid w:val="0"/>
              <w:spacing w:beforeLines="50" w:before="180"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P</w:t>
            </w:r>
            <w:r w:rsidRPr="00D67E83">
              <w:rPr>
                <w:rFonts w:ascii="Times New Roman" w:eastAsia="ＭＳ 明朝" w:hAnsi="Times New Roman" w:cs="Times New Roman"/>
                <w:sz w:val="24"/>
                <w:szCs w:val="24"/>
                <w:vertAlign w:val="subscript"/>
              </w:rPr>
              <w:t>c</w:t>
            </w:r>
          </w:p>
        </w:tc>
        <w:tc>
          <w:tcPr>
            <w:tcW w:w="709" w:type="dxa"/>
            <w:tcBorders>
              <w:top w:val="single" w:sz="4" w:space="0" w:color="auto"/>
              <w:left w:val="single" w:sz="8" w:space="0" w:color="FFFFFF"/>
              <w:bottom w:val="single" w:sz="4" w:space="0" w:color="auto"/>
              <w:right w:val="single" w:sz="8" w:space="0" w:color="FFFFFF"/>
            </w:tcBorders>
            <w:shd w:val="clear" w:color="auto" w:fill="auto"/>
            <w:tcMar>
              <w:top w:w="12" w:type="dxa"/>
              <w:left w:w="12" w:type="dxa"/>
              <w:bottom w:w="0" w:type="dxa"/>
              <w:right w:w="12" w:type="dxa"/>
            </w:tcMar>
            <w:vAlign w:val="center"/>
            <w:hideMark/>
          </w:tcPr>
          <w:p w14:paraId="4E208906" w14:textId="77777777" w:rsidR="002964B0" w:rsidRPr="00D67E83" w:rsidRDefault="002964B0" w:rsidP="00E65698">
            <w:pPr>
              <w:adjustRightInd w:val="0"/>
              <w:snapToGrid w:val="0"/>
              <w:spacing w:beforeLines="50" w:before="180"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P</w:t>
            </w:r>
            <w:r w:rsidRPr="00D67E83">
              <w:rPr>
                <w:rFonts w:ascii="Times New Roman" w:eastAsia="ＭＳ 明朝" w:hAnsi="Times New Roman" w:cs="Times New Roman"/>
                <w:sz w:val="24"/>
                <w:szCs w:val="24"/>
                <w:vertAlign w:val="subscript"/>
              </w:rPr>
              <w:t>h</w:t>
            </w:r>
          </w:p>
        </w:tc>
        <w:tc>
          <w:tcPr>
            <w:tcW w:w="850" w:type="dxa"/>
            <w:tcBorders>
              <w:top w:val="single" w:sz="4" w:space="0" w:color="auto"/>
              <w:left w:val="single" w:sz="8" w:space="0" w:color="FFFFFF"/>
              <w:bottom w:val="single" w:sz="4" w:space="0" w:color="auto"/>
              <w:right w:val="single" w:sz="8" w:space="0" w:color="FFFFFF"/>
            </w:tcBorders>
            <w:shd w:val="clear" w:color="auto" w:fill="auto"/>
            <w:tcMar>
              <w:top w:w="12" w:type="dxa"/>
              <w:left w:w="12" w:type="dxa"/>
              <w:bottom w:w="0" w:type="dxa"/>
              <w:right w:w="12" w:type="dxa"/>
            </w:tcMar>
            <w:vAlign w:val="center"/>
            <w:hideMark/>
          </w:tcPr>
          <w:p w14:paraId="51359042" w14:textId="77777777" w:rsidR="002964B0" w:rsidRPr="00D67E83" w:rsidRDefault="002964B0" w:rsidP="00E65698">
            <w:pPr>
              <w:adjustRightInd w:val="0"/>
              <w:snapToGrid w:val="0"/>
              <w:spacing w:beforeLines="50" w:before="180"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P</w:t>
            </w:r>
            <w:r w:rsidRPr="00D67E83">
              <w:rPr>
                <w:rFonts w:ascii="Times New Roman" w:eastAsia="ＭＳ 明朝" w:hAnsi="Times New Roman" w:cs="Times New Roman"/>
                <w:sz w:val="24"/>
                <w:szCs w:val="24"/>
                <w:vertAlign w:val="subscript"/>
              </w:rPr>
              <w:t>l</w:t>
            </w:r>
          </w:p>
        </w:tc>
        <w:tc>
          <w:tcPr>
            <w:tcW w:w="709" w:type="dxa"/>
            <w:tcBorders>
              <w:top w:val="single" w:sz="4" w:space="0" w:color="auto"/>
              <w:left w:val="single" w:sz="8" w:space="0" w:color="FFFFFF"/>
              <w:bottom w:val="single" w:sz="4" w:space="0" w:color="auto"/>
              <w:right w:val="single" w:sz="8" w:space="0" w:color="FFFFFF"/>
            </w:tcBorders>
            <w:shd w:val="clear" w:color="auto" w:fill="auto"/>
            <w:tcMar>
              <w:top w:w="12" w:type="dxa"/>
              <w:left w:w="12" w:type="dxa"/>
              <w:bottom w:w="0" w:type="dxa"/>
              <w:right w:w="12" w:type="dxa"/>
            </w:tcMar>
            <w:vAlign w:val="center"/>
            <w:hideMark/>
          </w:tcPr>
          <w:p w14:paraId="0EEC0F18" w14:textId="77777777" w:rsidR="002964B0" w:rsidRPr="00D67E83" w:rsidRDefault="002964B0" w:rsidP="00E65698">
            <w:pPr>
              <w:adjustRightInd w:val="0"/>
              <w:snapToGrid w:val="0"/>
              <w:spacing w:beforeLines="50" w:before="180"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lang w:val="el-GR"/>
              </w:rPr>
              <w:t>Σ</w:t>
            </w:r>
            <w:r w:rsidRPr="00D67E83">
              <w:rPr>
                <w:rFonts w:ascii="Times New Roman" w:eastAsia="ＭＳ 明朝" w:hAnsi="Times New Roman" w:cs="Times New Roman"/>
                <w:sz w:val="24"/>
                <w:szCs w:val="24"/>
              </w:rPr>
              <w:t>PAH</w:t>
            </w:r>
          </w:p>
        </w:tc>
        <w:tc>
          <w:tcPr>
            <w:tcW w:w="1134" w:type="dxa"/>
            <w:tcBorders>
              <w:top w:val="single" w:sz="4" w:space="0" w:color="auto"/>
              <w:left w:val="single" w:sz="8" w:space="0" w:color="FFFFFF"/>
              <w:bottom w:val="single" w:sz="4" w:space="0" w:color="auto"/>
              <w:right w:val="single" w:sz="8" w:space="0" w:color="FFFFFF"/>
            </w:tcBorders>
            <w:shd w:val="clear" w:color="auto" w:fill="auto"/>
            <w:tcMar>
              <w:top w:w="12" w:type="dxa"/>
              <w:left w:w="12" w:type="dxa"/>
              <w:bottom w:w="0" w:type="dxa"/>
              <w:right w:w="12" w:type="dxa"/>
            </w:tcMar>
            <w:vAlign w:val="center"/>
            <w:hideMark/>
          </w:tcPr>
          <w:p w14:paraId="110BBA67" w14:textId="77777777" w:rsidR="002964B0" w:rsidRPr="00D67E83" w:rsidRDefault="002964B0" w:rsidP="00E65698">
            <w:pPr>
              <w:adjustRightInd w:val="0"/>
              <w:snapToGrid w:val="0"/>
              <w:spacing w:beforeLines="50" w:before="180"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lang w:val="el-GR"/>
              </w:rPr>
              <w:t>Σ</w:t>
            </w:r>
            <w:r w:rsidRPr="00D67E83">
              <w:rPr>
                <w:rFonts w:ascii="Times New Roman" w:eastAsia="ＭＳ 明朝" w:hAnsi="Times New Roman" w:cs="Times New Roman"/>
                <w:sz w:val="24"/>
                <w:szCs w:val="24"/>
              </w:rPr>
              <w:t>NPAH</w:t>
            </w:r>
          </w:p>
        </w:tc>
      </w:tr>
      <w:tr w:rsidR="002964B0" w:rsidRPr="00D67E83" w14:paraId="277B8809" w14:textId="77777777" w:rsidTr="00A865AB">
        <w:trPr>
          <w:trHeight w:val="402"/>
        </w:trPr>
        <w:tc>
          <w:tcPr>
            <w:tcW w:w="841" w:type="dxa"/>
            <w:tcBorders>
              <w:top w:val="single" w:sz="4" w:space="0" w:color="auto"/>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520FF45B" w14:textId="77777777" w:rsidR="002964B0" w:rsidRPr="00D67E83" w:rsidRDefault="002964B0" w:rsidP="00E65698">
            <w:pPr>
              <w:adjustRightInd w:val="0"/>
              <w:snapToGrid w:val="0"/>
              <w:spacing w:beforeLines="50" w:before="180" w:line="480" w:lineRule="auto"/>
              <w:ind w:left="22" w:hangingChars="9" w:hanging="22"/>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PM</w:t>
            </w:r>
            <w:r w:rsidRPr="00D67E83">
              <w:rPr>
                <w:rFonts w:ascii="Times New Roman" w:eastAsia="ＭＳ 明朝" w:hAnsi="Times New Roman" w:cs="Times New Roman"/>
                <w:sz w:val="24"/>
                <w:szCs w:val="24"/>
                <w:vertAlign w:val="subscript"/>
              </w:rPr>
              <w:t>2.5</w:t>
            </w:r>
          </w:p>
        </w:tc>
        <w:tc>
          <w:tcPr>
            <w:tcW w:w="850" w:type="dxa"/>
            <w:tcBorders>
              <w:top w:val="single" w:sz="4" w:space="0" w:color="auto"/>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491E2A1D" w14:textId="77777777" w:rsidR="002964B0" w:rsidRPr="00D67E83" w:rsidRDefault="002964B0" w:rsidP="00E65698">
            <w:pPr>
              <w:adjustRightInd w:val="0"/>
              <w:snapToGrid w:val="0"/>
              <w:spacing w:beforeLines="50" w:before="180" w:line="480" w:lineRule="auto"/>
              <w:jc w:val="center"/>
              <w:rPr>
                <w:rFonts w:ascii="Times New Roman" w:eastAsia="ＭＳ 明朝" w:hAnsi="Times New Roman" w:cs="Times New Roman"/>
                <w:sz w:val="24"/>
                <w:szCs w:val="24"/>
              </w:rPr>
            </w:pPr>
          </w:p>
        </w:tc>
        <w:tc>
          <w:tcPr>
            <w:tcW w:w="993" w:type="dxa"/>
            <w:tcBorders>
              <w:top w:val="single" w:sz="4" w:space="0" w:color="auto"/>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25427952" w14:textId="77777777" w:rsidR="002964B0" w:rsidRPr="00D67E83" w:rsidRDefault="002964B0" w:rsidP="00E65698">
            <w:pPr>
              <w:adjustRightInd w:val="0"/>
              <w:snapToGrid w:val="0"/>
              <w:spacing w:beforeLines="50" w:before="180" w:line="480" w:lineRule="auto"/>
              <w:jc w:val="center"/>
              <w:rPr>
                <w:rFonts w:ascii="Times New Roman" w:eastAsia="ＭＳ 明朝" w:hAnsi="Times New Roman" w:cs="Times New Roman"/>
                <w:sz w:val="24"/>
                <w:szCs w:val="24"/>
              </w:rPr>
            </w:pPr>
          </w:p>
        </w:tc>
        <w:tc>
          <w:tcPr>
            <w:tcW w:w="708" w:type="dxa"/>
            <w:tcBorders>
              <w:top w:val="single" w:sz="4" w:space="0" w:color="auto"/>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02351004" w14:textId="77777777" w:rsidR="002964B0" w:rsidRPr="00D67E83" w:rsidRDefault="002964B0" w:rsidP="00E65698">
            <w:pPr>
              <w:adjustRightInd w:val="0"/>
              <w:snapToGrid w:val="0"/>
              <w:spacing w:beforeLines="50" w:before="180" w:line="480" w:lineRule="auto"/>
              <w:jc w:val="center"/>
              <w:rPr>
                <w:rFonts w:ascii="Times New Roman" w:eastAsia="ＭＳ 明朝" w:hAnsi="Times New Roman" w:cs="Times New Roman"/>
                <w:sz w:val="24"/>
                <w:szCs w:val="24"/>
              </w:rPr>
            </w:pPr>
          </w:p>
        </w:tc>
        <w:tc>
          <w:tcPr>
            <w:tcW w:w="851" w:type="dxa"/>
            <w:tcBorders>
              <w:top w:val="single" w:sz="4" w:space="0" w:color="auto"/>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48B41908" w14:textId="77777777" w:rsidR="002964B0" w:rsidRPr="00D67E83" w:rsidRDefault="002964B0" w:rsidP="00E65698">
            <w:pPr>
              <w:adjustRightInd w:val="0"/>
              <w:snapToGrid w:val="0"/>
              <w:spacing w:beforeLines="50" w:before="180" w:line="480" w:lineRule="auto"/>
              <w:jc w:val="center"/>
              <w:rPr>
                <w:rFonts w:ascii="Times New Roman" w:eastAsia="ＭＳ 明朝" w:hAnsi="Times New Roman" w:cs="Times New Roman"/>
                <w:sz w:val="24"/>
                <w:szCs w:val="24"/>
              </w:rPr>
            </w:pPr>
          </w:p>
        </w:tc>
        <w:tc>
          <w:tcPr>
            <w:tcW w:w="709" w:type="dxa"/>
            <w:tcBorders>
              <w:top w:val="single" w:sz="4" w:space="0" w:color="auto"/>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40312EDC" w14:textId="77777777" w:rsidR="002964B0" w:rsidRPr="00D67E83" w:rsidRDefault="002964B0" w:rsidP="00E65698">
            <w:pPr>
              <w:adjustRightInd w:val="0"/>
              <w:snapToGrid w:val="0"/>
              <w:spacing w:beforeLines="50" w:before="180" w:line="480" w:lineRule="auto"/>
              <w:jc w:val="center"/>
              <w:rPr>
                <w:rFonts w:ascii="Times New Roman" w:eastAsia="ＭＳ 明朝" w:hAnsi="Times New Roman" w:cs="Times New Roman"/>
                <w:sz w:val="24"/>
                <w:szCs w:val="24"/>
              </w:rPr>
            </w:pPr>
          </w:p>
        </w:tc>
        <w:tc>
          <w:tcPr>
            <w:tcW w:w="850" w:type="dxa"/>
            <w:tcBorders>
              <w:top w:val="single" w:sz="4" w:space="0" w:color="auto"/>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39DF8E6E" w14:textId="77777777" w:rsidR="002964B0" w:rsidRPr="00D67E83" w:rsidRDefault="002964B0" w:rsidP="00E65698">
            <w:pPr>
              <w:adjustRightInd w:val="0"/>
              <w:snapToGrid w:val="0"/>
              <w:spacing w:beforeLines="50" w:before="180" w:line="480" w:lineRule="auto"/>
              <w:jc w:val="center"/>
              <w:rPr>
                <w:rFonts w:ascii="Times New Roman" w:eastAsia="ＭＳ 明朝" w:hAnsi="Times New Roman" w:cs="Times New Roman"/>
                <w:sz w:val="24"/>
                <w:szCs w:val="24"/>
              </w:rPr>
            </w:pPr>
          </w:p>
        </w:tc>
        <w:tc>
          <w:tcPr>
            <w:tcW w:w="709" w:type="dxa"/>
            <w:tcBorders>
              <w:top w:val="single" w:sz="4" w:space="0" w:color="auto"/>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5067EA00" w14:textId="77777777" w:rsidR="002964B0" w:rsidRPr="00D67E83" w:rsidRDefault="002964B0" w:rsidP="00E65698">
            <w:pPr>
              <w:adjustRightInd w:val="0"/>
              <w:snapToGrid w:val="0"/>
              <w:spacing w:beforeLines="50" w:before="180" w:line="480" w:lineRule="auto"/>
              <w:jc w:val="center"/>
              <w:rPr>
                <w:rFonts w:ascii="Times New Roman" w:eastAsia="ＭＳ 明朝" w:hAnsi="Times New Roman" w:cs="Times New Roman"/>
                <w:sz w:val="24"/>
                <w:szCs w:val="24"/>
              </w:rPr>
            </w:pPr>
          </w:p>
        </w:tc>
        <w:tc>
          <w:tcPr>
            <w:tcW w:w="1134" w:type="dxa"/>
            <w:tcBorders>
              <w:top w:val="single" w:sz="4" w:space="0" w:color="auto"/>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3D88EC40" w14:textId="77777777" w:rsidR="002964B0" w:rsidRPr="00D67E83" w:rsidRDefault="002964B0" w:rsidP="00E65698">
            <w:pPr>
              <w:adjustRightInd w:val="0"/>
              <w:snapToGrid w:val="0"/>
              <w:spacing w:beforeLines="50" w:before="180" w:line="480" w:lineRule="auto"/>
              <w:jc w:val="center"/>
              <w:rPr>
                <w:rFonts w:ascii="Times New Roman" w:eastAsia="ＭＳ 明朝" w:hAnsi="Times New Roman" w:cs="Times New Roman"/>
                <w:sz w:val="24"/>
                <w:szCs w:val="24"/>
              </w:rPr>
            </w:pPr>
          </w:p>
        </w:tc>
      </w:tr>
      <w:tr w:rsidR="002964B0" w:rsidRPr="00D67E83" w14:paraId="260DE84C" w14:textId="77777777" w:rsidTr="00A865AB">
        <w:trPr>
          <w:trHeight w:val="398"/>
        </w:trPr>
        <w:tc>
          <w:tcPr>
            <w:tcW w:w="841"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491E9B8F" w14:textId="77777777" w:rsidR="002964B0" w:rsidRPr="00D67E83" w:rsidRDefault="002964B0" w:rsidP="00E65698">
            <w:pPr>
              <w:adjustRightInd w:val="0"/>
              <w:snapToGrid w:val="0"/>
              <w:spacing w:line="480" w:lineRule="auto"/>
              <w:ind w:left="22" w:hangingChars="9" w:hanging="22"/>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PM</w:t>
            </w:r>
            <w:r w:rsidRPr="00D67E83">
              <w:rPr>
                <w:rFonts w:ascii="Times New Roman" w:eastAsia="ＭＳ 明朝" w:hAnsi="Times New Roman" w:cs="Times New Roman"/>
                <w:sz w:val="24"/>
                <w:szCs w:val="24"/>
                <w:vertAlign w:val="subscript"/>
              </w:rPr>
              <w:t>&gt;2.5</w:t>
            </w:r>
          </w:p>
        </w:tc>
        <w:tc>
          <w:tcPr>
            <w:tcW w:w="850"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36429212"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0.6921</w:t>
            </w:r>
          </w:p>
        </w:tc>
        <w:tc>
          <w:tcPr>
            <w:tcW w:w="993"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32EA7D34"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p>
        </w:tc>
        <w:tc>
          <w:tcPr>
            <w:tcW w:w="708"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68D2045D"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p>
        </w:tc>
        <w:tc>
          <w:tcPr>
            <w:tcW w:w="851"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5BFE40C5"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p>
        </w:tc>
        <w:tc>
          <w:tcPr>
            <w:tcW w:w="709"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4407AF5D"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p>
        </w:tc>
        <w:tc>
          <w:tcPr>
            <w:tcW w:w="850"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75DF6EE7"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p>
        </w:tc>
        <w:tc>
          <w:tcPr>
            <w:tcW w:w="709"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17AE983E"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p>
        </w:tc>
        <w:tc>
          <w:tcPr>
            <w:tcW w:w="1134"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201353F9"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p>
        </w:tc>
      </w:tr>
      <w:tr w:rsidR="002964B0" w:rsidRPr="00D67E83" w14:paraId="612ED217" w14:textId="77777777" w:rsidTr="00A865AB">
        <w:trPr>
          <w:trHeight w:val="390"/>
        </w:trPr>
        <w:tc>
          <w:tcPr>
            <w:tcW w:w="841"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7E957D94" w14:textId="77777777" w:rsidR="002964B0" w:rsidRPr="00D67E83" w:rsidRDefault="002964B0" w:rsidP="00E65698">
            <w:pPr>
              <w:adjustRightInd w:val="0"/>
              <w:snapToGrid w:val="0"/>
              <w:spacing w:line="480" w:lineRule="auto"/>
              <w:ind w:left="22" w:hangingChars="9" w:hanging="22"/>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P</w:t>
            </w:r>
            <w:r w:rsidRPr="00D67E83">
              <w:rPr>
                <w:rFonts w:ascii="Times New Roman" w:eastAsia="ＭＳ 明朝" w:hAnsi="Times New Roman" w:cs="Times New Roman"/>
                <w:sz w:val="24"/>
                <w:szCs w:val="24"/>
                <w:vertAlign w:val="subscript"/>
              </w:rPr>
              <w:t>0</w:t>
            </w:r>
          </w:p>
        </w:tc>
        <w:tc>
          <w:tcPr>
            <w:tcW w:w="850"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47FF8C07"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b/>
                <w:bCs/>
                <w:sz w:val="24"/>
                <w:szCs w:val="24"/>
              </w:rPr>
              <w:t>0.9999</w:t>
            </w:r>
          </w:p>
        </w:tc>
        <w:tc>
          <w:tcPr>
            <w:tcW w:w="993"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31ABCCB9"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0.6934</w:t>
            </w:r>
          </w:p>
        </w:tc>
        <w:tc>
          <w:tcPr>
            <w:tcW w:w="708"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26D9A96E"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p>
        </w:tc>
        <w:tc>
          <w:tcPr>
            <w:tcW w:w="851"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07459ABC"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p>
        </w:tc>
        <w:tc>
          <w:tcPr>
            <w:tcW w:w="709"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144DD380"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p>
        </w:tc>
        <w:tc>
          <w:tcPr>
            <w:tcW w:w="850"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08B787A1"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p>
        </w:tc>
        <w:tc>
          <w:tcPr>
            <w:tcW w:w="709"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03DAF2D3"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p>
        </w:tc>
        <w:tc>
          <w:tcPr>
            <w:tcW w:w="1134"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01A23923"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p>
        </w:tc>
      </w:tr>
      <w:tr w:rsidR="002964B0" w:rsidRPr="00D67E83" w14:paraId="3BCD716D" w14:textId="77777777" w:rsidTr="00A865AB">
        <w:trPr>
          <w:trHeight w:val="395"/>
        </w:trPr>
        <w:tc>
          <w:tcPr>
            <w:tcW w:w="841"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5C3EB091" w14:textId="77777777" w:rsidR="002964B0" w:rsidRPr="00D67E83" w:rsidRDefault="002964B0" w:rsidP="00E65698">
            <w:pPr>
              <w:adjustRightInd w:val="0"/>
              <w:snapToGrid w:val="0"/>
              <w:spacing w:line="480" w:lineRule="auto"/>
              <w:ind w:left="22" w:hangingChars="9" w:hanging="22"/>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P</w:t>
            </w:r>
            <w:r w:rsidRPr="00D67E83">
              <w:rPr>
                <w:rFonts w:ascii="Times New Roman" w:eastAsia="ＭＳ 明朝" w:hAnsi="Times New Roman" w:cs="Times New Roman"/>
                <w:sz w:val="24"/>
                <w:szCs w:val="24"/>
                <w:vertAlign w:val="subscript"/>
              </w:rPr>
              <w:t>c</w:t>
            </w:r>
          </w:p>
        </w:tc>
        <w:tc>
          <w:tcPr>
            <w:tcW w:w="850"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6C08A050"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0.5585</w:t>
            </w:r>
          </w:p>
        </w:tc>
        <w:tc>
          <w:tcPr>
            <w:tcW w:w="993"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21FAFDA6"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0.4390</w:t>
            </w:r>
          </w:p>
        </w:tc>
        <w:tc>
          <w:tcPr>
            <w:tcW w:w="708"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34E18207"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0.5456</w:t>
            </w:r>
          </w:p>
        </w:tc>
        <w:tc>
          <w:tcPr>
            <w:tcW w:w="851"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4A460D46"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p>
        </w:tc>
        <w:tc>
          <w:tcPr>
            <w:tcW w:w="709"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7C782240"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p>
        </w:tc>
        <w:tc>
          <w:tcPr>
            <w:tcW w:w="850"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27C6D9B4"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p>
        </w:tc>
        <w:tc>
          <w:tcPr>
            <w:tcW w:w="709"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129A89F6"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p>
        </w:tc>
        <w:tc>
          <w:tcPr>
            <w:tcW w:w="1134"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4DAB655A"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p>
        </w:tc>
      </w:tr>
      <w:tr w:rsidR="002964B0" w:rsidRPr="00D67E83" w14:paraId="170C2744" w14:textId="77777777" w:rsidTr="00A865AB">
        <w:trPr>
          <w:trHeight w:val="387"/>
        </w:trPr>
        <w:tc>
          <w:tcPr>
            <w:tcW w:w="841"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5385279B" w14:textId="77777777" w:rsidR="002964B0" w:rsidRPr="00D67E83" w:rsidRDefault="002964B0" w:rsidP="00E65698">
            <w:pPr>
              <w:adjustRightInd w:val="0"/>
              <w:snapToGrid w:val="0"/>
              <w:spacing w:line="480" w:lineRule="auto"/>
              <w:ind w:left="22" w:hangingChars="9" w:hanging="22"/>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P</w:t>
            </w:r>
            <w:r w:rsidRPr="00D67E83">
              <w:rPr>
                <w:rFonts w:ascii="Times New Roman" w:eastAsia="ＭＳ 明朝" w:hAnsi="Times New Roman" w:cs="Times New Roman"/>
                <w:sz w:val="24"/>
                <w:szCs w:val="24"/>
                <w:vertAlign w:val="subscript"/>
              </w:rPr>
              <w:t>h</w:t>
            </w:r>
          </w:p>
        </w:tc>
        <w:tc>
          <w:tcPr>
            <w:tcW w:w="850"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364D4A50"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0.1186</w:t>
            </w:r>
          </w:p>
        </w:tc>
        <w:tc>
          <w:tcPr>
            <w:tcW w:w="993"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4E28B335"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0.0150</w:t>
            </w:r>
          </w:p>
        </w:tc>
        <w:tc>
          <w:tcPr>
            <w:tcW w:w="708"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0A6FD16C"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0.6518</w:t>
            </w:r>
          </w:p>
        </w:tc>
        <w:tc>
          <w:tcPr>
            <w:tcW w:w="851"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7EC1D58D"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0.7038</w:t>
            </w:r>
          </w:p>
        </w:tc>
        <w:tc>
          <w:tcPr>
            <w:tcW w:w="709"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6D2A80B3"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p>
        </w:tc>
        <w:tc>
          <w:tcPr>
            <w:tcW w:w="850"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1298443F"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p>
        </w:tc>
        <w:tc>
          <w:tcPr>
            <w:tcW w:w="709"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767EEA0B"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p>
        </w:tc>
        <w:tc>
          <w:tcPr>
            <w:tcW w:w="1134"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7DE59AEF"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p>
        </w:tc>
      </w:tr>
      <w:tr w:rsidR="002964B0" w:rsidRPr="00D67E83" w14:paraId="202441C6" w14:textId="77777777" w:rsidTr="00A865AB">
        <w:trPr>
          <w:trHeight w:val="393"/>
        </w:trPr>
        <w:tc>
          <w:tcPr>
            <w:tcW w:w="841"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484B267B" w14:textId="77777777" w:rsidR="002964B0" w:rsidRPr="00D67E83" w:rsidRDefault="002964B0" w:rsidP="00E65698">
            <w:pPr>
              <w:adjustRightInd w:val="0"/>
              <w:snapToGrid w:val="0"/>
              <w:spacing w:line="480" w:lineRule="auto"/>
              <w:ind w:left="22" w:hangingChars="9" w:hanging="22"/>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P</w:t>
            </w:r>
            <w:r w:rsidRPr="00D67E83">
              <w:rPr>
                <w:rFonts w:ascii="Times New Roman" w:eastAsia="ＭＳ 明朝" w:hAnsi="Times New Roman" w:cs="Times New Roman"/>
                <w:sz w:val="24"/>
                <w:szCs w:val="24"/>
                <w:vertAlign w:val="subscript"/>
              </w:rPr>
              <w:t>l</w:t>
            </w:r>
          </w:p>
        </w:tc>
        <w:tc>
          <w:tcPr>
            <w:tcW w:w="850"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0610212B"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0.6626</w:t>
            </w:r>
          </w:p>
        </w:tc>
        <w:tc>
          <w:tcPr>
            <w:tcW w:w="993"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33D511FD"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0.5732</w:t>
            </w:r>
          </w:p>
        </w:tc>
        <w:tc>
          <w:tcPr>
            <w:tcW w:w="708"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101FE690"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0.1075</w:t>
            </w:r>
          </w:p>
        </w:tc>
        <w:tc>
          <w:tcPr>
            <w:tcW w:w="851"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32DCD903"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b/>
                <w:bCs/>
                <w:sz w:val="24"/>
                <w:szCs w:val="24"/>
              </w:rPr>
              <w:t>0.9223</w:t>
            </w:r>
          </w:p>
        </w:tc>
        <w:tc>
          <w:tcPr>
            <w:tcW w:w="709"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5D7E127E"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0.3800</w:t>
            </w:r>
          </w:p>
        </w:tc>
        <w:tc>
          <w:tcPr>
            <w:tcW w:w="850"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489853C6"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p>
        </w:tc>
        <w:tc>
          <w:tcPr>
            <w:tcW w:w="709"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16D2B144"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p>
        </w:tc>
        <w:tc>
          <w:tcPr>
            <w:tcW w:w="1134"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2BE74B7B"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p>
        </w:tc>
      </w:tr>
      <w:tr w:rsidR="002964B0" w:rsidRPr="00D67E83" w14:paraId="68B2A2BA" w14:textId="77777777" w:rsidTr="00A865AB">
        <w:trPr>
          <w:trHeight w:val="399"/>
        </w:trPr>
        <w:tc>
          <w:tcPr>
            <w:tcW w:w="841"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29FC00C1" w14:textId="77777777" w:rsidR="002964B0" w:rsidRPr="00D67E83" w:rsidRDefault="002964B0" w:rsidP="00E65698">
            <w:pPr>
              <w:adjustRightInd w:val="0"/>
              <w:snapToGrid w:val="0"/>
              <w:spacing w:line="480" w:lineRule="auto"/>
              <w:ind w:left="22" w:hangingChars="9" w:hanging="22"/>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lang w:val="el-GR"/>
              </w:rPr>
              <w:t>Σ</w:t>
            </w:r>
            <w:r w:rsidRPr="00D67E83">
              <w:rPr>
                <w:rFonts w:ascii="Times New Roman" w:eastAsia="ＭＳ 明朝" w:hAnsi="Times New Roman" w:cs="Times New Roman"/>
                <w:sz w:val="24"/>
                <w:szCs w:val="24"/>
              </w:rPr>
              <w:t>PAH</w:t>
            </w:r>
          </w:p>
        </w:tc>
        <w:tc>
          <w:tcPr>
            <w:tcW w:w="850"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43B5ABF4"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0.6811</w:t>
            </w:r>
          </w:p>
        </w:tc>
        <w:tc>
          <w:tcPr>
            <w:tcW w:w="993"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2B928031"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0.5954</w:t>
            </w:r>
          </w:p>
        </w:tc>
        <w:tc>
          <w:tcPr>
            <w:tcW w:w="708"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2E4C9565"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0.6716</w:t>
            </w:r>
          </w:p>
        </w:tc>
        <w:tc>
          <w:tcPr>
            <w:tcW w:w="851"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4B0C0301"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u w:val="single"/>
              </w:rPr>
              <w:t>0.8661</w:t>
            </w:r>
          </w:p>
        </w:tc>
        <w:tc>
          <w:tcPr>
            <w:tcW w:w="709"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26DC29DC"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0.3116</w:t>
            </w:r>
          </w:p>
        </w:tc>
        <w:tc>
          <w:tcPr>
            <w:tcW w:w="850"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673EB75C"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b/>
                <w:bCs/>
                <w:sz w:val="24"/>
                <w:szCs w:val="24"/>
              </w:rPr>
              <w:t>0.9737</w:t>
            </w:r>
          </w:p>
        </w:tc>
        <w:tc>
          <w:tcPr>
            <w:tcW w:w="709"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6C0D277A"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p>
        </w:tc>
        <w:tc>
          <w:tcPr>
            <w:tcW w:w="1134"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vAlign w:val="center"/>
            <w:hideMark/>
          </w:tcPr>
          <w:p w14:paraId="4FB0521B"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p>
        </w:tc>
      </w:tr>
      <w:tr w:rsidR="002964B0" w:rsidRPr="00D67E83" w14:paraId="71BAF32F" w14:textId="77777777" w:rsidTr="00A865AB">
        <w:trPr>
          <w:trHeight w:val="391"/>
        </w:trPr>
        <w:tc>
          <w:tcPr>
            <w:tcW w:w="841" w:type="dxa"/>
            <w:tcBorders>
              <w:top w:val="single" w:sz="8" w:space="0" w:color="FFFFFF"/>
              <w:left w:val="single" w:sz="8" w:space="0" w:color="FFFFFF"/>
              <w:bottom w:val="single" w:sz="4" w:space="0" w:color="auto"/>
              <w:right w:val="single" w:sz="8" w:space="0" w:color="FFFFFF"/>
            </w:tcBorders>
            <w:shd w:val="clear" w:color="auto" w:fill="auto"/>
            <w:tcMar>
              <w:top w:w="12" w:type="dxa"/>
              <w:left w:w="12" w:type="dxa"/>
              <w:bottom w:w="0" w:type="dxa"/>
              <w:right w:w="12" w:type="dxa"/>
            </w:tcMar>
            <w:vAlign w:val="center"/>
            <w:hideMark/>
          </w:tcPr>
          <w:p w14:paraId="2819974F" w14:textId="77777777" w:rsidR="002964B0" w:rsidRPr="00D67E83" w:rsidRDefault="002964B0" w:rsidP="00E65698">
            <w:pPr>
              <w:adjustRightInd w:val="0"/>
              <w:snapToGrid w:val="0"/>
              <w:spacing w:line="480" w:lineRule="auto"/>
              <w:ind w:left="22" w:hangingChars="9" w:hanging="22"/>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lang w:val="el-GR"/>
              </w:rPr>
              <w:t>Σ</w:t>
            </w:r>
            <w:r w:rsidRPr="00D67E83">
              <w:rPr>
                <w:rFonts w:ascii="Times New Roman" w:eastAsia="ＭＳ 明朝" w:hAnsi="Times New Roman" w:cs="Times New Roman"/>
                <w:sz w:val="24"/>
                <w:szCs w:val="24"/>
              </w:rPr>
              <w:t>NPAH</w:t>
            </w:r>
          </w:p>
        </w:tc>
        <w:tc>
          <w:tcPr>
            <w:tcW w:w="850" w:type="dxa"/>
            <w:tcBorders>
              <w:top w:val="single" w:sz="8" w:space="0" w:color="FFFFFF"/>
              <w:left w:val="single" w:sz="8" w:space="0" w:color="FFFFFF"/>
              <w:bottom w:val="single" w:sz="4" w:space="0" w:color="auto"/>
              <w:right w:val="single" w:sz="8" w:space="0" w:color="FFFFFF"/>
            </w:tcBorders>
            <w:shd w:val="clear" w:color="auto" w:fill="auto"/>
            <w:tcMar>
              <w:top w:w="12" w:type="dxa"/>
              <w:left w:w="12" w:type="dxa"/>
              <w:bottom w:w="0" w:type="dxa"/>
              <w:right w:w="12" w:type="dxa"/>
            </w:tcMar>
            <w:vAlign w:val="center"/>
            <w:hideMark/>
          </w:tcPr>
          <w:p w14:paraId="78CE6E17"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0.3850</w:t>
            </w:r>
          </w:p>
        </w:tc>
        <w:tc>
          <w:tcPr>
            <w:tcW w:w="993" w:type="dxa"/>
            <w:tcBorders>
              <w:top w:val="single" w:sz="8" w:space="0" w:color="FFFFFF"/>
              <w:left w:val="single" w:sz="8" w:space="0" w:color="FFFFFF"/>
              <w:bottom w:val="single" w:sz="4" w:space="0" w:color="auto"/>
              <w:right w:val="single" w:sz="8" w:space="0" w:color="FFFFFF"/>
            </w:tcBorders>
            <w:shd w:val="clear" w:color="auto" w:fill="auto"/>
            <w:tcMar>
              <w:top w:w="12" w:type="dxa"/>
              <w:left w:w="12" w:type="dxa"/>
              <w:bottom w:w="0" w:type="dxa"/>
              <w:right w:w="12" w:type="dxa"/>
            </w:tcMar>
            <w:vAlign w:val="center"/>
            <w:hideMark/>
          </w:tcPr>
          <w:p w14:paraId="226251A2"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0.3268</w:t>
            </w:r>
          </w:p>
        </w:tc>
        <w:tc>
          <w:tcPr>
            <w:tcW w:w="708" w:type="dxa"/>
            <w:tcBorders>
              <w:top w:val="single" w:sz="8" w:space="0" w:color="FFFFFF"/>
              <w:left w:val="single" w:sz="8" w:space="0" w:color="FFFFFF"/>
              <w:bottom w:val="single" w:sz="4" w:space="0" w:color="auto"/>
              <w:right w:val="single" w:sz="8" w:space="0" w:color="FFFFFF"/>
            </w:tcBorders>
            <w:shd w:val="clear" w:color="auto" w:fill="auto"/>
            <w:tcMar>
              <w:top w:w="12" w:type="dxa"/>
              <w:left w:w="12" w:type="dxa"/>
              <w:bottom w:w="0" w:type="dxa"/>
              <w:right w:w="12" w:type="dxa"/>
            </w:tcMar>
            <w:vAlign w:val="center"/>
            <w:hideMark/>
          </w:tcPr>
          <w:p w14:paraId="30E26F45"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0.3582</w:t>
            </w:r>
          </w:p>
        </w:tc>
        <w:tc>
          <w:tcPr>
            <w:tcW w:w="851" w:type="dxa"/>
            <w:tcBorders>
              <w:top w:val="single" w:sz="8" w:space="0" w:color="FFFFFF"/>
              <w:left w:val="single" w:sz="8" w:space="0" w:color="FFFFFF"/>
              <w:bottom w:val="single" w:sz="4" w:space="0" w:color="auto"/>
              <w:right w:val="single" w:sz="8" w:space="0" w:color="FFFFFF"/>
            </w:tcBorders>
            <w:shd w:val="clear" w:color="auto" w:fill="auto"/>
            <w:tcMar>
              <w:top w:w="12" w:type="dxa"/>
              <w:left w:w="12" w:type="dxa"/>
              <w:bottom w:w="0" w:type="dxa"/>
              <w:right w:w="12" w:type="dxa"/>
            </w:tcMar>
            <w:vAlign w:val="center"/>
            <w:hideMark/>
          </w:tcPr>
          <w:p w14:paraId="79D3857A"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u w:val="single"/>
              </w:rPr>
              <w:t>0.8211</w:t>
            </w:r>
          </w:p>
        </w:tc>
        <w:tc>
          <w:tcPr>
            <w:tcW w:w="709" w:type="dxa"/>
            <w:tcBorders>
              <w:top w:val="single" w:sz="8" w:space="0" w:color="FFFFFF"/>
              <w:left w:val="single" w:sz="8" w:space="0" w:color="FFFFFF"/>
              <w:bottom w:val="single" w:sz="4" w:space="0" w:color="auto"/>
              <w:right w:val="single" w:sz="8" w:space="0" w:color="FFFFFF"/>
            </w:tcBorders>
            <w:shd w:val="clear" w:color="auto" w:fill="auto"/>
            <w:tcMar>
              <w:top w:w="12" w:type="dxa"/>
              <w:left w:w="12" w:type="dxa"/>
              <w:bottom w:w="0" w:type="dxa"/>
              <w:right w:w="12" w:type="dxa"/>
            </w:tcMar>
            <w:vAlign w:val="center"/>
            <w:hideMark/>
          </w:tcPr>
          <w:p w14:paraId="42B48A3D"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rPr>
              <w:t>0.6689</w:t>
            </w:r>
          </w:p>
        </w:tc>
        <w:tc>
          <w:tcPr>
            <w:tcW w:w="850" w:type="dxa"/>
            <w:tcBorders>
              <w:top w:val="single" w:sz="8" w:space="0" w:color="FFFFFF"/>
              <w:left w:val="single" w:sz="8" w:space="0" w:color="FFFFFF"/>
              <w:bottom w:val="single" w:sz="4" w:space="0" w:color="auto"/>
              <w:right w:val="single" w:sz="8" w:space="0" w:color="FFFFFF"/>
            </w:tcBorders>
            <w:shd w:val="clear" w:color="auto" w:fill="auto"/>
            <w:tcMar>
              <w:top w:w="12" w:type="dxa"/>
              <w:left w:w="12" w:type="dxa"/>
              <w:bottom w:w="0" w:type="dxa"/>
              <w:right w:w="12" w:type="dxa"/>
            </w:tcMar>
            <w:vAlign w:val="center"/>
            <w:hideMark/>
          </w:tcPr>
          <w:p w14:paraId="232815D0"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u w:val="single"/>
              </w:rPr>
              <w:t>0.7152</w:t>
            </w:r>
          </w:p>
        </w:tc>
        <w:tc>
          <w:tcPr>
            <w:tcW w:w="709" w:type="dxa"/>
            <w:tcBorders>
              <w:top w:val="single" w:sz="8" w:space="0" w:color="FFFFFF"/>
              <w:left w:val="single" w:sz="8" w:space="0" w:color="FFFFFF"/>
              <w:bottom w:val="single" w:sz="4" w:space="0" w:color="auto"/>
              <w:right w:val="single" w:sz="8" w:space="0" w:color="FFFFFF"/>
            </w:tcBorders>
            <w:shd w:val="clear" w:color="auto" w:fill="auto"/>
            <w:tcMar>
              <w:top w:w="12" w:type="dxa"/>
              <w:left w:w="12" w:type="dxa"/>
              <w:bottom w:w="0" w:type="dxa"/>
              <w:right w:w="12" w:type="dxa"/>
            </w:tcMar>
            <w:vAlign w:val="center"/>
            <w:hideMark/>
          </w:tcPr>
          <w:p w14:paraId="53D98342"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r w:rsidRPr="00D67E83">
              <w:rPr>
                <w:rFonts w:ascii="Times New Roman" w:eastAsia="ＭＳ 明朝" w:hAnsi="Times New Roman" w:cs="Times New Roman"/>
                <w:sz w:val="24"/>
                <w:szCs w:val="24"/>
                <w:u w:val="single"/>
              </w:rPr>
              <w:t>0.7520</w:t>
            </w:r>
          </w:p>
        </w:tc>
        <w:tc>
          <w:tcPr>
            <w:tcW w:w="1134" w:type="dxa"/>
            <w:tcBorders>
              <w:top w:val="single" w:sz="8" w:space="0" w:color="FFFFFF"/>
              <w:left w:val="single" w:sz="8" w:space="0" w:color="FFFFFF"/>
              <w:bottom w:val="single" w:sz="4" w:space="0" w:color="auto"/>
              <w:right w:val="single" w:sz="8" w:space="0" w:color="FFFFFF"/>
            </w:tcBorders>
            <w:shd w:val="clear" w:color="auto" w:fill="auto"/>
            <w:tcMar>
              <w:top w:w="12" w:type="dxa"/>
              <w:left w:w="12" w:type="dxa"/>
              <w:bottom w:w="0" w:type="dxa"/>
              <w:right w:w="12" w:type="dxa"/>
            </w:tcMar>
            <w:vAlign w:val="center"/>
            <w:hideMark/>
          </w:tcPr>
          <w:p w14:paraId="5A8D6BBE" w14:textId="77777777" w:rsidR="002964B0" w:rsidRPr="00D67E83" w:rsidRDefault="002964B0" w:rsidP="00E65698">
            <w:pPr>
              <w:adjustRightInd w:val="0"/>
              <w:snapToGrid w:val="0"/>
              <w:spacing w:line="480" w:lineRule="auto"/>
              <w:jc w:val="center"/>
              <w:rPr>
                <w:rFonts w:ascii="Times New Roman" w:eastAsia="ＭＳ 明朝" w:hAnsi="Times New Roman" w:cs="Times New Roman"/>
                <w:sz w:val="24"/>
                <w:szCs w:val="24"/>
              </w:rPr>
            </w:pPr>
          </w:p>
        </w:tc>
      </w:tr>
    </w:tbl>
    <w:p w14:paraId="59B0110F" w14:textId="0FF8804A" w:rsidR="00A06FD6" w:rsidRPr="00D67E83" w:rsidRDefault="00A06FD6" w:rsidP="00AB4B43">
      <w:pPr>
        <w:snapToGrid w:val="0"/>
        <w:spacing w:line="480" w:lineRule="auto"/>
        <w:rPr>
          <w:rFonts w:ascii="Times New Roman" w:hAnsi="Times New Roman" w:cs="Times New Roman"/>
          <w:sz w:val="24"/>
          <w:szCs w:val="24"/>
        </w:rPr>
      </w:pPr>
      <w:r w:rsidRPr="00D67E83">
        <w:rPr>
          <w:rFonts w:ascii="Times New Roman" w:hAnsi="Times New Roman" w:cs="Times New Roman"/>
          <w:sz w:val="24"/>
          <w:szCs w:val="24"/>
        </w:rPr>
        <w:t>TSP samples were collected in Kanazawa for 7 days in every season from spring, summer, autumn, 2017 to winter, 2018. P</w:t>
      </w:r>
      <w:r w:rsidRPr="00D67E83">
        <w:rPr>
          <w:rFonts w:ascii="Times New Roman" w:hAnsi="Times New Roman" w:cs="Times New Roman"/>
          <w:sz w:val="24"/>
          <w:szCs w:val="24"/>
          <w:vertAlign w:val="subscript"/>
        </w:rPr>
        <w:t>o</w:t>
      </w:r>
      <w:r w:rsidRPr="00D67E83">
        <w:rPr>
          <w:rFonts w:ascii="Times New Roman" w:hAnsi="Times New Roman" w:cs="Times New Roman"/>
          <w:sz w:val="24"/>
          <w:szCs w:val="24"/>
        </w:rPr>
        <w:t>, particulate from non-combustion source; P</w:t>
      </w:r>
      <w:r w:rsidRPr="00D67E83">
        <w:rPr>
          <w:rFonts w:ascii="Times New Roman" w:hAnsi="Times New Roman" w:cs="Times New Roman"/>
          <w:sz w:val="24"/>
          <w:szCs w:val="24"/>
          <w:vertAlign w:val="subscript"/>
        </w:rPr>
        <w:t>c</w:t>
      </w:r>
      <w:r w:rsidRPr="00D67E83">
        <w:rPr>
          <w:rFonts w:ascii="Times New Roman" w:hAnsi="Times New Roman" w:cs="Times New Roman"/>
          <w:sz w:val="24"/>
          <w:szCs w:val="24"/>
        </w:rPr>
        <w:t>, particulate from combustion source; P</w:t>
      </w:r>
      <w:r w:rsidRPr="00D67E83">
        <w:rPr>
          <w:rFonts w:ascii="Times New Roman" w:hAnsi="Times New Roman" w:cs="Times New Roman"/>
          <w:sz w:val="24"/>
          <w:szCs w:val="24"/>
          <w:vertAlign w:val="subscript"/>
        </w:rPr>
        <w:t>h</w:t>
      </w:r>
      <w:r w:rsidRPr="00D67E83">
        <w:rPr>
          <w:rFonts w:ascii="Times New Roman" w:hAnsi="Times New Roman" w:cs="Times New Roman"/>
          <w:sz w:val="24"/>
          <w:szCs w:val="24"/>
        </w:rPr>
        <w:t>, particulate from combustion source with higher temperature (automobiles); P</w:t>
      </w:r>
      <w:r w:rsidRPr="00D67E83">
        <w:rPr>
          <w:rFonts w:ascii="Times New Roman" w:hAnsi="Times New Roman" w:cs="Times New Roman"/>
          <w:sz w:val="24"/>
          <w:szCs w:val="24"/>
          <w:vertAlign w:val="subscript"/>
        </w:rPr>
        <w:t>l</w:t>
      </w:r>
      <w:r w:rsidRPr="00D67E83">
        <w:rPr>
          <w:rFonts w:ascii="Times New Roman" w:hAnsi="Times New Roman" w:cs="Times New Roman"/>
          <w:sz w:val="24"/>
          <w:szCs w:val="24"/>
        </w:rPr>
        <w:t xml:space="preserve">, particulate from combustion source with lower temperature (heating </w:t>
      </w:r>
      <w:r w:rsidRPr="00D67E83">
        <w:rPr>
          <w:rFonts w:ascii="Times New Roman" w:eastAsia="ＭＳ 明朝" w:hAnsi="Times New Roman" w:cs="Times New Roman"/>
          <w:sz w:val="24"/>
          <w:szCs w:val="24"/>
        </w:rPr>
        <w:t>facilities</w:t>
      </w:r>
      <w:r w:rsidRPr="00D67E83">
        <w:rPr>
          <w:rFonts w:ascii="Times New Roman" w:hAnsi="Times New Roman" w:cs="Times New Roman"/>
          <w:sz w:val="24"/>
          <w:szCs w:val="24"/>
        </w:rPr>
        <w:t xml:space="preserve">/industries). </w:t>
      </w:r>
      <w:r w:rsidRPr="00D67E83">
        <w:rPr>
          <w:rFonts w:ascii="Times New Roman" w:hAnsi="Times New Roman" w:cs="Times New Roman"/>
          <w:b/>
          <w:bCs/>
          <w:sz w:val="24"/>
          <w:szCs w:val="24"/>
        </w:rPr>
        <w:t>Bold</w:t>
      </w:r>
      <w:r w:rsidRPr="00D67E83">
        <w:rPr>
          <w:rFonts w:ascii="Times New Roman" w:hAnsi="Times New Roman" w:cs="Times New Roman"/>
          <w:sz w:val="24"/>
          <w:szCs w:val="24"/>
        </w:rPr>
        <w:t xml:space="preserve"> means correlation coefficient ≥ 0.9; </w:t>
      </w:r>
      <w:r w:rsidRPr="00D67E83">
        <w:rPr>
          <w:rFonts w:ascii="Times New Roman" w:eastAsia="ＭＳ 明朝" w:hAnsi="Times New Roman" w:cs="Times New Roman"/>
          <w:sz w:val="24"/>
          <w:szCs w:val="24"/>
          <w:u w:val="single"/>
        </w:rPr>
        <w:t>Underline</w:t>
      </w:r>
      <w:r w:rsidRPr="00D67E83">
        <w:rPr>
          <w:rFonts w:ascii="Times New Roman" w:eastAsia="ＭＳ 明朝" w:hAnsi="Times New Roman" w:cs="Times New Roman"/>
          <w:sz w:val="24"/>
          <w:szCs w:val="24"/>
        </w:rPr>
        <w:t xml:space="preserve"> means </w:t>
      </w:r>
      <w:r w:rsidRPr="00D67E83">
        <w:rPr>
          <w:rFonts w:ascii="Times New Roman" w:hAnsi="Times New Roman" w:cs="Times New Roman"/>
          <w:sz w:val="24"/>
          <w:szCs w:val="24"/>
        </w:rPr>
        <w:t xml:space="preserve">0.9 </w:t>
      </w:r>
      <w:r w:rsidRPr="00D67E83">
        <w:rPr>
          <w:rFonts w:ascii="Times New Roman" w:eastAsia="ＭＳ 明朝" w:hAnsi="Times New Roman" w:cs="Times New Roman"/>
          <w:sz w:val="24"/>
          <w:szCs w:val="24"/>
        </w:rPr>
        <w:t xml:space="preserve">&gt; </w:t>
      </w:r>
      <w:r w:rsidRPr="00D67E83">
        <w:rPr>
          <w:rFonts w:ascii="Times New Roman" w:hAnsi="Times New Roman" w:cs="Times New Roman"/>
          <w:sz w:val="24"/>
          <w:szCs w:val="24"/>
        </w:rPr>
        <w:t>correlation coefficient ≥ 0.7.</w:t>
      </w:r>
    </w:p>
    <w:p w14:paraId="528B4F21" w14:textId="77777777" w:rsidR="00A06FD6" w:rsidRPr="00D67E83" w:rsidRDefault="00A06FD6" w:rsidP="00A06FD6">
      <w:pPr>
        <w:rPr>
          <w:rFonts w:ascii="Times New Roman" w:eastAsia="ＭＳ 明朝" w:hAnsi="Times New Roman" w:cs="Times New Roman"/>
          <w:b/>
          <w:bCs/>
          <w:sz w:val="24"/>
          <w:szCs w:val="24"/>
        </w:rPr>
      </w:pPr>
      <w:r w:rsidRPr="00D67E83">
        <w:rPr>
          <w:rFonts w:ascii="Times New Roman" w:eastAsia="ＭＳ 明朝" w:hAnsi="Times New Roman" w:cs="Times New Roman"/>
          <w:b/>
          <w:bCs/>
          <w:sz w:val="24"/>
          <w:szCs w:val="24"/>
        </w:rPr>
        <w:br w:type="page"/>
      </w:r>
    </w:p>
    <w:p w14:paraId="690A6ABD" w14:textId="3D6D0EF8" w:rsidR="003C3291" w:rsidRPr="00D67E83" w:rsidRDefault="003C3291" w:rsidP="00AB4B43">
      <w:pPr>
        <w:adjustRightInd w:val="0"/>
        <w:snapToGrid w:val="0"/>
        <w:spacing w:line="480" w:lineRule="auto"/>
        <w:rPr>
          <w:rFonts w:ascii="Times New Roman" w:eastAsia="ＭＳ 明朝" w:hAnsi="Times New Roman" w:cs="Times New Roman"/>
          <w:b/>
          <w:bCs/>
          <w:sz w:val="24"/>
          <w:szCs w:val="24"/>
        </w:rPr>
      </w:pPr>
      <w:r w:rsidRPr="00D67E83">
        <w:rPr>
          <w:rFonts w:ascii="Times New Roman" w:eastAsia="ＭＳ 明朝" w:hAnsi="Times New Roman" w:cs="Times New Roman"/>
          <w:b/>
          <w:bCs/>
          <w:sz w:val="24"/>
          <w:szCs w:val="24"/>
        </w:rPr>
        <w:lastRenderedPageBreak/>
        <w:t>References</w:t>
      </w:r>
    </w:p>
    <w:p w14:paraId="32A9EC63" w14:textId="77777777" w:rsidR="001741DF" w:rsidRPr="00D67E83" w:rsidRDefault="001741DF" w:rsidP="00AB4B43">
      <w:pPr>
        <w:adjustRightInd w:val="0"/>
        <w:snapToGrid w:val="0"/>
        <w:spacing w:line="480" w:lineRule="auto"/>
        <w:ind w:left="240" w:hangingChars="100" w:hanging="240"/>
        <w:rPr>
          <w:rFonts w:ascii="Times New Roman" w:hAnsi="Times New Roman" w:cs="Times New Roman"/>
          <w:sz w:val="24"/>
          <w:szCs w:val="24"/>
        </w:rPr>
      </w:pPr>
    </w:p>
    <w:p w14:paraId="748F6321" w14:textId="77777777" w:rsidR="009762B9" w:rsidRPr="00D67E83" w:rsidRDefault="00421E42" w:rsidP="00E81B9A">
      <w:pPr>
        <w:widowControl w:val="0"/>
        <w:tabs>
          <w:tab w:val="left" w:pos="567"/>
        </w:tabs>
        <w:adjustRightInd w:val="0"/>
        <w:snapToGrid w:val="0"/>
        <w:spacing w:line="480" w:lineRule="auto"/>
        <w:ind w:leftChars="1" w:left="309" w:hangingChars="128" w:hanging="307"/>
        <w:jc w:val="both"/>
        <w:rPr>
          <w:rFonts w:ascii="Times New Roman" w:hAnsi="Times New Roman" w:cs="Times New Roman"/>
          <w:sz w:val="24"/>
          <w:szCs w:val="24"/>
        </w:rPr>
      </w:pPr>
      <w:r w:rsidRPr="00D67E83">
        <w:rPr>
          <w:rFonts w:ascii="Times New Roman" w:eastAsia="ＭＳ 明朝" w:hAnsi="Times New Roman" w:cs="Times New Roman"/>
          <w:bCs/>
          <w:sz w:val="24"/>
          <w:szCs w:val="24"/>
        </w:rPr>
        <w:t>Hayakawa,</w:t>
      </w:r>
      <w:r w:rsidRPr="00D67E83">
        <w:rPr>
          <w:rFonts w:ascii="Times New Roman" w:eastAsia="ＭＳ 明朝" w:hAnsi="Times New Roman" w:cs="Times New Roman"/>
          <w:sz w:val="24"/>
          <w:szCs w:val="24"/>
        </w:rPr>
        <w:t xml:space="preserve"> K., Kitamura, R., Butoh, M., Imaizumi, N., Miyazaki, M., Determination of diamino- and aminopyrenes by high-performance liquid chromatography with chemiluminescence detection. </w:t>
      </w:r>
      <w:r w:rsidRPr="00D67E83">
        <w:rPr>
          <w:rFonts w:ascii="Times New Roman" w:eastAsia="ＭＳ 明朝" w:hAnsi="Times New Roman" w:cs="Times New Roman"/>
          <w:i/>
          <w:sz w:val="24"/>
          <w:szCs w:val="24"/>
        </w:rPr>
        <w:t>Anal. Sci.</w:t>
      </w:r>
      <w:r w:rsidRPr="00D67E83">
        <w:rPr>
          <w:rFonts w:ascii="Times New Roman" w:eastAsia="ＭＳ 明朝" w:hAnsi="Times New Roman" w:cs="Times New Roman"/>
          <w:sz w:val="24"/>
          <w:szCs w:val="24"/>
        </w:rPr>
        <w:t xml:space="preserve">, </w:t>
      </w:r>
      <w:r w:rsidRPr="00D67E83">
        <w:rPr>
          <w:rFonts w:ascii="Times New Roman" w:eastAsia="ＭＳ 明朝" w:hAnsi="Times New Roman" w:cs="Times New Roman"/>
          <w:b/>
          <w:sz w:val="24"/>
          <w:szCs w:val="24"/>
        </w:rPr>
        <w:t>7</w:t>
      </w:r>
      <w:r w:rsidRPr="00D67E83">
        <w:rPr>
          <w:rFonts w:ascii="Times New Roman" w:eastAsia="ＭＳ 明朝" w:hAnsi="Times New Roman" w:cs="Times New Roman"/>
          <w:sz w:val="24"/>
          <w:szCs w:val="24"/>
        </w:rPr>
        <w:t xml:space="preserve">, 573-577 (1991). </w:t>
      </w:r>
      <w:hyperlink r:id="rId8" w:history="1">
        <w:r w:rsidRPr="00D67E83">
          <w:rPr>
            <w:rStyle w:val="a5"/>
            <w:rFonts w:ascii="Times New Roman" w:hAnsi="Times New Roman" w:cs="Times New Roman"/>
            <w:color w:val="auto"/>
            <w:sz w:val="24"/>
            <w:szCs w:val="24"/>
            <w:u w:val="none"/>
            <w:bdr w:val="none" w:sz="0" w:space="0" w:color="auto" w:frame="1"/>
          </w:rPr>
          <w:t>https://doi.org/10.2116/analsci.7.573</w:t>
        </w:r>
      </w:hyperlink>
    </w:p>
    <w:p w14:paraId="6F7AF37A" w14:textId="77777777" w:rsidR="009762B9" w:rsidRPr="00D67E83" w:rsidRDefault="00421E42" w:rsidP="00E81B9A">
      <w:pPr>
        <w:widowControl w:val="0"/>
        <w:tabs>
          <w:tab w:val="left" w:pos="567"/>
        </w:tabs>
        <w:adjustRightInd w:val="0"/>
        <w:snapToGrid w:val="0"/>
        <w:spacing w:line="480" w:lineRule="auto"/>
        <w:ind w:leftChars="1" w:left="309" w:hangingChars="128" w:hanging="307"/>
        <w:jc w:val="both"/>
        <w:rPr>
          <w:rFonts w:ascii="Times New Roman" w:hAnsi="Times New Roman" w:cs="Times New Roman"/>
          <w:sz w:val="24"/>
          <w:szCs w:val="24"/>
        </w:rPr>
      </w:pPr>
      <w:r w:rsidRPr="00D67E83">
        <w:rPr>
          <w:rFonts w:ascii="Times New Roman" w:eastAsia="ＭＳ 明朝" w:hAnsi="Times New Roman" w:cs="Times New Roman"/>
          <w:bCs/>
          <w:sz w:val="24"/>
          <w:szCs w:val="24"/>
        </w:rPr>
        <w:t>Hayakawa,</w:t>
      </w:r>
      <w:r w:rsidRPr="00D67E83">
        <w:rPr>
          <w:rFonts w:ascii="Times New Roman" w:eastAsia="ＭＳ 明朝" w:hAnsi="Times New Roman" w:cs="Times New Roman"/>
          <w:sz w:val="24"/>
          <w:szCs w:val="24"/>
        </w:rPr>
        <w:t xml:space="preserve"> K., Murahashi, T., Butoh, M., Miyazaki, M., Determination of 1,3-, 1,6-, and 1,8-dinitropyrenes and 1-nitropyrene in urban air by high-performance liquid chromatography using chemiluminescence detection. </w:t>
      </w:r>
      <w:r w:rsidRPr="00D67E83">
        <w:rPr>
          <w:rFonts w:ascii="Times New Roman" w:eastAsia="ＭＳ 明朝" w:hAnsi="Times New Roman" w:cs="Times New Roman"/>
          <w:i/>
          <w:sz w:val="24"/>
          <w:szCs w:val="24"/>
        </w:rPr>
        <w:t>Environ. Sci. Technol.</w:t>
      </w:r>
      <w:r w:rsidRPr="00D67E83">
        <w:rPr>
          <w:rFonts w:ascii="Times New Roman" w:eastAsia="ＭＳ 明朝" w:hAnsi="Times New Roman" w:cs="Times New Roman"/>
          <w:sz w:val="24"/>
          <w:szCs w:val="24"/>
        </w:rPr>
        <w:t xml:space="preserve">, </w:t>
      </w:r>
      <w:r w:rsidRPr="00D67E83">
        <w:rPr>
          <w:rFonts w:ascii="Times New Roman" w:eastAsia="ＭＳ 明朝" w:hAnsi="Times New Roman" w:cs="Times New Roman"/>
          <w:b/>
          <w:sz w:val="24"/>
          <w:szCs w:val="24"/>
        </w:rPr>
        <w:t>29</w:t>
      </w:r>
      <w:r w:rsidRPr="00D67E83">
        <w:rPr>
          <w:rFonts w:ascii="Times New Roman" w:eastAsia="ＭＳ 明朝" w:hAnsi="Times New Roman" w:cs="Times New Roman"/>
          <w:sz w:val="24"/>
          <w:szCs w:val="24"/>
        </w:rPr>
        <w:t xml:space="preserve">, 928-932 (1995). </w:t>
      </w:r>
      <w:hyperlink r:id="rId9" w:tooltip="DOI URL" w:history="1">
        <w:r w:rsidRPr="00D67E83">
          <w:rPr>
            <w:rStyle w:val="a5"/>
            <w:rFonts w:ascii="Times New Roman" w:hAnsi="Times New Roman" w:cs="Times New Roman"/>
            <w:color w:val="auto"/>
            <w:sz w:val="24"/>
            <w:szCs w:val="24"/>
            <w:u w:val="none"/>
          </w:rPr>
          <w:t>https://doi.org/10.1021/es00004a012</w:t>
        </w:r>
      </w:hyperlink>
    </w:p>
    <w:p w14:paraId="647D51A1" w14:textId="38AD67FC" w:rsidR="00421E42" w:rsidRPr="00D67E83" w:rsidRDefault="004A426E" w:rsidP="00E81B9A">
      <w:pPr>
        <w:widowControl w:val="0"/>
        <w:tabs>
          <w:tab w:val="left" w:pos="567"/>
        </w:tabs>
        <w:adjustRightInd w:val="0"/>
        <w:snapToGrid w:val="0"/>
        <w:spacing w:line="480" w:lineRule="auto"/>
        <w:ind w:leftChars="1" w:left="309" w:hangingChars="128" w:hanging="307"/>
        <w:jc w:val="both"/>
        <w:rPr>
          <w:rFonts w:ascii="Times New Roman" w:hAnsi="Times New Roman" w:cs="Times New Roman"/>
          <w:sz w:val="24"/>
          <w:szCs w:val="24"/>
        </w:rPr>
      </w:pPr>
      <w:r w:rsidRPr="00D67E83">
        <w:rPr>
          <w:rFonts w:ascii="Times New Roman" w:hAnsi="Times New Roman" w:cs="Times New Roman"/>
          <w:sz w:val="24"/>
          <w:szCs w:val="24"/>
        </w:rPr>
        <w:t xml:space="preserve">Hayakawa, K., Tang, N., Toriba, A., Nagato, E. G., Calculating sources of combustion-derived particulates using 1-nitropyrene and pyrene as markers. </w:t>
      </w:r>
      <w:r w:rsidRPr="00D67E83">
        <w:rPr>
          <w:rFonts w:ascii="Times New Roman" w:eastAsia="Times New Roman" w:hAnsi="Times New Roman" w:cs="Times New Roman"/>
          <w:i/>
          <w:iCs/>
          <w:sz w:val="24"/>
          <w:szCs w:val="24"/>
        </w:rPr>
        <w:t>Environ. Pollut</w:t>
      </w:r>
      <w:r w:rsidRPr="00D67E83">
        <w:rPr>
          <w:rFonts w:ascii="Times New Roman" w:eastAsia="Times New Roman" w:hAnsi="Times New Roman" w:cs="Times New Roman"/>
          <w:sz w:val="24"/>
          <w:szCs w:val="24"/>
        </w:rPr>
        <w:t>.</w:t>
      </w:r>
      <w:r w:rsidR="006135D7" w:rsidRPr="00D67E83">
        <w:rPr>
          <w:rFonts w:ascii="Times New Roman" w:eastAsia="Times New Roman" w:hAnsi="Times New Roman" w:cs="Times New Roman"/>
          <w:sz w:val="24"/>
          <w:szCs w:val="24"/>
        </w:rPr>
        <w:t>,</w:t>
      </w:r>
      <w:r w:rsidRPr="00D67E83">
        <w:rPr>
          <w:rFonts w:ascii="Times New Roman" w:eastAsia="Times New Roman" w:hAnsi="Times New Roman" w:cs="Times New Roman"/>
          <w:sz w:val="24"/>
          <w:szCs w:val="24"/>
        </w:rPr>
        <w:t xml:space="preserve"> </w:t>
      </w:r>
      <w:r w:rsidR="00830BA1" w:rsidRPr="00D67E83">
        <w:rPr>
          <w:rFonts w:ascii="Times New Roman" w:hAnsi="Times New Roman" w:cs="Times New Roman"/>
          <w:b/>
          <w:bCs/>
          <w:sz w:val="24"/>
          <w:szCs w:val="24"/>
        </w:rPr>
        <w:t>265</w:t>
      </w:r>
      <w:r w:rsidR="00830BA1" w:rsidRPr="00D67E83">
        <w:rPr>
          <w:rFonts w:ascii="Times New Roman" w:hAnsi="Times New Roman" w:cs="Times New Roman"/>
          <w:sz w:val="24"/>
          <w:szCs w:val="24"/>
        </w:rPr>
        <w:t>, Part B, 114730</w:t>
      </w:r>
      <w:r w:rsidR="00830BA1" w:rsidRPr="00D67E83">
        <w:rPr>
          <w:rFonts w:ascii="Times New Roman" w:hAnsi="Times New Roman" w:cs="Times New Roman"/>
          <w:i/>
          <w:iCs/>
          <w:sz w:val="24"/>
          <w:szCs w:val="24"/>
        </w:rPr>
        <w:t xml:space="preserve"> </w:t>
      </w:r>
      <w:r w:rsidR="00830BA1" w:rsidRPr="00D67E83">
        <w:rPr>
          <w:rFonts w:ascii="Times New Roman" w:hAnsi="Times New Roman" w:cs="Times New Roman"/>
          <w:sz w:val="24"/>
          <w:szCs w:val="24"/>
        </w:rPr>
        <w:t>(2020)</w:t>
      </w:r>
      <w:r w:rsidR="00614300" w:rsidRPr="00D67E83">
        <w:rPr>
          <w:rFonts w:ascii="Times New Roman" w:hAnsi="Times New Roman" w:cs="Times New Roman"/>
          <w:sz w:val="24"/>
          <w:szCs w:val="24"/>
        </w:rPr>
        <w:t>.</w:t>
      </w:r>
      <w:r w:rsidR="00830BA1" w:rsidRPr="00D67E83">
        <w:rPr>
          <w:rFonts w:ascii="Times New Roman" w:hAnsi="Times New Roman" w:cs="Times New Roman"/>
          <w:sz w:val="24"/>
          <w:szCs w:val="24"/>
        </w:rPr>
        <w:t xml:space="preserve"> </w:t>
      </w:r>
      <w:hyperlink r:id="rId10" w:history="1">
        <w:r w:rsidR="00830BA1" w:rsidRPr="00D67E83">
          <w:rPr>
            <w:rStyle w:val="a5"/>
            <w:rFonts w:ascii="Times New Roman" w:hAnsi="Times New Roman" w:cs="Times New Roman"/>
            <w:color w:val="auto"/>
            <w:sz w:val="24"/>
            <w:szCs w:val="24"/>
            <w:u w:val="none"/>
          </w:rPr>
          <w:t>https://doi.org/10.1016/j.envpol.2020.114730</w:t>
        </w:r>
      </w:hyperlink>
    </w:p>
    <w:p w14:paraId="69408F77" w14:textId="12551117" w:rsidR="00421E42" w:rsidRPr="00D67E83" w:rsidRDefault="00421E42" w:rsidP="00E81B9A">
      <w:pPr>
        <w:adjustRightInd w:val="0"/>
        <w:snapToGrid w:val="0"/>
        <w:spacing w:line="480" w:lineRule="auto"/>
        <w:ind w:left="240" w:hangingChars="100" w:hanging="240"/>
        <w:rPr>
          <w:rFonts w:ascii="Times New Roman" w:hAnsi="Times New Roman" w:cs="Times New Roman"/>
          <w:sz w:val="24"/>
          <w:szCs w:val="24"/>
        </w:rPr>
      </w:pPr>
      <w:r w:rsidRPr="00D67E83">
        <w:rPr>
          <w:rFonts w:ascii="Times New Roman" w:hAnsi="Times New Roman" w:cs="Times New Roman"/>
          <w:sz w:val="24"/>
          <w:szCs w:val="24"/>
        </w:rPr>
        <w:t>Tang, N., Taga, R., Hattori, T., Toriba, A., Kizu, R., Hayakawa, K., Simultaneous determination of twenty-one mutagenic nitropolycyclic aromatic hydrocarbons by high-performance liquid chromatography with chemiluminescence detection. Proceedings of the 13</w:t>
      </w:r>
      <w:r w:rsidRPr="00D67E83">
        <w:rPr>
          <w:rFonts w:ascii="Times New Roman" w:hAnsi="Times New Roman" w:cs="Times New Roman"/>
          <w:sz w:val="24"/>
          <w:szCs w:val="24"/>
          <w:vertAlign w:val="superscript"/>
        </w:rPr>
        <w:t>th</w:t>
      </w:r>
      <w:r w:rsidRPr="00D67E83">
        <w:rPr>
          <w:rFonts w:ascii="Times New Roman" w:hAnsi="Times New Roman" w:cs="Times New Roman"/>
          <w:sz w:val="24"/>
          <w:szCs w:val="24"/>
        </w:rPr>
        <w:t xml:space="preserve"> International Symposium, Bioluminescence and Chemiluminescence Progress and Perspective, ed. by A. Tsuji et al., World Science, London, pp. 441-444, 2005.</w:t>
      </w:r>
    </w:p>
    <w:p w14:paraId="6E905898" w14:textId="1F6E65B5" w:rsidR="00AC1D7D" w:rsidRPr="00D67E83" w:rsidRDefault="00AC1D7D" w:rsidP="00AB4B43">
      <w:pPr>
        <w:adjustRightInd w:val="0"/>
        <w:snapToGrid w:val="0"/>
        <w:spacing w:line="480" w:lineRule="auto"/>
        <w:rPr>
          <w:rFonts w:ascii="Times New Roman" w:eastAsia="ＭＳ 明朝" w:hAnsi="Times New Roman" w:cs="Times New Roman"/>
          <w:sz w:val="24"/>
          <w:szCs w:val="24"/>
        </w:rPr>
      </w:pPr>
    </w:p>
    <w:sectPr w:rsidR="00AC1D7D" w:rsidRPr="00D67E83" w:rsidSect="002964B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C941E" w14:textId="77777777" w:rsidR="003D6B7D" w:rsidRDefault="003D6B7D" w:rsidP="003D6B7D">
      <w:r>
        <w:separator/>
      </w:r>
    </w:p>
  </w:endnote>
  <w:endnote w:type="continuationSeparator" w:id="0">
    <w:p w14:paraId="69AB147B" w14:textId="77777777" w:rsidR="003D6B7D" w:rsidRDefault="003D6B7D" w:rsidP="003D6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dvOT863180fb+fb">
    <w:altName w:val="HGPｺﾞｼｯｸE"/>
    <w:panose1 w:val="00000000000000000000"/>
    <w:charset w:val="80"/>
    <w:family w:val="auto"/>
    <w:notTrueType/>
    <w:pitch w:val="default"/>
    <w:sig w:usb0="00000001" w:usb1="08070000" w:usb2="00000010" w:usb3="00000000" w:csb0="00020000" w:csb1="00000000"/>
  </w:font>
  <w:font w:name="AdvP4C4E74">
    <w:altName w:val="HGPｺﾞｼｯｸE"/>
    <w:panose1 w:val="00000000000000000000"/>
    <w:charset w:val="80"/>
    <w:family w:val="auto"/>
    <w:notTrueType/>
    <w:pitch w:val="default"/>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A067E" w14:textId="77777777" w:rsidR="003D6B7D" w:rsidRDefault="003D6B7D" w:rsidP="003D6B7D">
      <w:r>
        <w:separator/>
      </w:r>
    </w:p>
  </w:footnote>
  <w:footnote w:type="continuationSeparator" w:id="0">
    <w:p w14:paraId="56C49A73" w14:textId="77777777" w:rsidR="003D6B7D" w:rsidRDefault="003D6B7D" w:rsidP="003D6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0420"/>
    <w:multiLevelType w:val="hybridMultilevel"/>
    <w:tmpl w:val="AB683758"/>
    <w:lvl w:ilvl="0" w:tplc="0A20F3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8C39BB"/>
    <w:multiLevelType w:val="multilevel"/>
    <w:tmpl w:val="FDE4DF66"/>
    <w:lvl w:ilvl="0">
      <w:start w:val="4"/>
      <w:numFmt w:val="decimal"/>
      <w:lvlText w:val="%1"/>
      <w:lvlJc w:val="left"/>
      <w:pPr>
        <w:ind w:left="375" w:hanging="375"/>
      </w:pPr>
      <w:rPr>
        <w:rFonts w:hint="default"/>
      </w:rPr>
    </w:lvl>
    <w:lvl w:ilvl="1">
      <w:start w:val="99"/>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103C77AC"/>
    <w:multiLevelType w:val="multilevel"/>
    <w:tmpl w:val="93AE270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72A5949"/>
    <w:multiLevelType w:val="multilevel"/>
    <w:tmpl w:val="29946DA0"/>
    <w:lvl w:ilvl="0">
      <w:start w:val="2"/>
      <w:numFmt w:val="decimal"/>
      <w:lvlText w:val="%1."/>
      <w:lvlJc w:val="left"/>
      <w:pPr>
        <w:ind w:left="360" w:hanging="360"/>
      </w:pPr>
      <w:rPr>
        <w:rFonts w:eastAsiaTheme="minorEastAsia" w:hint="default"/>
        <w:color w:val="000000" w:themeColor="text1"/>
        <w:sz w:val="22"/>
      </w:rPr>
    </w:lvl>
    <w:lvl w:ilvl="1">
      <w:start w:val="1"/>
      <w:numFmt w:val="decimal"/>
      <w:lvlText w:val="%1.%2."/>
      <w:lvlJc w:val="left"/>
      <w:pPr>
        <w:ind w:left="360" w:hanging="360"/>
      </w:pPr>
      <w:rPr>
        <w:rFonts w:eastAsiaTheme="minorEastAsia" w:hint="default"/>
        <w:color w:val="000000" w:themeColor="text1"/>
        <w:sz w:val="22"/>
      </w:rPr>
    </w:lvl>
    <w:lvl w:ilvl="2">
      <w:start w:val="1"/>
      <w:numFmt w:val="decimal"/>
      <w:lvlText w:val="%1.%2.%3."/>
      <w:lvlJc w:val="left"/>
      <w:pPr>
        <w:ind w:left="720" w:hanging="720"/>
      </w:pPr>
      <w:rPr>
        <w:rFonts w:eastAsiaTheme="minorEastAsia" w:hint="default"/>
        <w:color w:val="000000" w:themeColor="text1"/>
        <w:sz w:val="22"/>
      </w:rPr>
    </w:lvl>
    <w:lvl w:ilvl="3">
      <w:start w:val="1"/>
      <w:numFmt w:val="decimal"/>
      <w:lvlText w:val="%1.%2.%3.%4."/>
      <w:lvlJc w:val="left"/>
      <w:pPr>
        <w:ind w:left="720" w:hanging="720"/>
      </w:pPr>
      <w:rPr>
        <w:rFonts w:eastAsiaTheme="minorEastAsia" w:hint="default"/>
        <w:color w:val="000000" w:themeColor="text1"/>
        <w:sz w:val="22"/>
      </w:rPr>
    </w:lvl>
    <w:lvl w:ilvl="4">
      <w:start w:val="1"/>
      <w:numFmt w:val="decimal"/>
      <w:lvlText w:val="%1.%2.%3.%4.%5."/>
      <w:lvlJc w:val="left"/>
      <w:pPr>
        <w:ind w:left="1080" w:hanging="1080"/>
      </w:pPr>
      <w:rPr>
        <w:rFonts w:eastAsiaTheme="minorEastAsia" w:hint="default"/>
        <w:color w:val="000000" w:themeColor="text1"/>
        <w:sz w:val="22"/>
      </w:rPr>
    </w:lvl>
    <w:lvl w:ilvl="5">
      <w:start w:val="1"/>
      <w:numFmt w:val="decimal"/>
      <w:lvlText w:val="%1.%2.%3.%4.%5.%6."/>
      <w:lvlJc w:val="left"/>
      <w:pPr>
        <w:ind w:left="1080" w:hanging="1080"/>
      </w:pPr>
      <w:rPr>
        <w:rFonts w:eastAsiaTheme="minorEastAsia" w:hint="default"/>
        <w:color w:val="000000" w:themeColor="text1"/>
        <w:sz w:val="22"/>
      </w:rPr>
    </w:lvl>
    <w:lvl w:ilvl="6">
      <w:start w:val="1"/>
      <w:numFmt w:val="decimal"/>
      <w:lvlText w:val="%1.%2.%3.%4.%5.%6.%7."/>
      <w:lvlJc w:val="left"/>
      <w:pPr>
        <w:ind w:left="1440" w:hanging="1440"/>
      </w:pPr>
      <w:rPr>
        <w:rFonts w:eastAsiaTheme="minorEastAsia" w:hint="default"/>
        <w:color w:val="000000" w:themeColor="text1"/>
        <w:sz w:val="22"/>
      </w:rPr>
    </w:lvl>
    <w:lvl w:ilvl="7">
      <w:start w:val="1"/>
      <w:numFmt w:val="decimal"/>
      <w:lvlText w:val="%1.%2.%3.%4.%5.%6.%7.%8."/>
      <w:lvlJc w:val="left"/>
      <w:pPr>
        <w:ind w:left="1440" w:hanging="1440"/>
      </w:pPr>
      <w:rPr>
        <w:rFonts w:eastAsiaTheme="minorEastAsia" w:hint="default"/>
        <w:color w:val="000000" w:themeColor="text1"/>
        <w:sz w:val="22"/>
      </w:rPr>
    </w:lvl>
    <w:lvl w:ilvl="8">
      <w:start w:val="1"/>
      <w:numFmt w:val="decimal"/>
      <w:lvlText w:val="%1.%2.%3.%4.%5.%6.%7.%8.%9."/>
      <w:lvlJc w:val="left"/>
      <w:pPr>
        <w:ind w:left="1440" w:hanging="1440"/>
      </w:pPr>
      <w:rPr>
        <w:rFonts w:eastAsiaTheme="minorEastAsia" w:hint="default"/>
        <w:color w:val="000000" w:themeColor="text1"/>
        <w:sz w:val="22"/>
      </w:rPr>
    </w:lvl>
  </w:abstractNum>
  <w:abstractNum w:abstractNumId="4" w15:restartNumberingAfterBreak="0">
    <w:nsid w:val="191E5B2C"/>
    <w:multiLevelType w:val="multilevel"/>
    <w:tmpl w:val="53B0ED04"/>
    <w:lvl w:ilvl="0">
      <w:start w:val="1"/>
      <w:numFmt w:val="decimal"/>
      <w:lvlText w:val="%1."/>
      <w:lvlJc w:val="left"/>
      <w:pPr>
        <w:ind w:left="360" w:hanging="360"/>
      </w:pPr>
      <w:rPr>
        <w:rFonts w:eastAsia="Batang"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8A626A2"/>
    <w:multiLevelType w:val="hybridMultilevel"/>
    <w:tmpl w:val="9EDAAF4E"/>
    <w:lvl w:ilvl="0" w:tplc="D324951C">
      <w:start w:val="1"/>
      <w:numFmt w:val="decimal"/>
      <w:lvlText w:val="%1)"/>
      <w:lvlJc w:val="left"/>
      <w:pPr>
        <w:ind w:left="420" w:hanging="420"/>
      </w:pPr>
      <w:rPr>
        <w:rFonts w:ascii="Times New Roman" w:hAnsi="Times New Roman" w:cs="Times New Roman"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250274"/>
    <w:multiLevelType w:val="hybridMultilevel"/>
    <w:tmpl w:val="EAB2770C"/>
    <w:lvl w:ilvl="0" w:tplc="67189E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092F06"/>
    <w:multiLevelType w:val="multilevel"/>
    <w:tmpl w:val="75A484A2"/>
    <w:lvl w:ilvl="0">
      <w:numFmt w:val="decimal"/>
      <w:lvlText w:val="%1"/>
      <w:lvlJc w:val="left"/>
      <w:pPr>
        <w:ind w:left="375" w:hanging="375"/>
      </w:pPr>
      <w:rPr>
        <w:rFonts w:hint="default"/>
      </w:rPr>
    </w:lvl>
    <w:lvl w:ilvl="1">
      <w:start w:val="25"/>
      <w:numFmt w:val="decimal"/>
      <w:lvlText w:val="%1.%2"/>
      <w:lvlJc w:val="left"/>
      <w:pPr>
        <w:ind w:left="373" w:hanging="375"/>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068" w:hanging="108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424" w:hanging="1440"/>
      </w:pPr>
      <w:rPr>
        <w:rFonts w:hint="default"/>
      </w:rPr>
    </w:lvl>
  </w:abstractNum>
  <w:abstractNum w:abstractNumId="8" w15:restartNumberingAfterBreak="0">
    <w:nsid w:val="4EBF2CE6"/>
    <w:multiLevelType w:val="multilevel"/>
    <w:tmpl w:val="3EC4687C"/>
    <w:lvl w:ilvl="0">
      <w:numFmt w:val="decimal"/>
      <w:lvlText w:val="%1"/>
      <w:lvlJc w:val="left"/>
      <w:pPr>
        <w:ind w:left="384" w:hanging="384"/>
      </w:pPr>
      <w:rPr>
        <w:rFonts w:hint="default"/>
      </w:rPr>
    </w:lvl>
    <w:lvl w:ilvl="1">
      <w:start w:val="7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ED167DA"/>
    <w:multiLevelType w:val="hybridMultilevel"/>
    <w:tmpl w:val="BB02C206"/>
    <w:lvl w:ilvl="0" w:tplc="F836DF2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F5C310D"/>
    <w:multiLevelType w:val="hybridMultilevel"/>
    <w:tmpl w:val="EE1093D2"/>
    <w:lvl w:ilvl="0" w:tplc="61A8FC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1159EE"/>
    <w:multiLevelType w:val="hybridMultilevel"/>
    <w:tmpl w:val="C3FAFD54"/>
    <w:lvl w:ilvl="0" w:tplc="66B46A0C">
      <w:start w:val="1"/>
      <w:numFmt w:val="decimal"/>
      <w:lvlText w:val="%1-"/>
      <w:lvlJc w:val="left"/>
      <w:pPr>
        <w:ind w:left="397" w:hanging="360"/>
      </w:pPr>
      <w:rPr>
        <w:rFonts w:hint="default"/>
      </w:rPr>
    </w:lvl>
    <w:lvl w:ilvl="1" w:tplc="04090017" w:tentative="1">
      <w:start w:val="1"/>
      <w:numFmt w:val="aiueoFullWidth"/>
      <w:lvlText w:val="(%2)"/>
      <w:lvlJc w:val="left"/>
      <w:pPr>
        <w:ind w:left="877" w:hanging="420"/>
      </w:pPr>
    </w:lvl>
    <w:lvl w:ilvl="2" w:tplc="04090011" w:tentative="1">
      <w:start w:val="1"/>
      <w:numFmt w:val="decimalEnclosedCircle"/>
      <w:lvlText w:val="%3"/>
      <w:lvlJc w:val="left"/>
      <w:pPr>
        <w:ind w:left="1297" w:hanging="420"/>
      </w:pPr>
    </w:lvl>
    <w:lvl w:ilvl="3" w:tplc="0409000F" w:tentative="1">
      <w:start w:val="1"/>
      <w:numFmt w:val="decimal"/>
      <w:lvlText w:val="%4."/>
      <w:lvlJc w:val="left"/>
      <w:pPr>
        <w:ind w:left="1717" w:hanging="420"/>
      </w:pPr>
    </w:lvl>
    <w:lvl w:ilvl="4" w:tplc="04090017" w:tentative="1">
      <w:start w:val="1"/>
      <w:numFmt w:val="aiueoFullWidth"/>
      <w:lvlText w:val="(%5)"/>
      <w:lvlJc w:val="left"/>
      <w:pPr>
        <w:ind w:left="2137" w:hanging="420"/>
      </w:pPr>
    </w:lvl>
    <w:lvl w:ilvl="5" w:tplc="04090011" w:tentative="1">
      <w:start w:val="1"/>
      <w:numFmt w:val="decimalEnclosedCircle"/>
      <w:lvlText w:val="%6"/>
      <w:lvlJc w:val="left"/>
      <w:pPr>
        <w:ind w:left="2557" w:hanging="420"/>
      </w:pPr>
    </w:lvl>
    <w:lvl w:ilvl="6" w:tplc="0409000F" w:tentative="1">
      <w:start w:val="1"/>
      <w:numFmt w:val="decimal"/>
      <w:lvlText w:val="%7."/>
      <w:lvlJc w:val="left"/>
      <w:pPr>
        <w:ind w:left="2977" w:hanging="420"/>
      </w:pPr>
    </w:lvl>
    <w:lvl w:ilvl="7" w:tplc="04090017" w:tentative="1">
      <w:start w:val="1"/>
      <w:numFmt w:val="aiueoFullWidth"/>
      <w:lvlText w:val="(%8)"/>
      <w:lvlJc w:val="left"/>
      <w:pPr>
        <w:ind w:left="3397" w:hanging="420"/>
      </w:pPr>
    </w:lvl>
    <w:lvl w:ilvl="8" w:tplc="04090011" w:tentative="1">
      <w:start w:val="1"/>
      <w:numFmt w:val="decimalEnclosedCircle"/>
      <w:lvlText w:val="%9"/>
      <w:lvlJc w:val="left"/>
      <w:pPr>
        <w:ind w:left="3817" w:hanging="420"/>
      </w:pPr>
    </w:lvl>
  </w:abstractNum>
  <w:abstractNum w:abstractNumId="12" w15:restartNumberingAfterBreak="0">
    <w:nsid w:val="5D8E4C33"/>
    <w:multiLevelType w:val="hybridMultilevel"/>
    <w:tmpl w:val="AA3C5700"/>
    <w:lvl w:ilvl="0" w:tplc="CD12BDB6">
      <w:start w:val="1"/>
      <w:numFmt w:val="decimal"/>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3" w15:restartNumberingAfterBreak="0">
    <w:nsid w:val="6B1715F1"/>
    <w:multiLevelType w:val="multilevel"/>
    <w:tmpl w:val="E5D6E94A"/>
    <w:lvl w:ilvl="0">
      <w:start w:val="4"/>
      <w:numFmt w:val="decimal"/>
      <w:lvlText w:val="%1"/>
      <w:lvlJc w:val="left"/>
      <w:pPr>
        <w:ind w:left="384" w:hanging="384"/>
      </w:pPr>
      <w:rPr>
        <w:rFonts w:hint="default"/>
      </w:rPr>
    </w:lvl>
    <w:lvl w:ilvl="1">
      <w:start w:val="99"/>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3F2627"/>
    <w:multiLevelType w:val="multilevel"/>
    <w:tmpl w:val="9CE6D1BA"/>
    <w:lvl w:ilvl="0">
      <w:numFmt w:val="decimal"/>
      <w:lvlText w:val="%1"/>
      <w:lvlJc w:val="left"/>
      <w:pPr>
        <w:ind w:left="375" w:hanging="375"/>
      </w:pPr>
      <w:rPr>
        <w:rFonts w:hint="default"/>
      </w:rPr>
    </w:lvl>
    <w:lvl w:ilvl="1">
      <w:start w:val="18"/>
      <w:numFmt w:val="decimal"/>
      <w:lvlText w:val="%1.%2"/>
      <w:lvlJc w:val="left"/>
      <w:pPr>
        <w:ind w:left="373" w:hanging="375"/>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068" w:hanging="108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424" w:hanging="1440"/>
      </w:pPr>
      <w:rPr>
        <w:rFonts w:hint="default"/>
      </w:rPr>
    </w:lvl>
  </w:abstractNum>
  <w:abstractNum w:abstractNumId="15" w15:restartNumberingAfterBreak="0">
    <w:nsid w:val="77B115C3"/>
    <w:multiLevelType w:val="hybridMultilevel"/>
    <w:tmpl w:val="28C0D9A0"/>
    <w:lvl w:ilvl="0" w:tplc="A00A3468">
      <w:start w:val="1"/>
      <w:numFmt w:val="decimal"/>
      <w:lvlText w:val="%1)"/>
      <w:lvlJc w:val="left"/>
      <w:pPr>
        <w:tabs>
          <w:tab w:val="num" w:pos="360"/>
        </w:tabs>
        <w:ind w:left="360" w:hanging="360"/>
      </w:pPr>
      <w:rPr>
        <w:rFonts w:ascii="Times New Roman" w:eastAsia="ＭＳ 明朝" w:hAnsi="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C260AE8"/>
    <w:multiLevelType w:val="hybridMultilevel"/>
    <w:tmpl w:val="EA229C6E"/>
    <w:lvl w:ilvl="0" w:tplc="0E1A7318">
      <w:start w:val="1"/>
      <w:numFmt w:val="decimal"/>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7" w15:restartNumberingAfterBreak="0">
    <w:nsid w:val="7DAF72B9"/>
    <w:multiLevelType w:val="hybridMultilevel"/>
    <w:tmpl w:val="DD2A2DBA"/>
    <w:lvl w:ilvl="0" w:tplc="9E5A4DA0">
      <w:start w:val="1"/>
      <w:numFmt w:val="decimalFullWidth"/>
      <w:lvlText w:val="%1．"/>
      <w:lvlJc w:val="left"/>
      <w:pPr>
        <w:ind w:left="432" w:hanging="432"/>
      </w:pPr>
      <w:rPr>
        <w:rFonts w:hint="default"/>
      </w:rPr>
    </w:lvl>
    <w:lvl w:ilvl="1" w:tplc="BE623940">
      <w:start w:val="1"/>
      <w:numFmt w:val="decimalEnclosedCircle"/>
      <w:lvlText w:val="%2"/>
      <w:lvlJc w:val="left"/>
      <w:pPr>
        <w:ind w:left="502"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9"/>
  </w:num>
  <w:num w:numId="3">
    <w:abstractNumId w:val="17"/>
  </w:num>
  <w:num w:numId="4">
    <w:abstractNumId w:val="15"/>
  </w:num>
  <w:num w:numId="5">
    <w:abstractNumId w:val="3"/>
  </w:num>
  <w:num w:numId="6">
    <w:abstractNumId w:val="2"/>
  </w:num>
  <w:num w:numId="7">
    <w:abstractNumId w:val="4"/>
  </w:num>
  <w:num w:numId="8">
    <w:abstractNumId w:val="0"/>
  </w:num>
  <w:num w:numId="9">
    <w:abstractNumId w:val="13"/>
  </w:num>
  <w:num w:numId="10">
    <w:abstractNumId w:val="6"/>
  </w:num>
  <w:num w:numId="11">
    <w:abstractNumId w:val="8"/>
  </w:num>
  <w:num w:numId="12">
    <w:abstractNumId w:val="10"/>
  </w:num>
  <w:num w:numId="13">
    <w:abstractNumId w:val="1"/>
  </w:num>
  <w:num w:numId="14">
    <w:abstractNumId w:val="11"/>
  </w:num>
  <w:num w:numId="15">
    <w:abstractNumId w:val="16"/>
  </w:num>
  <w:num w:numId="16">
    <w:abstractNumId w:val="12"/>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A1C"/>
    <w:rsid w:val="00006A1C"/>
    <w:rsid w:val="00017D0D"/>
    <w:rsid w:val="0002232F"/>
    <w:rsid w:val="000334BE"/>
    <w:rsid w:val="00034165"/>
    <w:rsid w:val="000445BC"/>
    <w:rsid w:val="00045820"/>
    <w:rsid w:val="000468E9"/>
    <w:rsid w:val="00051CA6"/>
    <w:rsid w:val="00054D4F"/>
    <w:rsid w:val="00063F08"/>
    <w:rsid w:val="00072AE7"/>
    <w:rsid w:val="000740F5"/>
    <w:rsid w:val="000768D5"/>
    <w:rsid w:val="00081F19"/>
    <w:rsid w:val="000970FB"/>
    <w:rsid w:val="000975E2"/>
    <w:rsid w:val="000B68F1"/>
    <w:rsid w:val="000D69FF"/>
    <w:rsid w:val="001046B2"/>
    <w:rsid w:val="00110053"/>
    <w:rsid w:val="00123D9E"/>
    <w:rsid w:val="001339C3"/>
    <w:rsid w:val="00151A44"/>
    <w:rsid w:val="00151A57"/>
    <w:rsid w:val="001600D4"/>
    <w:rsid w:val="001615A6"/>
    <w:rsid w:val="00162CD2"/>
    <w:rsid w:val="001654EA"/>
    <w:rsid w:val="001720BE"/>
    <w:rsid w:val="001741DF"/>
    <w:rsid w:val="001810A3"/>
    <w:rsid w:val="001A7ECA"/>
    <w:rsid w:val="001B7769"/>
    <w:rsid w:val="001D17A4"/>
    <w:rsid w:val="001D2A3D"/>
    <w:rsid w:val="001D3895"/>
    <w:rsid w:val="001D3F0B"/>
    <w:rsid w:val="001D494C"/>
    <w:rsid w:val="001D7AFD"/>
    <w:rsid w:val="001E0855"/>
    <w:rsid w:val="001F07CD"/>
    <w:rsid w:val="00202734"/>
    <w:rsid w:val="002172B8"/>
    <w:rsid w:val="00220CAC"/>
    <w:rsid w:val="002215C3"/>
    <w:rsid w:val="002355D6"/>
    <w:rsid w:val="00240AED"/>
    <w:rsid w:val="002414FC"/>
    <w:rsid w:val="002455D4"/>
    <w:rsid w:val="002537F6"/>
    <w:rsid w:val="00257D29"/>
    <w:rsid w:val="0026741C"/>
    <w:rsid w:val="00271655"/>
    <w:rsid w:val="00283AF3"/>
    <w:rsid w:val="00291B70"/>
    <w:rsid w:val="002964B0"/>
    <w:rsid w:val="002A4470"/>
    <w:rsid w:val="002A5F16"/>
    <w:rsid w:val="002B7CC5"/>
    <w:rsid w:val="002C05B6"/>
    <w:rsid w:val="002C20B4"/>
    <w:rsid w:val="002D1AF3"/>
    <w:rsid w:val="003022DE"/>
    <w:rsid w:val="00304BDD"/>
    <w:rsid w:val="0031275F"/>
    <w:rsid w:val="00315D8C"/>
    <w:rsid w:val="00317BFA"/>
    <w:rsid w:val="00325C75"/>
    <w:rsid w:val="00325D12"/>
    <w:rsid w:val="00334F79"/>
    <w:rsid w:val="003360F8"/>
    <w:rsid w:val="00371A37"/>
    <w:rsid w:val="003764A8"/>
    <w:rsid w:val="00383722"/>
    <w:rsid w:val="00394525"/>
    <w:rsid w:val="003970F2"/>
    <w:rsid w:val="003B4DD9"/>
    <w:rsid w:val="003C3291"/>
    <w:rsid w:val="003C4AAA"/>
    <w:rsid w:val="003C6E5E"/>
    <w:rsid w:val="003D6B7D"/>
    <w:rsid w:val="003E25E6"/>
    <w:rsid w:val="003E6B67"/>
    <w:rsid w:val="0040193F"/>
    <w:rsid w:val="004037C1"/>
    <w:rsid w:val="00403B19"/>
    <w:rsid w:val="00404708"/>
    <w:rsid w:val="00413F55"/>
    <w:rsid w:val="00416D0F"/>
    <w:rsid w:val="00421E42"/>
    <w:rsid w:val="00430F72"/>
    <w:rsid w:val="00433AF9"/>
    <w:rsid w:val="00440A17"/>
    <w:rsid w:val="00483BCA"/>
    <w:rsid w:val="00491705"/>
    <w:rsid w:val="004A426E"/>
    <w:rsid w:val="004B789D"/>
    <w:rsid w:val="004D2653"/>
    <w:rsid w:val="004D3602"/>
    <w:rsid w:val="004E436A"/>
    <w:rsid w:val="005009B8"/>
    <w:rsid w:val="00501CC3"/>
    <w:rsid w:val="00525420"/>
    <w:rsid w:val="00552C6C"/>
    <w:rsid w:val="005639E1"/>
    <w:rsid w:val="005720B5"/>
    <w:rsid w:val="00575526"/>
    <w:rsid w:val="00586A3C"/>
    <w:rsid w:val="00594F15"/>
    <w:rsid w:val="005973E3"/>
    <w:rsid w:val="005A0778"/>
    <w:rsid w:val="005D55B9"/>
    <w:rsid w:val="0060494A"/>
    <w:rsid w:val="00611097"/>
    <w:rsid w:val="006135D7"/>
    <w:rsid w:val="00614300"/>
    <w:rsid w:val="0062058C"/>
    <w:rsid w:val="00627A1C"/>
    <w:rsid w:val="0064046C"/>
    <w:rsid w:val="00641814"/>
    <w:rsid w:val="00666104"/>
    <w:rsid w:val="006665BE"/>
    <w:rsid w:val="006746C8"/>
    <w:rsid w:val="006759F1"/>
    <w:rsid w:val="006968F5"/>
    <w:rsid w:val="006A1020"/>
    <w:rsid w:val="006D4A48"/>
    <w:rsid w:val="006E1E29"/>
    <w:rsid w:val="006F1189"/>
    <w:rsid w:val="006F11FE"/>
    <w:rsid w:val="006F5951"/>
    <w:rsid w:val="00702BD1"/>
    <w:rsid w:val="0070461D"/>
    <w:rsid w:val="00724310"/>
    <w:rsid w:val="00741A6B"/>
    <w:rsid w:val="00765095"/>
    <w:rsid w:val="00766CB5"/>
    <w:rsid w:val="0079171E"/>
    <w:rsid w:val="007A0184"/>
    <w:rsid w:val="007B2E93"/>
    <w:rsid w:val="007C292C"/>
    <w:rsid w:val="007E047B"/>
    <w:rsid w:val="007F269D"/>
    <w:rsid w:val="007F5DC2"/>
    <w:rsid w:val="007F6098"/>
    <w:rsid w:val="00810B4D"/>
    <w:rsid w:val="00811FBA"/>
    <w:rsid w:val="0081697D"/>
    <w:rsid w:val="00827DF1"/>
    <w:rsid w:val="00830BA1"/>
    <w:rsid w:val="008353F7"/>
    <w:rsid w:val="0084152C"/>
    <w:rsid w:val="00852FB7"/>
    <w:rsid w:val="00857ECD"/>
    <w:rsid w:val="00860184"/>
    <w:rsid w:val="00863D80"/>
    <w:rsid w:val="008737C1"/>
    <w:rsid w:val="008849B5"/>
    <w:rsid w:val="00885D09"/>
    <w:rsid w:val="008904DC"/>
    <w:rsid w:val="0089519A"/>
    <w:rsid w:val="008A50C2"/>
    <w:rsid w:val="008B23A2"/>
    <w:rsid w:val="008B26DA"/>
    <w:rsid w:val="008D7D93"/>
    <w:rsid w:val="008E3012"/>
    <w:rsid w:val="008F5491"/>
    <w:rsid w:val="008F7F1A"/>
    <w:rsid w:val="009036D6"/>
    <w:rsid w:val="00917234"/>
    <w:rsid w:val="00923BF0"/>
    <w:rsid w:val="0092577C"/>
    <w:rsid w:val="00933027"/>
    <w:rsid w:val="00933811"/>
    <w:rsid w:val="00944471"/>
    <w:rsid w:val="00944846"/>
    <w:rsid w:val="009515EF"/>
    <w:rsid w:val="00954E84"/>
    <w:rsid w:val="00960133"/>
    <w:rsid w:val="009762B9"/>
    <w:rsid w:val="0098010E"/>
    <w:rsid w:val="00984953"/>
    <w:rsid w:val="00994B08"/>
    <w:rsid w:val="009A4D9B"/>
    <w:rsid w:val="009D10FC"/>
    <w:rsid w:val="009D1AB1"/>
    <w:rsid w:val="009D5BE1"/>
    <w:rsid w:val="009E303E"/>
    <w:rsid w:val="009E5FCF"/>
    <w:rsid w:val="009F31E5"/>
    <w:rsid w:val="009F341E"/>
    <w:rsid w:val="009F6CD3"/>
    <w:rsid w:val="00A00D69"/>
    <w:rsid w:val="00A06FD6"/>
    <w:rsid w:val="00A077FC"/>
    <w:rsid w:val="00A10879"/>
    <w:rsid w:val="00A11014"/>
    <w:rsid w:val="00A23979"/>
    <w:rsid w:val="00A346CE"/>
    <w:rsid w:val="00A71670"/>
    <w:rsid w:val="00A72252"/>
    <w:rsid w:val="00A7324B"/>
    <w:rsid w:val="00A865AB"/>
    <w:rsid w:val="00A92BF4"/>
    <w:rsid w:val="00AB38C1"/>
    <w:rsid w:val="00AB47A6"/>
    <w:rsid w:val="00AB4B43"/>
    <w:rsid w:val="00AC1D7D"/>
    <w:rsid w:val="00AC2044"/>
    <w:rsid w:val="00AD195D"/>
    <w:rsid w:val="00AF4417"/>
    <w:rsid w:val="00AF6EE9"/>
    <w:rsid w:val="00AF720A"/>
    <w:rsid w:val="00B00039"/>
    <w:rsid w:val="00B02C47"/>
    <w:rsid w:val="00B05784"/>
    <w:rsid w:val="00B2239F"/>
    <w:rsid w:val="00B31273"/>
    <w:rsid w:val="00B42129"/>
    <w:rsid w:val="00B43B7F"/>
    <w:rsid w:val="00B859F1"/>
    <w:rsid w:val="00B87432"/>
    <w:rsid w:val="00B92798"/>
    <w:rsid w:val="00BB599D"/>
    <w:rsid w:val="00BC3286"/>
    <w:rsid w:val="00BC53C4"/>
    <w:rsid w:val="00BD3716"/>
    <w:rsid w:val="00BD4D31"/>
    <w:rsid w:val="00BD732B"/>
    <w:rsid w:val="00BE0813"/>
    <w:rsid w:val="00BE7FFA"/>
    <w:rsid w:val="00C150C2"/>
    <w:rsid w:val="00C24C94"/>
    <w:rsid w:val="00C60AF2"/>
    <w:rsid w:val="00C766AE"/>
    <w:rsid w:val="00C830AC"/>
    <w:rsid w:val="00CB0B3C"/>
    <w:rsid w:val="00CB2EA1"/>
    <w:rsid w:val="00CC3C01"/>
    <w:rsid w:val="00CC3E8F"/>
    <w:rsid w:val="00CD5995"/>
    <w:rsid w:val="00CE5E43"/>
    <w:rsid w:val="00CF0A34"/>
    <w:rsid w:val="00CF6377"/>
    <w:rsid w:val="00D072A6"/>
    <w:rsid w:val="00D077D6"/>
    <w:rsid w:val="00D07C2F"/>
    <w:rsid w:val="00D10B5D"/>
    <w:rsid w:val="00D13547"/>
    <w:rsid w:val="00D23C04"/>
    <w:rsid w:val="00D368E3"/>
    <w:rsid w:val="00D408E6"/>
    <w:rsid w:val="00D47919"/>
    <w:rsid w:val="00D50E2D"/>
    <w:rsid w:val="00D654A9"/>
    <w:rsid w:val="00D67E83"/>
    <w:rsid w:val="00D77C7D"/>
    <w:rsid w:val="00D80A25"/>
    <w:rsid w:val="00D8612D"/>
    <w:rsid w:val="00D92AD9"/>
    <w:rsid w:val="00DB2FB4"/>
    <w:rsid w:val="00DC1BE3"/>
    <w:rsid w:val="00DD0F48"/>
    <w:rsid w:val="00DD468B"/>
    <w:rsid w:val="00DD58BB"/>
    <w:rsid w:val="00DF4870"/>
    <w:rsid w:val="00E05810"/>
    <w:rsid w:val="00E105FC"/>
    <w:rsid w:val="00E10E3A"/>
    <w:rsid w:val="00E21DD7"/>
    <w:rsid w:val="00E42DB7"/>
    <w:rsid w:val="00E47046"/>
    <w:rsid w:val="00E51CDB"/>
    <w:rsid w:val="00E556DA"/>
    <w:rsid w:val="00E6082F"/>
    <w:rsid w:val="00E63BF3"/>
    <w:rsid w:val="00E649D5"/>
    <w:rsid w:val="00E73F04"/>
    <w:rsid w:val="00E81B9A"/>
    <w:rsid w:val="00E81F51"/>
    <w:rsid w:val="00E876FA"/>
    <w:rsid w:val="00E95FDF"/>
    <w:rsid w:val="00EA7DB2"/>
    <w:rsid w:val="00EB0B13"/>
    <w:rsid w:val="00EB3098"/>
    <w:rsid w:val="00EC37A8"/>
    <w:rsid w:val="00EC760D"/>
    <w:rsid w:val="00ED6AD3"/>
    <w:rsid w:val="00EF247D"/>
    <w:rsid w:val="00EF2828"/>
    <w:rsid w:val="00EF3D24"/>
    <w:rsid w:val="00EF536F"/>
    <w:rsid w:val="00F0127E"/>
    <w:rsid w:val="00F022D9"/>
    <w:rsid w:val="00F04E8C"/>
    <w:rsid w:val="00F217E6"/>
    <w:rsid w:val="00F219EA"/>
    <w:rsid w:val="00F323C4"/>
    <w:rsid w:val="00F42665"/>
    <w:rsid w:val="00F43455"/>
    <w:rsid w:val="00F43A9B"/>
    <w:rsid w:val="00F51F7A"/>
    <w:rsid w:val="00F6339B"/>
    <w:rsid w:val="00F637A3"/>
    <w:rsid w:val="00F84239"/>
    <w:rsid w:val="00FA0716"/>
    <w:rsid w:val="00FB74A2"/>
    <w:rsid w:val="00FC7118"/>
    <w:rsid w:val="00FD2B63"/>
    <w:rsid w:val="00FD3D7D"/>
    <w:rsid w:val="00FD602B"/>
    <w:rsid w:val="00FD7261"/>
    <w:rsid w:val="00FE307F"/>
    <w:rsid w:val="00FE5A31"/>
    <w:rsid w:val="00FF0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548200B"/>
  <w15:chartTrackingRefBased/>
  <w15:docId w15:val="{30C521DD-A354-483D-AC51-85215B6C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B2E93"/>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E4704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47046"/>
    <w:rPr>
      <w:rFonts w:asciiTheme="majorHAnsi" w:eastAsiaTheme="majorEastAsia" w:hAnsiTheme="majorHAnsi" w:cstheme="majorBidi"/>
      <w:sz w:val="18"/>
      <w:szCs w:val="18"/>
    </w:rPr>
  </w:style>
  <w:style w:type="character" w:styleId="a5">
    <w:name w:val="Hyperlink"/>
    <w:rsid w:val="00D13547"/>
    <w:rPr>
      <w:color w:val="0000FF"/>
      <w:u w:val="single"/>
    </w:rPr>
  </w:style>
  <w:style w:type="paragraph" w:styleId="a6">
    <w:name w:val="Plain Text"/>
    <w:basedOn w:val="a"/>
    <w:link w:val="a7"/>
    <w:uiPriority w:val="99"/>
    <w:unhideWhenUsed/>
    <w:rsid w:val="00D13547"/>
    <w:pPr>
      <w:widowControl w:val="0"/>
    </w:pPr>
    <w:rPr>
      <w:rFonts w:ascii="ＭＳ ゴシック" w:eastAsia="ＭＳ ゴシック" w:hAnsi="Courier New" w:cs="Courier New"/>
      <w:sz w:val="20"/>
      <w:szCs w:val="21"/>
    </w:rPr>
  </w:style>
  <w:style w:type="character" w:customStyle="1" w:styleId="a7">
    <w:name w:val="書式なし (文字)"/>
    <w:basedOn w:val="a0"/>
    <w:link w:val="a6"/>
    <w:uiPriority w:val="99"/>
    <w:rsid w:val="00D13547"/>
    <w:rPr>
      <w:rFonts w:ascii="ＭＳ ゴシック" w:eastAsia="ＭＳ ゴシック" w:hAnsi="Courier New" w:cs="Courier New"/>
      <w:sz w:val="20"/>
      <w:szCs w:val="21"/>
    </w:rPr>
  </w:style>
  <w:style w:type="paragraph" w:styleId="a8">
    <w:name w:val="List Paragraph"/>
    <w:basedOn w:val="a"/>
    <w:uiPriority w:val="34"/>
    <w:qFormat/>
    <w:rsid w:val="000768D5"/>
    <w:pPr>
      <w:ind w:leftChars="400" w:left="840"/>
    </w:pPr>
  </w:style>
  <w:style w:type="table" w:styleId="a9">
    <w:name w:val="Table Grid"/>
    <w:basedOn w:val="a1"/>
    <w:uiPriority w:val="39"/>
    <w:rsid w:val="00E05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6135D7"/>
    <w:rPr>
      <w:b/>
      <w:bCs/>
    </w:rPr>
  </w:style>
  <w:style w:type="paragraph" w:styleId="ab">
    <w:name w:val="header"/>
    <w:basedOn w:val="a"/>
    <w:link w:val="ac"/>
    <w:uiPriority w:val="99"/>
    <w:unhideWhenUsed/>
    <w:rsid w:val="003D6B7D"/>
    <w:pPr>
      <w:tabs>
        <w:tab w:val="center" w:pos="4252"/>
        <w:tab w:val="right" w:pos="8504"/>
      </w:tabs>
      <w:snapToGrid w:val="0"/>
    </w:pPr>
  </w:style>
  <w:style w:type="character" w:customStyle="1" w:styleId="ac">
    <w:name w:val="ヘッダー (文字)"/>
    <w:basedOn w:val="a0"/>
    <w:link w:val="ab"/>
    <w:uiPriority w:val="99"/>
    <w:rsid w:val="003D6B7D"/>
  </w:style>
  <w:style w:type="paragraph" w:styleId="ad">
    <w:name w:val="footer"/>
    <w:basedOn w:val="a"/>
    <w:link w:val="ae"/>
    <w:uiPriority w:val="99"/>
    <w:unhideWhenUsed/>
    <w:rsid w:val="003D6B7D"/>
    <w:pPr>
      <w:tabs>
        <w:tab w:val="center" w:pos="4252"/>
        <w:tab w:val="right" w:pos="8504"/>
      </w:tabs>
      <w:snapToGrid w:val="0"/>
    </w:pPr>
  </w:style>
  <w:style w:type="character" w:customStyle="1" w:styleId="ae">
    <w:name w:val="フッター (文字)"/>
    <w:basedOn w:val="a0"/>
    <w:link w:val="ad"/>
    <w:uiPriority w:val="99"/>
    <w:rsid w:val="003D6B7D"/>
  </w:style>
  <w:style w:type="paragraph" w:customStyle="1" w:styleId="BBAuthorName">
    <w:name w:val="BB_Author_Name"/>
    <w:basedOn w:val="a"/>
    <w:next w:val="a"/>
    <w:rsid w:val="00045820"/>
    <w:pPr>
      <w:spacing w:before="720" w:after="240" w:line="480" w:lineRule="auto"/>
      <w:jc w:val="center"/>
    </w:pPr>
    <w:rPr>
      <w:rFonts w:ascii="Times" w:hAnsi="Times" w:cs="Times New Roman"/>
      <w:i/>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722">
      <w:bodyDiv w:val="1"/>
      <w:marLeft w:val="0"/>
      <w:marRight w:val="0"/>
      <w:marTop w:val="0"/>
      <w:marBottom w:val="0"/>
      <w:divBdr>
        <w:top w:val="none" w:sz="0" w:space="0" w:color="auto"/>
        <w:left w:val="none" w:sz="0" w:space="0" w:color="auto"/>
        <w:bottom w:val="none" w:sz="0" w:space="0" w:color="auto"/>
        <w:right w:val="none" w:sz="0" w:space="0" w:color="auto"/>
      </w:divBdr>
    </w:div>
    <w:div w:id="14622340">
      <w:bodyDiv w:val="1"/>
      <w:marLeft w:val="0"/>
      <w:marRight w:val="0"/>
      <w:marTop w:val="0"/>
      <w:marBottom w:val="0"/>
      <w:divBdr>
        <w:top w:val="none" w:sz="0" w:space="0" w:color="auto"/>
        <w:left w:val="none" w:sz="0" w:space="0" w:color="auto"/>
        <w:bottom w:val="none" w:sz="0" w:space="0" w:color="auto"/>
        <w:right w:val="none" w:sz="0" w:space="0" w:color="auto"/>
      </w:divBdr>
    </w:div>
    <w:div w:id="38633307">
      <w:bodyDiv w:val="1"/>
      <w:marLeft w:val="0"/>
      <w:marRight w:val="0"/>
      <w:marTop w:val="0"/>
      <w:marBottom w:val="0"/>
      <w:divBdr>
        <w:top w:val="none" w:sz="0" w:space="0" w:color="auto"/>
        <w:left w:val="none" w:sz="0" w:space="0" w:color="auto"/>
        <w:bottom w:val="none" w:sz="0" w:space="0" w:color="auto"/>
        <w:right w:val="none" w:sz="0" w:space="0" w:color="auto"/>
      </w:divBdr>
    </w:div>
    <w:div w:id="89005857">
      <w:bodyDiv w:val="1"/>
      <w:marLeft w:val="0"/>
      <w:marRight w:val="0"/>
      <w:marTop w:val="0"/>
      <w:marBottom w:val="0"/>
      <w:divBdr>
        <w:top w:val="none" w:sz="0" w:space="0" w:color="auto"/>
        <w:left w:val="none" w:sz="0" w:space="0" w:color="auto"/>
        <w:bottom w:val="none" w:sz="0" w:space="0" w:color="auto"/>
        <w:right w:val="none" w:sz="0" w:space="0" w:color="auto"/>
      </w:divBdr>
    </w:div>
    <w:div w:id="90441368">
      <w:bodyDiv w:val="1"/>
      <w:marLeft w:val="0"/>
      <w:marRight w:val="0"/>
      <w:marTop w:val="0"/>
      <w:marBottom w:val="0"/>
      <w:divBdr>
        <w:top w:val="none" w:sz="0" w:space="0" w:color="auto"/>
        <w:left w:val="none" w:sz="0" w:space="0" w:color="auto"/>
        <w:bottom w:val="none" w:sz="0" w:space="0" w:color="auto"/>
        <w:right w:val="none" w:sz="0" w:space="0" w:color="auto"/>
      </w:divBdr>
    </w:div>
    <w:div w:id="92482850">
      <w:bodyDiv w:val="1"/>
      <w:marLeft w:val="0"/>
      <w:marRight w:val="0"/>
      <w:marTop w:val="0"/>
      <w:marBottom w:val="0"/>
      <w:divBdr>
        <w:top w:val="none" w:sz="0" w:space="0" w:color="auto"/>
        <w:left w:val="none" w:sz="0" w:space="0" w:color="auto"/>
        <w:bottom w:val="none" w:sz="0" w:space="0" w:color="auto"/>
        <w:right w:val="none" w:sz="0" w:space="0" w:color="auto"/>
      </w:divBdr>
    </w:div>
    <w:div w:id="108352694">
      <w:bodyDiv w:val="1"/>
      <w:marLeft w:val="0"/>
      <w:marRight w:val="0"/>
      <w:marTop w:val="0"/>
      <w:marBottom w:val="0"/>
      <w:divBdr>
        <w:top w:val="none" w:sz="0" w:space="0" w:color="auto"/>
        <w:left w:val="none" w:sz="0" w:space="0" w:color="auto"/>
        <w:bottom w:val="none" w:sz="0" w:space="0" w:color="auto"/>
        <w:right w:val="none" w:sz="0" w:space="0" w:color="auto"/>
      </w:divBdr>
    </w:div>
    <w:div w:id="112872443">
      <w:bodyDiv w:val="1"/>
      <w:marLeft w:val="0"/>
      <w:marRight w:val="0"/>
      <w:marTop w:val="0"/>
      <w:marBottom w:val="0"/>
      <w:divBdr>
        <w:top w:val="none" w:sz="0" w:space="0" w:color="auto"/>
        <w:left w:val="none" w:sz="0" w:space="0" w:color="auto"/>
        <w:bottom w:val="none" w:sz="0" w:space="0" w:color="auto"/>
        <w:right w:val="none" w:sz="0" w:space="0" w:color="auto"/>
      </w:divBdr>
    </w:div>
    <w:div w:id="203372061">
      <w:bodyDiv w:val="1"/>
      <w:marLeft w:val="0"/>
      <w:marRight w:val="0"/>
      <w:marTop w:val="0"/>
      <w:marBottom w:val="0"/>
      <w:divBdr>
        <w:top w:val="none" w:sz="0" w:space="0" w:color="auto"/>
        <w:left w:val="none" w:sz="0" w:space="0" w:color="auto"/>
        <w:bottom w:val="none" w:sz="0" w:space="0" w:color="auto"/>
        <w:right w:val="none" w:sz="0" w:space="0" w:color="auto"/>
      </w:divBdr>
    </w:div>
    <w:div w:id="245920172">
      <w:bodyDiv w:val="1"/>
      <w:marLeft w:val="0"/>
      <w:marRight w:val="0"/>
      <w:marTop w:val="0"/>
      <w:marBottom w:val="0"/>
      <w:divBdr>
        <w:top w:val="none" w:sz="0" w:space="0" w:color="auto"/>
        <w:left w:val="none" w:sz="0" w:space="0" w:color="auto"/>
        <w:bottom w:val="none" w:sz="0" w:space="0" w:color="auto"/>
        <w:right w:val="none" w:sz="0" w:space="0" w:color="auto"/>
      </w:divBdr>
    </w:div>
    <w:div w:id="252056504">
      <w:bodyDiv w:val="1"/>
      <w:marLeft w:val="0"/>
      <w:marRight w:val="0"/>
      <w:marTop w:val="0"/>
      <w:marBottom w:val="0"/>
      <w:divBdr>
        <w:top w:val="none" w:sz="0" w:space="0" w:color="auto"/>
        <w:left w:val="none" w:sz="0" w:space="0" w:color="auto"/>
        <w:bottom w:val="none" w:sz="0" w:space="0" w:color="auto"/>
        <w:right w:val="none" w:sz="0" w:space="0" w:color="auto"/>
      </w:divBdr>
    </w:div>
    <w:div w:id="299965359">
      <w:bodyDiv w:val="1"/>
      <w:marLeft w:val="0"/>
      <w:marRight w:val="0"/>
      <w:marTop w:val="0"/>
      <w:marBottom w:val="0"/>
      <w:divBdr>
        <w:top w:val="none" w:sz="0" w:space="0" w:color="auto"/>
        <w:left w:val="none" w:sz="0" w:space="0" w:color="auto"/>
        <w:bottom w:val="none" w:sz="0" w:space="0" w:color="auto"/>
        <w:right w:val="none" w:sz="0" w:space="0" w:color="auto"/>
      </w:divBdr>
    </w:div>
    <w:div w:id="511605947">
      <w:bodyDiv w:val="1"/>
      <w:marLeft w:val="0"/>
      <w:marRight w:val="0"/>
      <w:marTop w:val="0"/>
      <w:marBottom w:val="0"/>
      <w:divBdr>
        <w:top w:val="none" w:sz="0" w:space="0" w:color="auto"/>
        <w:left w:val="none" w:sz="0" w:space="0" w:color="auto"/>
        <w:bottom w:val="none" w:sz="0" w:space="0" w:color="auto"/>
        <w:right w:val="none" w:sz="0" w:space="0" w:color="auto"/>
      </w:divBdr>
    </w:div>
    <w:div w:id="513032262">
      <w:bodyDiv w:val="1"/>
      <w:marLeft w:val="0"/>
      <w:marRight w:val="0"/>
      <w:marTop w:val="0"/>
      <w:marBottom w:val="0"/>
      <w:divBdr>
        <w:top w:val="none" w:sz="0" w:space="0" w:color="auto"/>
        <w:left w:val="none" w:sz="0" w:space="0" w:color="auto"/>
        <w:bottom w:val="none" w:sz="0" w:space="0" w:color="auto"/>
        <w:right w:val="none" w:sz="0" w:space="0" w:color="auto"/>
      </w:divBdr>
    </w:div>
    <w:div w:id="518085081">
      <w:bodyDiv w:val="1"/>
      <w:marLeft w:val="0"/>
      <w:marRight w:val="0"/>
      <w:marTop w:val="0"/>
      <w:marBottom w:val="0"/>
      <w:divBdr>
        <w:top w:val="none" w:sz="0" w:space="0" w:color="auto"/>
        <w:left w:val="none" w:sz="0" w:space="0" w:color="auto"/>
        <w:bottom w:val="none" w:sz="0" w:space="0" w:color="auto"/>
        <w:right w:val="none" w:sz="0" w:space="0" w:color="auto"/>
      </w:divBdr>
    </w:div>
    <w:div w:id="544948732">
      <w:bodyDiv w:val="1"/>
      <w:marLeft w:val="0"/>
      <w:marRight w:val="0"/>
      <w:marTop w:val="0"/>
      <w:marBottom w:val="0"/>
      <w:divBdr>
        <w:top w:val="none" w:sz="0" w:space="0" w:color="auto"/>
        <w:left w:val="none" w:sz="0" w:space="0" w:color="auto"/>
        <w:bottom w:val="none" w:sz="0" w:space="0" w:color="auto"/>
        <w:right w:val="none" w:sz="0" w:space="0" w:color="auto"/>
      </w:divBdr>
    </w:div>
    <w:div w:id="575019927">
      <w:bodyDiv w:val="1"/>
      <w:marLeft w:val="0"/>
      <w:marRight w:val="0"/>
      <w:marTop w:val="0"/>
      <w:marBottom w:val="0"/>
      <w:divBdr>
        <w:top w:val="none" w:sz="0" w:space="0" w:color="auto"/>
        <w:left w:val="none" w:sz="0" w:space="0" w:color="auto"/>
        <w:bottom w:val="none" w:sz="0" w:space="0" w:color="auto"/>
        <w:right w:val="none" w:sz="0" w:space="0" w:color="auto"/>
      </w:divBdr>
    </w:div>
    <w:div w:id="587738954">
      <w:bodyDiv w:val="1"/>
      <w:marLeft w:val="0"/>
      <w:marRight w:val="0"/>
      <w:marTop w:val="0"/>
      <w:marBottom w:val="0"/>
      <w:divBdr>
        <w:top w:val="none" w:sz="0" w:space="0" w:color="auto"/>
        <w:left w:val="none" w:sz="0" w:space="0" w:color="auto"/>
        <w:bottom w:val="none" w:sz="0" w:space="0" w:color="auto"/>
        <w:right w:val="none" w:sz="0" w:space="0" w:color="auto"/>
      </w:divBdr>
    </w:div>
    <w:div w:id="601649884">
      <w:bodyDiv w:val="1"/>
      <w:marLeft w:val="0"/>
      <w:marRight w:val="0"/>
      <w:marTop w:val="0"/>
      <w:marBottom w:val="0"/>
      <w:divBdr>
        <w:top w:val="none" w:sz="0" w:space="0" w:color="auto"/>
        <w:left w:val="none" w:sz="0" w:space="0" w:color="auto"/>
        <w:bottom w:val="none" w:sz="0" w:space="0" w:color="auto"/>
        <w:right w:val="none" w:sz="0" w:space="0" w:color="auto"/>
      </w:divBdr>
    </w:div>
    <w:div w:id="606667935">
      <w:bodyDiv w:val="1"/>
      <w:marLeft w:val="0"/>
      <w:marRight w:val="0"/>
      <w:marTop w:val="0"/>
      <w:marBottom w:val="0"/>
      <w:divBdr>
        <w:top w:val="none" w:sz="0" w:space="0" w:color="auto"/>
        <w:left w:val="none" w:sz="0" w:space="0" w:color="auto"/>
        <w:bottom w:val="none" w:sz="0" w:space="0" w:color="auto"/>
        <w:right w:val="none" w:sz="0" w:space="0" w:color="auto"/>
      </w:divBdr>
    </w:div>
    <w:div w:id="621691048">
      <w:bodyDiv w:val="1"/>
      <w:marLeft w:val="0"/>
      <w:marRight w:val="0"/>
      <w:marTop w:val="0"/>
      <w:marBottom w:val="0"/>
      <w:divBdr>
        <w:top w:val="none" w:sz="0" w:space="0" w:color="auto"/>
        <w:left w:val="none" w:sz="0" w:space="0" w:color="auto"/>
        <w:bottom w:val="none" w:sz="0" w:space="0" w:color="auto"/>
        <w:right w:val="none" w:sz="0" w:space="0" w:color="auto"/>
      </w:divBdr>
    </w:div>
    <w:div w:id="681933408">
      <w:bodyDiv w:val="1"/>
      <w:marLeft w:val="0"/>
      <w:marRight w:val="0"/>
      <w:marTop w:val="0"/>
      <w:marBottom w:val="0"/>
      <w:divBdr>
        <w:top w:val="none" w:sz="0" w:space="0" w:color="auto"/>
        <w:left w:val="none" w:sz="0" w:space="0" w:color="auto"/>
        <w:bottom w:val="none" w:sz="0" w:space="0" w:color="auto"/>
        <w:right w:val="none" w:sz="0" w:space="0" w:color="auto"/>
      </w:divBdr>
    </w:div>
    <w:div w:id="713307250">
      <w:bodyDiv w:val="1"/>
      <w:marLeft w:val="0"/>
      <w:marRight w:val="0"/>
      <w:marTop w:val="0"/>
      <w:marBottom w:val="0"/>
      <w:divBdr>
        <w:top w:val="none" w:sz="0" w:space="0" w:color="auto"/>
        <w:left w:val="none" w:sz="0" w:space="0" w:color="auto"/>
        <w:bottom w:val="none" w:sz="0" w:space="0" w:color="auto"/>
        <w:right w:val="none" w:sz="0" w:space="0" w:color="auto"/>
      </w:divBdr>
    </w:div>
    <w:div w:id="763495479">
      <w:bodyDiv w:val="1"/>
      <w:marLeft w:val="0"/>
      <w:marRight w:val="0"/>
      <w:marTop w:val="0"/>
      <w:marBottom w:val="0"/>
      <w:divBdr>
        <w:top w:val="none" w:sz="0" w:space="0" w:color="auto"/>
        <w:left w:val="none" w:sz="0" w:space="0" w:color="auto"/>
        <w:bottom w:val="none" w:sz="0" w:space="0" w:color="auto"/>
        <w:right w:val="none" w:sz="0" w:space="0" w:color="auto"/>
      </w:divBdr>
    </w:div>
    <w:div w:id="767694430">
      <w:bodyDiv w:val="1"/>
      <w:marLeft w:val="0"/>
      <w:marRight w:val="0"/>
      <w:marTop w:val="0"/>
      <w:marBottom w:val="0"/>
      <w:divBdr>
        <w:top w:val="none" w:sz="0" w:space="0" w:color="auto"/>
        <w:left w:val="none" w:sz="0" w:space="0" w:color="auto"/>
        <w:bottom w:val="none" w:sz="0" w:space="0" w:color="auto"/>
        <w:right w:val="none" w:sz="0" w:space="0" w:color="auto"/>
      </w:divBdr>
    </w:div>
    <w:div w:id="832338744">
      <w:bodyDiv w:val="1"/>
      <w:marLeft w:val="0"/>
      <w:marRight w:val="0"/>
      <w:marTop w:val="0"/>
      <w:marBottom w:val="0"/>
      <w:divBdr>
        <w:top w:val="none" w:sz="0" w:space="0" w:color="auto"/>
        <w:left w:val="none" w:sz="0" w:space="0" w:color="auto"/>
        <w:bottom w:val="none" w:sz="0" w:space="0" w:color="auto"/>
        <w:right w:val="none" w:sz="0" w:space="0" w:color="auto"/>
      </w:divBdr>
    </w:div>
    <w:div w:id="853152666">
      <w:bodyDiv w:val="1"/>
      <w:marLeft w:val="0"/>
      <w:marRight w:val="0"/>
      <w:marTop w:val="0"/>
      <w:marBottom w:val="0"/>
      <w:divBdr>
        <w:top w:val="none" w:sz="0" w:space="0" w:color="auto"/>
        <w:left w:val="none" w:sz="0" w:space="0" w:color="auto"/>
        <w:bottom w:val="none" w:sz="0" w:space="0" w:color="auto"/>
        <w:right w:val="none" w:sz="0" w:space="0" w:color="auto"/>
      </w:divBdr>
    </w:div>
    <w:div w:id="966862479">
      <w:bodyDiv w:val="1"/>
      <w:marLeft w:val="0"/>
      <w:marRight w:val="0"/>
      <w:marTop w:val="0"/>
      <w:marBottom w:val="0"/>
      <w:divBdr>
        <w:top w:val="none" w:sz="0" w:space="0" w:color="auto"/>
        <w:left w:val="none" w:sz="0" w:space="0" w:color="auto"/>
        <w:bottom w:val="none" w:sz="0" w:space="0" w:color="auto"/>
        <w:right w:val="none" w:sz="0" w:space="0" w:color="auto"/>
      </w:divBdr>
    </w:div>
    <w:div w:id="969363745">
      <w:bodyDiv w:val="1"/>
      <w:marLeft w:val="0"/>
      <w:marRight w:val="0"/>
      <w:marTop w:val="0"/>
      <w:marBottom w:val="0"/>
      <w:divBdr>
        <w:top w:val="none" w:sz="0" w:space="0" w:color="auto"/>
        <w:left w:val="none" w:sz="0" w:space="0" w:color="auto"/>
        <w:bottom w:val="none" w:sz="0" w:space="0" w:color="auto"/>
        <w:right w:val="none" w:sz="0" w:space="0" w:color="auto"/>
      </w:divBdr>
    </w:div>
    <w:div w:id="983043133">
      <w:bodyDiv w:val="1"/>
      <w:marLeft w:val="0"/>
      <w:marRight w:val="0"/>
      <w:marTop w:val="0"/>
      <w:marBottom w:val="0"/>
      <w:divBdr>
        <w:top w:val="none" w:sz="0" w:space="0" w:color="auto"/>
        <w:left w:val="none" w:sz="0" w:space="0" w:color="auto"/>
        <w:bottom w:val="none" w:sz="0" w:space="0" w:color="auto"/>
        <w:right w:val="none" w:sz="0" w:space="0" w:color="auto"/>
      </w:divBdr>
    </w:div>
    <w:div w:id="1031152613">
      <w:bodyDiv w:val="1"/>
      <w:marLeft w:val="0"/>
      <w:marRight w:val="0"/>
      <w:marTop w:val="0"/>
      <w:marBottom w:val="0"/>
      <w:divBdr>
        <w:top w:val="none" w:sz="0" w:space="0" w:color="auto"/>
        <w:left w:val="none" w:sz="0" w:space="0" w:color="auto"/>
        <w:bottom w:val="none" w:sz="0" w:space="0" w:color="auto"/>
        <w:right w:val="none" w:sz="0" w:space="0" w:color="auto"/>
      </w:divBdr>
    </w:div>
    <w:div w:id="1067146679">
      <w:bodyDiv w:val="1"/>
      <w:marLeft w:val="0"/>
      <w:marRight w:val="0"/>
      <w:marTop w:val="0"/>
      <w:marBottom w:val="0"/>
      <w:divBdr>
        <w:top w:val="none" w:sz="0" w:space="0" w:color="auto"/>
        <w:left w:val="none" w:sz="0" w:space="0" w:color="auto"/>
        <w:bottom w:val="none" w:sz="0" w:space="0" w:color="auto"/>
        <w:right w:val="none" w:sz="0" w:space="0" w:color="auto"/>
      </w:divBdr>
    </w:div>
    <w:div w:id="1090858471">
      <w:bodyDiv w:val="1"/>
      <w:marLeft w:val="0"/>
      <w:marRight w:val="0"/>
      <w:marTop w:val="0"/>
      <w:marBottom w:val="0"/>
      <w:divBdr>
        <w:top w:val="none" w:sz="0" w:space="0" w:color="auto"/>
        <w:left w:val="none" w:sz="0" w:space="0" w:color="auto"/>
        <w:bottom w:val="none" w:sz="0" w:space="0" w:color="auto"/>
        <w:right w:val="none" w:sz="0" w:space="0" w:color="auto"/>
      </w:divBdr>
    </w:div>
    <w:div w:id="1111626451">
      <w:bodyDiv w:val="1"/>
      <w:marLeft w:val="0"/>
      <w:marRight w:val="0"/>
      <w:marTop w:val="0"/>
      <w:marBottom w:val="0"/>
      <w:divBdr>
        <w:top w:val="none" w:sz="0" w:space="0" w:color="auto"/>
        <w:left w:val="none" w:sz="0" w:space="0" w:color="auto"/>
        <w:bottom w:val="none" w:sz="0" w:space="0" w:color="auto"/>
        <w:right w:val="none" w:sz="0" w:space="0" w:color="auto"/>
      </w:divBdr>
    </w:div>
    <w:div w:id="1156609190">
      <w:bodyDiv w:val="1"/>
      <w:marLeft w:val="0"/>
      <w:marRight w:val="0"/>
      <w:marTop w:val="0"/>
      <w:marBottom w:val="0"/>
      <w:divBdr>
        <w:top w:val="none" w:sz="0" w:space="0" w:color="auto"/>
        <w:left w:val="none" w:sz="0" w:space="0" w:color="auto"/>
        <w:bottom w:val="none" w:sz="0" w:space="0" w:color="auto"/>
        <w:right w:val="none" w:sz="0" w:space="0" w:color="auto"/>
      </w:divBdr>
    </w:div>
    <w:div w:id="1217857253">
      <w:bodyDiv w:val="1"/>
      <w:marLeft w:val="0"/>
      <w:marRight w:val="0"/>
      <w:marTop w:val="0"/>
      <w:marBottom w:val="0"/>
      <w:divBdr>
        <w:top w:val="none" w:sz="0" w:space="0" w:color="auto"/>
        <w:left w:val="none" w:sz="0" w:space="0" w:color="auto"/>
        <w:bottom w:val="none" w:sz="0" w:space="0" w:color="auto"/>
        <w:right w:val="none" w:sz="0" w:space="0" w:color="auto"/>
      </w:divBdr>
    </w:div>
    <w:div w:id="1266615622">
      <w:bodyDiv w:val="1"/>
      <w:marLeft w:val="0"/>
      <w:marRight w:val="0"/>
      <w:marTop w:val="0"/>
      <w:marBottom w:val="0"/>
      <w:divBdr>
        <w:top w:val="none" w:sz="0" w:space="0" w:color="auto"/>
        <w:left w:val="none" w:sz="0" w:space="0" w:color="auto"/>
        <w:bottom w:val="none" w:sz="0" w:space="0" w:color="auto"/>
        <w:right w:val="none" w:sz="0" w:space="0" w:color="auto"/>
      </w:divBdr>
    </w:div>
    <w:div w:id="1289631693">
      <w:bodyDiv w:val="1"/>
      <w:marLeft w:val="0"/>
      <w:marRight w:val="0"/>
      <w:marTop w:val="0"/>
      <w:marBottom w:val="0"/>
      <w:divBdr>
        <w:top w:val="none" w:sz="0" w:space="0" w:color="auto"/>
        <w:left w:val="none" w:sz="0" w:space="0" w:color="auto"/>
        <w:bottom w:val="none" w:sz="0" w:space="0" w:color="auto"/>
        <w:right w:val="none" w:sz="0" w:space="0" w:color="auto"/>
      </w:divBdr>
    </w:div>
    <w:div w:id="1363360027">
      <w:bodyDiv w:val="1"/>
      <w:marLeft w:val="0"/>
      <w:marRight w:val="0"/>
      <w:marTop w:val="0"/>
      <w:marBottom w:val="0"/>
      <w:divBdr>
        <w:top w:val="none" w:sz="0" w:space="0" w:color="auto"/>
        <w:left w:val="none" w:sz="0" w:space="0" w:color="auto"/>
        <w:bottom w:val="none" w:sz="0" w:space="0" w:color="auto"/>
        <w:right w:val="none" w:sz="0" w:space="0" w:color="auto"/>
      </w:divBdr>
    </w:div>
    <w:div w:id="1369603153">
      <w:bodyDiv w:val="1"/>
      <w:marLeft w:val="0"/>
      <w:marRight w:val="0"/>
      <w:marTop w:val="0"/>
      <w:marBottom w:val="0"/>
      <w:divBdr>
        <w:top w:val="none" w:sz="0" w:space="0" w:color="auto"/>
        <w:left w:val="none" w:sz="0" w:space="0" w:color="auto"/>
        <w:bottom w:val="none" w:sz="0" w:space="0" w:color="auto"/>
        <w:right w:val="none" w:sz="0" w:space="0" w:color="auto"/>
      </w:divBdr>
    </w:div>
    <w:div w:id="1373574483">
      <w:bodyDiv w:val="1"/>
      <w:marLeft w:val="0"/>
      <w:marRight w:val="0"/>
      <w:marTop w:val="0"/>
      <w:marBottom w:val="0"/>
      <w:divBdr>
        <w:top w:val="none" w:sz="0" w:space="0" w:color="auto"/>
        <w:left w:val="none" w:sz="0" w:space="0" w:color="auto"/>
        <w:bottom w:val="none" w:sz="0" w:space="0" w:color="auto"/>
        <w:right w:val="none" w:sz="0" w:space="0" w:color="auto"/>
      </w:divBdr>
    </w:div>
    <w:div w:id="1422797581">
      <w:bodyDiv w:val="1"/>
      <w:marLeft w:val="0"/>
      <w:marRight w:val="0"/>
      <w:marTop w:val="0"/>
      <w:marBottom w:val="0"/>
      <w:divBdr>
        <w:top w:val="none" w:sz="0" w:space="0" w:color="auto"/>
        <w:left w:val="none" w:sz="0" w:space="0" w:color="auto"/>
        <w:bottom w:val="none" w:sz="0" w:space="0" w:color="auto"/>
        <w:right w:val="none" w:sz="0" w:space="0" w:color="auto"/>
      </w:divBdr>
    </w:div>
    <w:div w:id="1491752373">
      <w:bodyDiv w:val="1"/>
      <w:marLeft w:val="0"/>
      <w:marRight w:val="0"/>
      <w:marTop w:val="0"/>
      <w:marBottom w:val="0"/>
      <w:divBdr>
        <w:top w:val="none" w:sz="0" w:space="0" w:color="auto"/>
        <w:left w:val="none" w:sz="0" w:space="0" w:color="auto"/>
        <w:bottom w:val="none" w:sz="0" w:space="0" w:color="auto"/>
        <w:right w:val="none" w:sz="0" w:space="0" w:color="auto"/>
      </w:divBdr>
    </w:div>
    <w:div w:id="1494026464">
      <w:bodyDiv w:val="1"/>
      <w:marLeft w:val="0"/>
      <w:marRight w:val="0"/>
      <w:marTop w:val="0"/>
      <w:marBottom w:val="0"/>
      <w:divBdr>
        <w:top w:val="none" w:sz="0" w:space="0" w:color="auto"/>
        <w:left w:val="none" w:sz="0" w:space="0" w:color="auto"/>
        <w:bottom w:val="none" w:sz="0" w:space="0" w:color="auto"/>
        <w:right w:val="none" w:sz="0" w:space="0" w:color="auto"/>
      </w:divBdr>
    </w:div>
    <w:div w:id="1508252823">
      <w:bodyDiv w:val="1"/>
      <w:marLeft w:val="0"/>
      <w:marRight w:val="0"/>
      <w:marTop w:val="0"/>
      <w:marBottom w:val="0"/>
      <w:divBdr>
        <w:top w:val="none" w:sz="0" w:space="0" w:color="auto"/>
        <w:left w:val="none" w:sz="0" w:space="0" w:color="auto"/>
        <w:bottom w:val="none" w:sz="0" w:space="0" w:color="auto"/>
        <w:right w:val="none" w:sz="0" w:space="0" w:color="auto"/>
      </w:divBdr>
    </w:div>
    <w:div w:id="1513488789">
      <w:bodyDiv w:val="1"/>
      <w:marLeft w:val="0"/>
      <w:marRight w:val="0"/>
      <w:marTop w:val="0"/>
      <w:marBottom w:val="0"/>
      <w:divBdr>
        <w:top w:val="none" w:sz="0" w:space="0" w:color="auto"/>
        <w:left w:val="none" w:sz="0" w:space="0" w:color="auto"/>
        <w:bottom w:val="none" w:sz="0" w:space="0" w:color="auto"/>
        <w:right w:val="none" w:sz="0" w:space="0" w:color="auto"/>
      </w:divBdr>
    </w:div>
    <w:div w:id="1546482214">
      <w:bodyDiv w:val="1"/>
      <w:marLeft w:val="0"/>
      <w:marRight w:val="0"/>
      <w:marTop w:val="0"/>
      <w:marBottom w:val="0"/>
      <w:divBdr>
        <w:top w:val="none" w:sz="0" w:space="0" w:color="auto"/>
        <w:left w:val="none" w:sz="0" w:space="0" w:color="auto"/>
        <w:bottom w:val="none" w:sz="0" w:space="0" w:color="auto"/>
        <w:right w:val="none" w:sz="0" w:space="0" w:color="auto"/>
      </w:divBdr>
    </w:div>
    <w:div w:id="1584684822">
      <w:bodyDiv w:val="1"/>
      <w:marLeft w:val="0"/>
      <w:marRight w:val="0"/>
      <w:marTop w:val="0"/>
      <w:marBottom w:val="0"/>
      <w:divBdr>
        <w:top w:val="none" w:sz="0" w:space="0" w:color="auto"/>
        <w:left w:val="none" w:sz="0" w:space="0" w:color="auto"/>
        <w:bottom w:val="none" w:sz="0" w:space="0" w:color="auto"/>
        <w:right w:val="none" w:sz="0" w:space="0" w:color="auto"/>
      </w:divBdr>
    </w:div>
    <w:div w:id="1605066204">
      <w:bodyDiv w:val="1"/>
      <w:marLeft w:val="0"/>
      <w:marRight w:val="0"/>
      <w:marTop w:val="0"/>
      <w:marBottom w:val="0"/>
      <w:divBdr>
        <w:top w:val="none" w:sz="0" w:space="0" w:color="auto"/>
        <w:left w:val="none" w:sz="0" w:space="0" w:color="auto"/>
        <w:bottom w:val="none" w:sz="0" w:space="0" w:color="auto"/>
        <w:right w:val="none" w:sz="0" w:space="0" w:color="auto"/>
      </w:divBdr>
    </w:div>
    <w:div w:id="1660621033">
      <w:bodyDiv w:val="1"/>
      <w:marLeft w:val="0"/>
      <w:marRight w:val="0"/>
      <w:marTop w:val="0"/>
      <w:marBottom w:val="0"/>
      <w:divBdr>
        <w:top w:val="none" w:sz="0" w:space="0" w:color="auto"/>
        <w:left w:val="none" w:sz="0" w:space="0" w:color="auto"/>
        <w:bottom w:val="none" w:sz="0" w:space="0" w:color="auto"/>
        <w:right w:val="none" w:sz="0" w:space="0" w:color="auto"/>
      </w:divBdr>
    </w:div>
    <w:div w:id="1672294676">
      <w:bodyDiv w:val="1"/>
      <w:marLeft w:val="0"/>
      <w:marRight w:val="0"/>
      <w:marTop w:val="0"/>
      <w:marBottom w:val="0"/>
      <w:divBdr>
        <w:top w:val="none" w:sz="0" w:space="0" w:color="auto"/>
        <w:left w:val="none" w:sz="0" w:space="0" w:color="auto"/>
        <w:bottom w:val="none" w:sz="0" w:space="0" w:color="auto"/>
        <w:right w:val="none" w:sz="0" w:space="0" w:color="auto"/>
      </w:divBdr>
    </w:div>
    <w:div w:id="1681007077">
      <w:bodyDiv w:val="1"/>
      <w:marLeft w:val="0"/>
      <w:marRight w:val="0"/>
      <w:marTop w:val="0"/>
      <w:marBottom w:val="0"/>
      <w:divBdr>
        <w:top w:val="none" w:sz="0" w:space="0" w:color="auto"/>
        <w:left w:val="none" w:sz="0" w:space="0" w:color="auto"/>
        <w:bottom w:val="none" w:sz="0" w:space="0" w:color="auto"/>
        <w:right w:val="none" w:sz="0" w:space="0" w:color="auto"/>
      </w:divBdr>
    </w:div>
    <w:div w:id="1699700419">
      <w:bodyDiv w:val="1"/>
      <w:marLeft w:val="0"/>
      <w:marRight w:val="0"/>
      <w:marTop w:val="0"/>
      <w:marBottom w:val="0"/>
      <w:divBdr>
        <w:top w:val="none" w:sz="0" w:space="0" w:color="auto"/>
        <w:left w:val="none" w:sz="0" w:space="0" w:color="auto"/>
        <w:bottom w:val="none" w:sz="0" w:space="0" w:color="auto"/>
        <w:right w:val="none" w:sz="0" w:space="0" w:color="auto"/>
      </w:divBdr>
    </w:div>
    <w:div w:id="1790511612">
      <w:bodyDiv w:val="1"/>
      <w:marLeft w:val="0"/>
      <w:marRight w:val="0"/>
      <w:marTop w:val="0"/>
      <w:marBottom w:val="0"/>
      <w:divBdr>
        <w:top w:val="none" w:sz="0" w:space="0" w:color="auto"/>
        <w:left w:val="none" w:sz="0" w:space="0" w:color="auto"/>
        <w:bottom w:val="none" w:sz="0" w:space="0" w:color="auto"/>
        <w:right w:val="none" w:sz="0" w:space="0" w:color="auto"/>
      </w:divBdr>
    </w:div>
    <w:div w:id="1831561304">
      <w:bodyDiv w:val="1"/>
      <w:marLeft w:val="0"/>
      <w:marRight w:val="0"/>
      <w:marTop w:val="0"/>
      <w:marBottom w:val="0"/>
      <w:divBdr>
        <w:top w:val="none" w:sz="0" w:space="0" w:color="auto"/>
        <w:left w:val="none" w:sz="0" w:space="0" w:color="auto"/>
        <w:bottom w:val="none" w:sz="0" w:space="0" w:color="auto"/>
        <w:right w:val="none" w:sz="0" w:space="0" w:color="auto"/>
      </w:divBdr>
    </w:div>
    <w:div w:id="1928228022">
      <w:bodyDiv w:val="1"/>
      <w:marLeft w:val="0"/>
      <w:marRight w:val="0"/>
      <w:marTop w:val="0"/>
      <w:marBottom w:val="0"/>
      <w:divBdr>
        <w:top w:val="none" w:sz="0" w:space="0" w:color="auto"/>
        <w:left w:val="none" w:sz="0" w:space="0" w:color="auto"/>
        <w:bottom w:val="none" w:sz="0" w:space="0" w:color="auto"/>
        <w:right w:val="none" w:sz="0" w:space="0" w:color="auto"/>
      </w:divBdr>
    </w:div>
    <w:div w:id="1937789000">
      <w:bodyDiv w:val="1"/>
      <w:marLeft w:val="0"/>
      <w:marRight w:val="0"/>
      <w:marTop w:val="0"/>
      <w:marBottom w:val="0"/>
      <w:divBdr>
        <w:top w:val="none" w:sz="0" w:space="0" w:color="auto"/>
        <w:left w:val="none" w:sz="0" w:space="0" w:color="auto"/>
        <w:bottom w:val="none" w:sz="0" w:space="0" w:color="auto"/>
        <w:right w:val="none" w:sz="0" w:space="0" w:color="auto"/>
      </w:divBdr>
    </w:div>
    <w:div w:id="2002851938">
      <w:bodyDiv w:val="1"/>
      <w:marLeft w:val="0"/>
      <w:marRight w:val="0"/>
      <w:marTop w:val="0"/>
      <w:marBottom w:val="0"/>
      <w:divBdr>
        <w:top w:val="none" w:sz="0" w:space="0" w:color="auto"/>
        <w:left w:val="none" w:sz="0" w:space="0" w:color="auto"/>
        <w:bottom w:val="none" w:sz="0" w:space="0" w:color="auto"/>
        <w:right w:val="none" w:sz="0" w:space="0" w:color="auto"/>
      </w:divBdr>
    </w:div>
    <w:div w:id="2051880742">
      <w:bodyDiv w:val="1"/>
      <w:marLeft w:val="0"/>
      <w:marRight w:val="0"/>
      <w:marTop w:val="0"/>
      <w:marBottom w:val="0"/>
      <w:divBdr>
        <w:top w:val="none" w:sz="0" w:space="0" w:color="auto"/>
        <w:left w:val="none" w:sz="0" w:space="0" w:color="auto"/>
        <w:bottom w:val="none" w:sz="0" w:space="0" w:color="auto"/>
        <w:right w:val="none" w:sz="0" w:space="0" w:color="auto"/>
      </w:divBdr>
    </w:div>
    <w:div w:id="2058964820">
      <w:bodyDiv w:val="1"/>
      <w:marLeft w:val="0"/>
      <w:marRight w:val="0"/>
      <w:marTop w:val="0"/>
      <w:marBottom w:val="0"/>
      <w:divBdr>
        <w:top w:val="none" w:sz="0" w:space="0" w:color="auto"/>
        <w:left w:val="none" w:sz="0" w:space="0" w:color="auto"/>
        <w:bottom w:val="none" w:sz="0" w:space="0" w:color="auto"/>
        <w:right w:val="none" w:sz="0" w:space="0" w:color="auto"/>
      </w:divBdr>
    </w:div>
    <w:div w:id="2131851958">
      <w:bodyDiv w:val="1"/>
      <w:marLeft w:val="0"/>
      <w:marRight w:val="0"/>
      <w:marTop w:val="0"/>
      <w:marBottom w:val="0"/>
      <w:divBdr>
        <w:top w:val="none" w:sz="0" w:space="0" w:color="auto"/>
        <w:left w:val="none" w:sz="0" w:space="0" w:color="auto"/>
        <w:bottom w:val="none" w:sz="0" w:space="0" w:color="auto"/>
        <w:right w:val="none" w:sz="0" w:space="0" w:color="auto"/>
      </w:divBdr>
    </w:div>
    <w:div w:id="214191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16/analsci.7.57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016/j.envpol.2020.114730" TargetMode="External"/><Relationship Id="rId4" Type="http://schemas.openxmlformats.org/officeDocument/2006/relationships/webSettings" Target="webSettings.xml"/><Relationship Id="rId9" Type="http://schemas.openxmlformats.org/officeDocument/2006/relationships/hyperlink" Target="https://doi.org/10.1021/es00004a01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9</Pages>
  <Words>1488</Words>
  <Characters>8483</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hayakawa</dc:creator>
  <cp:keywords/>
  <dc:description/>
  <cp:lastModifiedBy>kinet1</cp:lastModifiedBy>
  <cp:revision>18</cp:revision>
  <dcterms:created xsi:type="dcterms:W3CDTF">2020-12-20T09:01:00Z</dcterms:created>
  <dcterms:modified xsi:type="dcterms:W3CDTF">2020-12-25T04:42:00Z</dcterms:modified>
</cp:coreProperties>
</file>