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6195E" w14:textId="77777777" w:rsidR="00A84975" w:rsidRPr="00D903CF" w:rsidRDefault="00A84975" w:rsidP="00A3283C">
      <w:pPr>
        <w:spacing w:after="0" w:line="240" w:lineRule="auto"/>
        <w:jc w:val="center"/>
        <w:rPr>
          <w:rFonts w:ascii="Times New Roman" w:hAnsi="Times New Roman" w:cs="Times New Roman"/>
          <w:b/>
          <w:bCs/>
          <w:sz w:val="24"/>
          <w:szCs w:val="24"/>
        </w:rPr>
      </w:pPr>
      <w:bookmarkStart w:id="0" w:name="_Hlk21694783"/>
      <w:r w:rsidRPr="00D903CF">
        <w:rPr>
          <w:rFonts w:ascii="Times New Roman" w:hAnsi="Times New Roman" w:cs="Times New Roman"/>
          <w:b/>
          <w:bCs/>
          <w:sz w:val="24"/>
          <w:szCs w:val="24"/>
        </w:rPr>
        <w:t xml:space="preserve">Process Simulation and Techno-Economic Analysis of Large-Scale Bioproduction of Sweet Protein Thaumatin II  </w:t>
      </w:r>
    </w:p>
    <w:p w14:paraId="2501B199" w14:textId="6685BF3B" w:rsidR="00A3283C" w:rsidRPr="00D903CF" w:rsidRDefault="00F05F44" w:rsidP="00A3283C">
      <w:pPr>
        <w:spacing w:after="0" w:line="240" w:lineRule="auto"/>
        <w:jc w:val="center"/>
        <w:rPr>
          <w:rFonts w:asciiTheme="majorBidi" w:hAnsiTheme="majorBidi" w:cstheme="majorBidi"/>
          <w:sz w:val="24"/>
          <w:szCs w:val="24"/>
          <w:u w:val="single"/>
        </w:rPr>
      </w:pPr>
      <w:r w:rsidRPr="00D903CF">
        <w:rPr>
          <w:rFonts w:asciiTheme="majorBidi" w:hAnsiTheme="majorBidi" w:cstheme="majorBidi"/>
          <w:sz w:val="24"/>
          <w:szCs w:val="24"/>
          <w:u w:val="single"/>
        </w:rPr>
        <w:t>Supplementary material</w:t>
      </w:r>
    </w:p>
    <w:p w14:paraId="29CEFE87" w14:textId="77777777" w:rsidR="00F05F44" w:rsidRPr="00A3283C" w:rsidRDefault="00F05F44" w:rsidP="00A3283C">
      <w:pPr>
        <w:spacing w:after="0" w:line="240" w:lineRule="auto"/>
        <w:jc w:val="center"/>
        <w:rPr>
          <w:rFonts w:ascii="Times New Roman" w:hAnsi="Times New Roman" w:cs="Times New Roman"/>
          <w:b/>
          <w:bCs/>
          <w:szCs w:val="24"/>
        </w:rPr>
      </w:pPr>
    </w:p>
    <w:p w14:paraId="4D06EE35" w14:textId="77777777" w:rsidR="00A3283C" w:rsidRPr="00A3283C" w:rsidRDefault="00A3283C" w:rsidP="00A3283C">
      <w:pPr>
        <w:spacing w:after="0" w:line="240" w:lineRule="auto"/>
        <w:rPr>
          <w:rFonts w:ascii="Times New Roman" w:eastAsia="Times New Roman" w:hAnsi="Times New Roman" w:cs="Times New Roman"/>
          <w:color w:val="000000" w:themeColor="text1"/>
        </w:rPr>
      </w:pPr>
      <w:r w:rsidRPr="00A3283C">
        <w:rPr>
          <w:rFonts w:ascii="Times New Roman" w:hAnsi="Times New Roman" w:cs="Times New Roman"/>
        </w:rPr>
        <w:t>Kirolos D. Kelada</w:t>
      </w:r>
      <w:r w:rsidRPr="00A3283C">
        <w:rPr>
          <w:rFonts w:ascii="Times New Roman" w:hAnsi="Times New Roman" w:cs="Times New Roman"/>
          <w:vertAlign w:val="superscript"/>
        </w:rPr>
        <w:t>1</w:t>
      </w:r>
      <w:r w:rsidRPr="00A3283C">
        <w:rPr>
          <w:rFonts w:ascii="Times New Roman" w:hAnsi="Times New Roman" w:cs="Times New Roman"/>
        </w:rPr>
        <w:t>, Daniel Tusé</w:t>
      </w:r>
      <w:r w:rsidRPr="00A3283C">
        <w:rPr>
          <w:rFonts w:ascii="Times New Roman" w:hAnsi="Times New Roman" w:cs="Times New Roman"/>
          <w:vertAlign w:val="superscript"/>
        </w:rPr>
        <w:t>2</w:t>
      </w:r>
      <w:r w:rsidRPr="00A3283C">
        <w:rPr>
          <w:rFonts w:ascii="Times New Roman" w:eastAsia="Times New Roman" w:hAnsi="Times New Roman" w:cs="Times New Roman"/>
          <w:color w:val="000000" w:themeColor="text1"/>
        </w:rPr>
        <w:t xml:space="preserve">, </w:t>
      </w:r>
      <w:r w:rsidRPr="001809EC">
        <w:rPr>
          <w:rFonts w:ascii="Times New Roman" w:eastAsia="Times New Roman" w:hAnsi="Times New Roman" w:cs="Times New Roman"/>
          <w:color w:val="000000" w:themeColor="text1"/>
        </w:rPr>
        <w:t>Yuri Gleba</w:t>
      </w:r>
      <w:r w:rsidRPr="001809EC">
        <w:rPr>
          <w:rFonts w:ascii="Times New Roman" w:eastAsia="Times New Roman" w:hAnsi="Times New Roman" w:cs="Times New Roman"/>
          <w:color w:val="000000" w:themeColor="text1"/>
          <w:vertAlign w:val="superscript"/>
        </w:rPr>
        <w:t>3</w:t>
      </w:r>
      <w:r w:rsidRPr="00A3283C">
        <w:rPr>
          <w:rFonts w:ascii="Times New Roman" w:eastAsia="Times New Roman" w:hAnsi="Times New Roman" w:cs="Times New Roman"/>
          <w:color w:val="000000" w:themeColor="text1"/>
        </w:rPr>
        <w:t>, Karen A. McDonald</w:t>
      </w:r>
      <w:r w:rsidRPr="00A3283C">
        <w:rPr>
          <w:rFonts w:ascii="Times New Roman" w:eastAsia="Times New Roman" w:hAnsi="Times New Roman" w:cs="Times New Roman"/>
          <w:color w:val="000000" w:themeColor="text1"/>
          <w:vertAlign w:val="superscript"/>
        </w:rPr>
        <w:t>1,4</w:t>
      </w:r>
      <w:r w:rsidRPr="00A3283C">
        <w:rPr>
          <w:rFonts w:ascii="Times New Roman" w:eastAsia="Times New Roman" w:hAnsi="Times New Roman" w:cs="Times New Roman"/>
          <w:color w:val="000000" w:themeColor="text1"/>
        </w:rPr>
        <w:t>, and Somen Nandi</w:t>
      </w:r>
      <w:r w:rsidRPr="00A3283C">
        <w:rPr>
          <w:rFonts w:ascii="Times New Roman" w:eastAsia="Times New Roman" w:hAnsi="Times New Roman" w:cs="Times New Roman"/>
          <w:color w:val="000000" w:themeColor="text1"/>
          <w:vertAlign w:val="superscript"/>
        </w:rPr>
        <w:t>1,4*</w:t>
      </w:r>
    </w:p>
    <w:p w14:paraId="1DED46DD" w14:textId="77777777" w:rsidR="00A3283C" w:rsidRPr="00A3283C" w:rsidRDefault="00A3283C" w:rsidP="00A3283C">
      <w:pPr>
        <w:spacing w:after="0" w:line="240" w:lineRule="auto"/>
        <w:rPr>
          <w:rFonts w:ascii="Times New Roman" w:eastAsia="Times New Roman" w:hAnsi="Times New Roman" w:cs="Times New Roman"/>
          <w:color w:val="000000" w:themeColor="text1"/>
          <w:vertAlign w:val="superscript"/>
        </w:rPr>
      </w:pPr>
    </w:p>
    <w:p w14:paraId="32C45D6F" w14:textId="77777777" w:rsidR="00A3283C" w:rsidRPr="00A3283C" w:rsidRDefault="00A3283C" w:rsidP="00A3283C">
      <w:pPr>
        <w:spacing w:after="0" w:line="240" w:lineRule="auto"/>
        <w:rPr>
          <w:rFonts w:ascii="Times New Roman" w:eastAsia="Times New Roman" w:hAnsi="Times New Roman" w:cs="Times New Roman"/>
          <w:color w:val="000000" w:themeColor="text1"/>
          <w:sz w:val="16"/>
          <w:szCs w:val="16"/>
        </w:rPr>
      </w:pPr>
      <w:r w:rsidRPr="00A3283C">
        <w:rPr>
          <w:rFonts w:ascii="Times New Roman" w:eastAsia="Times New Roman" w:hAnsi="Times New Roman" w:cs="Times New Roman"/>
          <w:color w:val="000000" w:themeColor="text1"/>
          <w:sz w:val="16"/>
          <w:szCs w:val="16"/>
          <w:vertAlign w:val="superscript"/>
        </w:rPr>
        <w:t>1</w:t>
      </w:r>
      <w:r w:rsidRPr="00A3283C">
        <w:rPr>
          <w:rFonts w:ascii="Times New Roman" w:eastAsia="Times New Roman" w:hAnsi="Times New Roman" w:cs="Times New Roman"/>
          <w:color w:val="000000" w:themeColor="text1"/>
          <w:sz w:val="16"/>
          <w:szCs w:val="16"/>
        </w:rPr>
        <w:t xml:space="preserve">Department of Chemical Engineering, University of California, Davis, CA, USA; </w:t>
      </w:r>
      <w:r w:rsidRPr="00A3283C">
        <w:rPr>
          <w:rFonts w:ascii="Times New Roman" w:eastAsia="Times New Roman" w:hAnsi="Times New Roman" w:cs="Times New Roman"/>
          <w:color w:val="000000" w:themeColor="text1"/>
          <w:sz w:val="16"/>
          <w:szCs w:val="16"/>
          <w:vertAlign w:val="superscript"/>
        </w:rPr>
        <w:t>2</w:t>
      </w:r>
      <w:r w:rsidRPr="00A3283C">
        <w:rPr>
          <w:rFonts w:ascii="Times New Roman" w:eastAsia="Times New Roman" w:hAnsi="Times New Roman" w:cs="Times New Roman"/>
          <w:color w:val="000000" w:themeColor="text1"/>
          <w:sz w:val="16"/>
          <w:szCs w:val="16"/>
        </w:rPr>
        <w:t xml:space="preserve">DT/Consulting Group, Sacramento, CA, USA; </w:t>
      </w:r>
      <w:r w:rsidRPr="00A3283C">
        <w:rPr>
          <w:rFonts w:ascii="Times New Roman" w:eastAsia="Times New Roman" w:hAnsi="Times New Roman" w:cs="Times New Roman"/>
          <w:color w:val="000000" w:themeColor="text1"/>
          <w:sz w:val="16"/>
          <w:szCs w:val="16"/>
          <w:vertAlign w:val="superscript"/>
        </w:rPr>
        <w:t>3</w:t>
      </w:r>
      <w:r w:rsidRPr="00A3283C">
        <w:rPr>
          <w:rFonts w:ascii="Times New Roman" w:eastAsia="Times New Roman" w:hAnsi="Times New Roman" w:cs="Times New Roman"/>
          <w:color w:val="000000" w:themeColor="text1"/>
          <w:sz w:val="16"/>
          <w:szCs w:val="16"/>
        </w:rPr>
        <w:t xml:space="preserve">Nomad Bioscience GmbH, Halle, Germany; </w:t>
      </w:r>
      <w:r w:rsidRPr="00A3283C">
        <w:rPr>
          <w:rFonts w:ascii="Times New Roman" w:eastAsia="Times New Roman" w:hAnsi="Times New Roman" w:cs="Times New Roman"/>
          <w:color w:val="000000" w:themeColor="text1"/>
          <w:sz w:val="16"/>
          <w:szCs w:val="16"/>
          <w:vertAlign w:val="superscript"/>
        </w:rPr>
        <w:t>4</w:t>
      </w:r>
      <w:r w:rsidRPr="00A3283C">
        <w:rPr>
          <w:rFonts w:ascii="Times New Roman" w:eastAsia="Times New Roman" w:hAnsi="Times New Roman" w:cs="Times New Roman"/>
          <w:color w:val="000000" w:themeColor="text1"/>
          <w:sz w:val="16"/>
          <w:szCs w:val="16"/>
        </w:rPr>
        <w:t>Global HealthShare® Initiative, University of California, Davis, CA, USA</w:t>
      </w:r>
    </w:p>
    <w:bookmarkEnd w:id="0"/>
    <w:p w14:paraId="32413A4D" w14:textId="77777777" w:rsidR="00A3283C" w:rsidRPr="00A3283C" w:rsidRDefault="00A3283C" w:rsidP="00A3283C">
      <w:pPr>
        <w:spacing w:after="0" w:line="240" w:lineRule="auto"/>
        <w:ind w:left="720"/>
        <w:rPr>
          <w:rFonts w:ascii="Times New Roman" w:eastAsia="Times New Roman" w:hAnsi="Times New Roman" w:cs="Times New Roman"/>
          <w:color w:val="000000" w:themeColor="text1"/>
          <w:sz w:val="16"/>
          <w:szCs w:val="16"/>
        </w:rPr>
      </w:pPr>
    </w:p>
    <w:p w14:paraId="0B6660AF" w14:textId="77777777" w:rsidR="00A3283C" w:rsidRPr="00A3283C" w:rsidRDefault="00A3283C" w:rsidP="00A3283C">
      <w:pPr>
        <w:rPr>
          <w:rFonts w:ascii="Times New Roman" w:hAnsi="Times New Roman" w:cs="Times New Roman"/>
          <w:sz w:val="18"/>
          <w:szCs w:val="18"/>
        </w:rPr>
      </w:pPr>
      <w:r w:rsidRPr="00A3283C">
        <w:rPr>
          <w:rFonts w:ascii="Times New Roman" w:hAnsi="Times New Roman" w:cs="Times New Roman"/>
          <w:sz w:val="18"/>
          <w:szCs w:val="18"/>
        </w:rPr>
        <w:t>*Corresponding author. Email</w:t>
      </w:r>
      <w:r w:rsidRPr="00A3283C">
        <w:rPr>
          <w:rFonts w:ascii="Times New Roman" w:hAnsi="Times New Roman" w:cs="Times New Roman"/>
          <w:color w:val="000000" w:themeColor="text1"/>
          <w:sz w:val="18"/>
          <w:szCs w:val="18"/>
        </w:rPr>
        <w:t xml:space="preserve">: </w:t>
      </w:r>
      <w:hyperlink r:id="rId7" w:history="1">
        <w:r w:rsidRPr="00A3283C">
          <w:rPr>
            <w:rStyle w:val="Hyperlink"/>
            <w:rFonts w:ascii="Times New Roman" w:hAnsi="Times New Roman" w:cs="Times New Roman"/>
            <w:color w:val="000000" w:themeColor="text1"/>
            <w:sz w:val="18"/>
            <w:szCs w:val="18"/>
          </w:rPr>
          <w:t>snandi@ucdavis.edu</w:t>
        </w:r>
      </w:hyperlink>
      <w:r w:rsidRPr="00A3283C">
        <w:rPr>
          <w:rFonts w:ascii="Times New Roman" w:hAnsi="Times New Roman" w:cs="Times New Roman"/>
          <w:color w:val="000000" w:themeColor="text1"/>
          <w:sz w:val="18"/>
          <w:szCs w:val="18"/>
        </w:rPr>
        <w:t>;</w:t>
      </w:r>
      <w:r w:rsidRPr="00A3283C">
        <w:rPr>
          <w:rFonts w:ascii="Times New Roman" w:hAnsi="Times New Roman" w:cs="Times New Roman"/>
          <w:sz w:val="18"/>
          <w:szCs w:val="18"/>
        </w:rPr>
        <w:t xml:space="preserve"> Address: 1035 Academic Surge, 1 Shields Avenue, Davis, CA 95616</w:t>
      </w:r>
    </w:p>
    <w:p w14:paraId="729E82B3" w14:textId="77777777" w:rsidR="003807CE" w:rsidRDefault="003807CE">
      <w:pPr>
        <w:rPr>
          <w:rFonts w:asciiTheme="majorBidi" w:hAnsiTheme="majorBidi" w:cstheme="majorBidi"/>
          <w:sz w:val="28"/>
          <w:szCs w:val="28"/>
        </w:rPr>
      </w:pPr>
    </w:p>
    <w:p w14:paraId="4F3B291B" w14:textId="132BACCA" w:rsidR="00304221" w:rsidRPr="003807CE" w:rsidRDefault="00304221" w:rsidP="00304221">
      <w:pPr>
        <w:rPr>
          <w:rFonts w:ascii="Times New Roman" w:hAnsi="Times New Roman" w:cs="Times New Roman"/>
          <w:b/>
          <w:bCs/>
          <w:sz w:val="24"/>
          <w:szCs w:val="24"/>
        </w:rPr>
      </w:pPr>
      <w:r>
        <w:rPr>
          <w:rFonts w:ascii="Times New Roman" w:hAnsi="Times New Roman" w:cs="Times New Roman"/>
          <w:b/>
          <w:bCs/>
          <w:sz w:val="24"/>
          <w:szCs w:val="24"/>
        </w:rPr>
        <w:t>Transgenic Facilities</w:t>
      </w:r>
      <w:r w:rsidRPr="003807CE">
        <w:rPr>
          <w:rFonts w:ascii="Times New Roman" w:hAnsi="Times New Roman" w:cs="Times New Roman"/>
          <w:b/>
          <w:bCs/>
          <w:sz w:val="24"/>
          <w:szCs w:val="24"/>
        </w:rPr>
        <w:t xml:space="preserve"> Economic </w:t>
      </w:r>
      <w:r>
        <w:rPr>
          <w:rFonts w:ascii="Times New Roman" w:hAnsi="Times New Roman" w:cs="Times New Roman"/>
          <w:b/>
          <w:bCs/>
          <w:sz w:val="24"/>
          <w:szCs w:val="24"/>
        </w:rPr>
        <w:t>Inputs</w:t>
      </w:r>
    </w:p>
    <w:p w14:paraId="313898D3" w14:textId="26D1C82E" w:rsidR="00304221" w:rsidRPr="00304221" w:rsidRDefault="00304221" w:rsidP="00D63A37">
      <w:pPr>
        <w:jc w:val="both"/>
        <w:rPr>
          <w:rFonts w:ascii="Times New Roman" w:hAnsi="Times New Roman" w:cs="Times New Roman"/>
          <w:sz w:val="24"/>
          <w:szCs w:val="24"/>
        </w:rPr>
      </w:pPr>
      <w:r w:rsidRPr="00304221">
        <w:rPr>
          <w:rFonts w:ascii="Times New Roman" w:hAnsi="Times New Roman" w:cs="Times New Roman"/>
          <w:sz w:val="24"/>
          <w:szCs w:val="24"/>
        </w:rPr>
        <w:t xml:space="preserve">The facilities’ economic evaluation is based on the US dollar value </w:t>
      </w:r>
      <w:r w:rsidR="00D828D4">
        <w:rPr>
          <w:rFonts w:ascii="Times New Roman" w:hAnsi="Times New Roman" w:cs="Times New Roman"/>
          <w:sz w:val="24"/>
          <w:szCs w:val="24"/>
        </w:rPr>
        <w:t>in</w:t>
      </w:r>
      <w:r w:rsidRPr="00304221">
        <w:rPr>
          <w:rFonts w:ascii="Times New Roman" w:hAnsi="Times New Roman" w:cs="Times New Roman"/>
          <w:sz w:val="24"/>
          <w:szCs w:val="24"/>
        </w:rPr>
        <w:t xml:space="preserve"> 2020. A 4% inflation rate is used to adjust for equipment purchase prices from previous years. Field growth economic variables were obtained from various sources. Fertilizer quantity and cost were obtained from a cost estimation spreadsheet developed University of Kentucky department of Agricultural Economics (UKAE)</w:t>
      </w:r>
      <w:r>
        <w:rPr>
          <w:rFonts w:ascii="Times New Roman" w:hAnsi="Times New Roman" w:cs="Times New Roman"/>
          <w:sz w:val="24"/>
          <w:szCs w:val="24"/>
        </w:rPr>
        <w:t xml:space="preserve"> </w:t>
      </w:r>
      <w:r w:rsidRPr="00304221">
        <w:rPr>
          <w:rFonts w:ascii="Times New Roman" w:hAnsi="Times New Roman" w:cs="Times New Roman"/>
          <w:sz w:val="24"/>
          <w:szCs w:val="24"/>
        </w:rPr>
        <w:fldChar w:fldCharType="begin" w:fldLock="1"/>
      </w:r>
      <w:r w:rsidR="001809EC">
        <w:rPr>
          <w:rFonts w:ascii="Times New Roman" w:hAnsi="Times New Roman" w:cs="Times New Roman"/>
          <w:sz w:val="24"/>
          <w:szCs w:val="24"/>
        </w:rPr>
        <w:instrText>ADDIN CSL_CITATION {"citationItems":[{"id":"ITEM-1","itemData":{"URL":"http://www.uky.edu/Ag/AgriculturalEconomics/pubs/exttobbudget201857.xls","accessed":{"date-parts":[["2019","3","15"]]},"author":[{"dropping-particle":"","family":"TN-KY Burley Tobacco Budget","given":"","non-dropping-particle":"","parse-names":false,"suffix":""}],"id":"ITEM-1","issued":{"date-parts":[["2018"]]},"title":"Burley Tobacco Budget 2018 Estimated Costs And Returns","type":"webpage"},"uris":["http://www.mendeley.com/documents/?uuid=0e7831d6-af78-48f6-93cb-aaa53bb76a15"]}],"mendeley":{"formattedCitation":"(TN-KY Burley Tobacco Budget, 2018)","plainTextFormattedCitation":"(TN-KY Burley Tobacco Budget, 2018)","previouslyFormattedCitation":"(TN-KY Burley Tobacco Budget, 2018)"},"properties":{"noteIndex":0},"schema":"https://github.com/citation-style-language/schema/raw/master/csl-citation.json"}</w:instrText>
      </w:r>
      <w:r w:rsidRPr="00304221">
        <w:rPr>
          <w:rFonts w:ascii="Times New Roman" w:hAnsi="Times New Roman" w:cs="Times New Roman"/>
          <w:sz w:val="24"/>
          <w:szCs w:val="24"/>
        </w:rPr>
        <w:fldChar w:fldCharType="separate"/>
      </w:r>
      <w:r w:rsidRPr="00304221">
        <w:rPr>
          <w:rFonts w:ascii="Times New Roman" w:hAnsi="Times New Roman" w:cs="Times New Roman"/>
          <w:noProof/>
          <w:sz w:val="24"/>
          <w:szCs w:val="24"/>
        </w:rPr>
        <w:t>(TN-KY Burley Tobacco Budget, 2018)</w:t>
      </w:r>
      <w:r w:rsidRPr="00304221">
        <w:rPr>
          <w:rFonts w:ascii="Times New Roman" w:hAnsi="Times New Roman" w:cs="Times New Roman"/>
          <w:sz w:val="24"/>
          <w:szCs w:val="24"/>
        </w:rPr>
        <w:fldChar w:fldCharType="end"/>
      </w:r>
      <w:r w:rsidRPr="00304221">
        <w:rPr>
          <w:rFonts w:ascii="Times New Roman" w:hAnsi="Times New Roman" w:cs="Times New Roman"/>
          <w:sz w:val="24"/>
          <w:szCs w:val="24"/>
        </w:rPr>
        <w:t>. The quantity was estimated by linear extrapolation based on 120 days growth and adjusted from the 42 days growth period in this model. Field irrigation was estimated from the Food and Agriculture Organization of the United Nations water requirement for tobacco</w:t>
      </w:r>
      <w:r>
        <w:rPr>
          <w:rFonts w:ascii="Times New Roman" w:hAnsi="Times New Roman" w:cs="Times New Roman"/>
          <w:sz w:val="24"/>
          <w:szCs w:val="24"/>
        </w:rPr>
        <w:t xml:space="preserve"> </w:t>
      </w:r>
      <w:r w:rsidRPr="00304221">
        <w:rPr>
          <w:rFonts w:ascii="Times New Roman" w:hAnsi="Times New Roman" w:cs="Times New Roman"/>
          <w:sz w:val="24"/>
          <w:szCs w:val="24"/>
        </w:rPr>
        <w:fldChar w:fldCharType="begin" w:fldLock="1"/>
      </w:r>
      <w:r w:rsidR="001809EC">
        <w:rPr>
          <w:rFonts w:ascii="Times New Roman" w:hAnsi="Times New Roman" w:cs="Times New Roman"/>
          <w:sz w:val="24"/>
          <w:szCs w:val="24"/>
        </w:rPr>
        <w:instrText>ADDIN CSL_CITATION {"citationItems":[{"id":"ITEM-1","itemData":{"URL":"http://www.fao.org/land-water/databases-and-software/crop-information/tobacco/en/","accessed":{"date-parts":[["2019","3","15"]]},"author":[{"dropping-particle":"","family":"Food and Agriculture Organization of the United Nations","given":"","non-dropping-particle":"","parse-names":false,"suffix":""}],"id":"ITEM-1","issued":{"date-parts":[["0"]]},"title":"Land &amp; Water Tobacco","type":"webpage"},"uris":["http://www.mendeley.com/documents/?uuid=d7684eba-df54-447e-b8f4-b8cde815a244"]}],"mendeley":{"formattedCitation":"(Food and Agriculture Organization of the United Nations, n.d.)","plainTextFormattedCitation":"(Food and Agriculture Organization of the United Nations, n.d.)","previouslyFormattedCitation":"(Food and Agriculture Organization of the United Nations, n.d.)"},"properties":{"noteIndex":0},"schema":"https://github.com/citation-style-language/schema/raw/master/csl-citation.json"}</w:instrText>
      </w:r>
      <w:r w:rsidRPr="00304221">
        <w:rPr>
          <w:rFonts w:ascii="Times New Roman" w:hAnsi="Times New Roman" w:cs="Times New Roman"/>
          <w:sz w:val="24"/>
          <w:szCs w:val="24"/>
        </w:rPr>
        <w:fldChar w:fldCharType="separate"/>
      </w:r>
      <w:r w:rsidRPr="00304221">
        <w:rPr>
          <w:rFonts w:ascii="Times New Roman" w:hAnsi="Times New Roman" w:cs="Times New Roman"/>
          <w:noProof/>
          <w:sz w:val="24"/>
          <w:szCs w:val="24"/>
        </w:rPr>
        <w:t>(Food and Agriculture Organization of the United Nations, n.d.)</w:t>
      </w:r>
      <w:r w:rsidRPr="00304221">
        <w:rPr>
          <w:rFonts w:ascii="Times New Roman" w:hAnsi="Times New Roman" w:cs="Times New Roman"/>
          <w:sz w:val="24"/>
          <w:szCs w:val="24"/>
        </w:rPr>
        <w:fldChar w:fldCharType="end"/>
      </w:r>
      <w:r w:rsidRPr="00304221">
        <w:rPr>
          <w:rFonts w:ascii="Times New Roman" w:hAnsi="Times New Roman" w:cs="Times New Roman"/>
          <w:sz w:val="24"/>
          <w:szCs w:val="24"/>
        </w:rPr>
        <w:t xml:space="preserve">. For land purchase prices, </w:t>
      </w:r>
      <w:r w:rsidRPr="00304221">
        <w:rPr>
          <w:rFonts w:ascii="Times New Roman" w:eastAsiaTheme="minorEastAsia" w:hAnsi="Times New Roman" w:cs="Times New Roman"/>
          <w:iCs/>
          <w:color w:val="000000" w:themeColor="text1"/>
          <w:sz w:val="24"/>
          <w:szCs w:val="24"/>
        </w:rPr>
        <w:t>farm real estate average value per acre in Florida was estimated based on the USDA land values 2018 summary report</w:t>
      </w:r>
      <w:r>
        <w:rPr>
          <w:rFonts w:ascii="Times New Roman" w:eastAsiaTheme="minorEastAsia" w:hAnsi="Times New Roman" w:cs="Times New Roman"/>
          <w:iCs/>
          <w:color w:val="000000" w:themeColor="text1"/>
          <w:sz w:val="24"/>
          <w:szCs w:val="24"/>
        </w:rPr>
        <w:t xml:space="preserve"> </w:t>
      </w:r>
      <w:r w:rsidRPr="00304221">
        <w:rPr>
          <w:rFonts w:ascii="Times New Roman" w:eastAsiaTheme="minorEastAsia" w:hAnsi="Times New Roman" w:cs="Times New Roman"/>
          <w:iCs/>
          <w:color w:val="000000" w:themeColor="text1"/>
          <w:sz w:val="24"/>
          <w:szCs w:val="24"/>
        </w:rPr>
        <w:fldChar w:fldCharType="begin" w:fldLock="1"/>
      </w:r>
      <w:r w:rsidR="001809EC">
        <w:rPr>
          <w:rFonts w:ascii="Times New Roman" w:eastAsiaTheme="minorEastAsia" w:hAnsi="Times New Roman" w:cs="Times New Roman"/>
          <w:iCs/>
          <w:color w:val="000000" w:themeColor="text1"/>
          <w:sz w:val="24"/>
          <w:szCs w:val="24"/>
        </w:rPr>
        <w:instrText>ADDIN CSL_CITATION {"citationItems":[{"id":"ITEM-1","itemData":{"author":[{"dropping-particle":"","family":"United States Department of National Agriculture (USDA) Agricultural Statistics Service","given":"","non-dropping-particle":"","parse-names":false,"suffix":""}],"id":"ITEM-1","issue":"August","issued":{"date-parts":[["2018"]]},"title":"Land Values 2018 Summary","type":"report"},"uris":["http://www.mendeley.com/documents/?uuid=841f00b2-fba5-4ba1-b3f3-5e899bffe742"]}],"mendeley":{"formattedCitation":"(United States Department of National Agriculture (USDA) Agricultural Statistics Service, 2018)","plainTextFormattedCitation":"(United States Department of National Agriculture (USDA) Agricultural Statistics Service, 2018)","previouslyFormattedCitation":"(United States Department of National Agriculture (USDA) Agricultural Statistics Service, 2018)"},"properties":{"noteIndex":0},"schema":"https://github.com/citation-style-language/schema/raw/master/csl-citation.json"}</w:instrText>
      </w:r>
      <w:r w:rsidRPr="00304221">
        <w:rPr>
          <w:rFonts w:ascii="Times New Roman" w:eastAsiaTheme="minorEastAsia" w:hAnsi="Times New Roman" w:cs="Times New Roman"/>
          <w:iCs/>
          <w:color w:val="000000" w:themeColor="text1"/>
          <w:sz w:val="24"/>
          <w:szCs w:val="24"/>
        </w:rPr>
        <w:fldChar w:fldCharType="separate"/>
      </w:r>
      <w:r w:rsidRPr="00304221">
        <w:rPr>
          <w:rFonts w:ascii="Times New Roman" w:eastAsiaTheme="minorEastAsia" w:hAnsi="Times New Roman" w:cs="Times New Roman"/>
          <w:iCs/>
          <w:noProof/>
          <w:color w:val="000000" w:themeColor="text1"/>
          <w:sz w:val="24"/>
          <w:szCs w:val="24"/>
        </w:rPr>
        <w:t>(United States Department of National Agriculture (USDA) Agricultural Statistics Service, 2018)</w:t>
      </w:r>
      <w:r w:rsidRPr="00304221">
        <w:rPr>
          <w:rFonts w:ascii="Times New Roman" w:eastAsiaTheme="minorEastAsia" w:hAnsi="Times New Roman" w:cs="Times New Roman"/>
          <w:iCs/>
          <w:color w:val="000000" w:themeColor="text1"/>
          <w:sz w:val="24"/>
          <w:szCs w:val="24"/>
        </w:rPr>
        <w:fldChar w:fldCharType="end"/>
      </w:r>
      <w:r w:rsidRPr="00304221">
        <w:rPr>
          <w:rFonts w:ascii="Times New Roman" w:eastAsiaTheme="minorEastAsia" w:hAnsi="Times New Roman" w:cs="Times New Roman"/>
          <w:iCs/>
          <w:color w:val="000000" w:themeColor="text1"/>
          <w:sz w:val="24"/>
          <w:szCs w:val="24"/>
        </w:rPr>
        <w:t>. Drip irrigation costs were obtained from</w:t>
      </w:r>
      <w:r>
        <w:rPr>
          <w:rFonts w:ascii="Times New Roman" w:hAnsi="Times New Roman" w:cs="Times New Roman"/>
          <w:sz w:val="24"/>
          <w:szCs w:val="24"/>
        </w:rPr>
        <w:t xml:space="preserve"> </w:t>
      </w:r>
      <w:r w:rsidRPr="00304221">
        <w:rPr>
          <w:rFonts w:ascii="Times New Roman" w:hAnsi="Times New Roman" w:cs="Times New Roman"/>
          <w:sz w:val="24"/>
          <w:szCs w:val="24"/>
        </w:rPr>
        <w:fldChar w:fldCharType="begin" w:fldLock="1"/>
      </w:r>
      <w:r w:rsidR="001809EC">
        <w:rPr>
          <w:rFonts w:ascii="Times New Roman" w:hAnsi="Times New Roman" w:cs="Times New Roman"/>
          <w:sz w:val="24"/>
          <w:szCs w:val="24"/>
        </w:rPr>
        <w:instrText>ADDIN CSL_CITATION {"citationItems":[{"id":"ITEM-1","itemData":{"author":[{"dropping-particle":"","family":"Simonne","given":"Eric","non-dropping-particle":"","parse-names":false,"suffix":""},{"dropping-particle":"","family":"Hochmuth","given":"Robert","non-dropping-particle":"","parse-names":false,"suffix":""},{"dropping-particle":"","family":"Breman","given":"Jacque","non-dropping-particle":"","parse-names":false,"suffix":""},{"dropping-particle":"","family":"Lamont","given":"William","non-dropping-particle":"","parse-names":false,"suffix":""},{"dropping-particle":"","family":"Treadwell","given":"Danielle","non-dropping-particle":"","parse-names":false,"suffix":""},{"dropping-particle":"","family":"Gazula","given":"Aparna","non-dropping-particle":"","parse-names":false,"suffix":""}],"container-title":"University of Florida IFAS Extension","id":"ITEM-1","issued":{"date-parts":[["2008"]]},"title":"Drip-irrigation systems for small conventional vegetable farms and organic vegetable farms","type":"article-journal"},"uris":["http://www.mendeley.com/documents/?uuid=3c20cfa7-9f24-4a39-bdaa-490288a61942"]}],"mendeley":{"formattedCitation":"(Simonne et al., 2008)","plainTextFormattedCitation":"(Simonne et al., 2008)","previouslyFormattedCitation":"(Simonne et al., 2008)"},"properties":{"noteIndex":0},"schema":"https://github.com/citation-style-language/schema/raw/master/csl-citation.json"}</w:instrText>
      </w:r>
      <w:r w:rsidRPr="00304221">
        <w:rPr>
          <w:rFonts w:ascii="Times New Roman" w:hAnsi="Times New Roman" w:cs="Times New Roman"/>
          <w:sz w:val="24"/>
          <w:szCs w:val="24"/>
        </w:rPr>
        <w:fldChar w:fldCharType="separate"/>
      </w:r>
      <w:r w:rsidRPr="00304221">
        <w:rPr>
          <w:rFonts w:ascii="Times New Roman" w:hAnsi="Times New Roman" w:cs="Times New Roman"/>
          <w:noProof/>
          <w:sz w:val="24"/>
          <w:szCs w:val="24"/>
        </w:rPr>
        <w:t>(Simonne et al., 2008)</w:t>
      </w:r>
      <w:r w:rsidRPr="00304221">
        <w:rPr>
          <w:rFonts w:ascii="Times New Roman" w:hAnsi="Times New Roman" w:cs="Times New Roman"/>
          <w:sz w:val="24"/>
          <w:szCs w:val="24"/>
        </w:rPr>
        <w:fldChar w:fldCharType="end"/>
      </w:r>
      <w:r w:rsidRPr="00304221">
        <w:rPr>
          <w:rFonts w:ascii="Times New Roman" w:hAnsi="Times New Roman" w:cs="Times New Roman"/>
          <w:sz w:val="24"/>
          <w:szCs w:val="24"/>
        </w:rPr>
        <w:t>. Fuel, lubrication, and repair costs for tractors and other field equipment were obtained from the 2015 UC ANR field cost study</w:t>
      </w:r>
      <w:r>
        <w:rPr>
          <w:rFonts w:ascii="Times New Roman" w:hAnsi="Times New Roman" w:cs="Times New Roman"/>
          <w:sz w:val="24"/>
          <w:szCs w:val="24"/>
        </w:rPr>
        <w:t xml:space="preserve"> </w:t>
      </w:r>
      <w:r w:rsidRPr="00304221">
        <w:rPr>
          <w:rFonts w:ascii="Times New Roman" w:hAnsi="Times New Roman" w:cs="Times New Roman"/>
          <w:sz w:val="24"/>
          <w:szCs w:val="24"/>
        </w:rPr>
        <w:fldChar w:fldCharType="begin" w:fldLock="1"/>
      </w:r>
      <w:r w:rsidR="001809EC">
        <w:rPr>
          <w:rFonts w:ascii="Times New Roman" w:hAnsi="Times New Roman" w:cs="Times New Roman"/>
          <w:sz w:val="24"/>
          <w:szCs w:val="24"/>
        </w:rPr>
        <w:instrText>ADDIN CSL_CITATION {"citationItems":[{"id":"ITEM-1","itemData":{"author":[{"dropping-particle":"","family":"Smith","given":"Richard F","non-dropping-particle":"","parse-names":false,"suffix":""},{"dropping-particle":"","family":"Tumber","given":"Kabir P","non-dropping-particle":"","parse-names":false,"suffix":""}],"id":"ITEM-1","issued":{"date-parts":[["2015"]]},"number-of-pages":"1-16","title":"Sample Costs to Produce and Harvest Organic Spinach","type":"report"},"uris":["http://www.mendeley.com/documents/?uuid=5684bedb-f0b5-4c71-a5e7-a1a53a137d0e"]}],"mendeley":{"formattedCitation":"(Smith &amp; Tumber, 2015)","plainTextFormattedCitation":"(Smith &amp; Tumber, 2015)","previouslyFormattedCitation":"(Smith &amp; Tumber, 2015)"},"properties":{"noteIndex":0},"schema":"https://github.com/citation-style-language/schema/raw/master/csl-citation.json"}</w:instrText>
      </w:r>
      <w:r w:rsidRPr="00304221">
        <w:rPr>
          <w:rFonts w:ascii="Times New Roman" w:hAnsi="Times New Roman" w:cs="Times New Roman"/>
          <w:sz w:val="24"/>
          <w:szCs w:val="24"/>
        </w:rPr>
        <w:fldChar w:fldCharType="separate"/>
      </w:r>
      <w:r w:rsidRPr="00304221">
        <w:rPr>
          <w:rFonts w:ascii="Times New Roman" w:hAnsi="Times New Roman" w:cs="Times New Roman"/>
          <w:noProof/>
          <w:sz w:val="24"/>
          <w:szCs w:val="24"/>
        </w:rPr>
        <w:t>(Smith &amp; Tumber, 2015)</w:t>
      </w:r>
      <w:r w:rsidRPr="00304221">
        <w:rPr>
          <w:rFonts w:ascii="Times New Roman" w:hAnsi="Times New Roman" w:cs="Times New Roman"/>
          <w:sz w:val="24"/>
          <w:szCs w:val="24"/>
        </w:rPr>
        <w:fldChar w:fldCharType="end"/>
      </w:r>
      <w:r w:rsidRPr="00304221">
        <w:rPr>
          <w:rFonts w:ascii="Times New Roman" w:hAnsi="Times New Roman" w:cs="Times New Roman"/>
          <w:sz w:val="24"/>
          <w:szCs w:val="24"/>
        </w:rPr>
        <w:t xml:space="preserve"> and were adjusted based on the average annual spinach producer price indices obtained from the Federal Reserve Bank of St. Louis </w:t>
      </w:r>
      <w:r w:rsidRPr="00304221">
        <w:rPr>
          <w:rFonts w:ascii="Times New Roman" w:hAnsi="Times New Roman" w:cs="Times New Roman"/>
          <w:sz w:val="24"/>
          <w:szCs w:val="24"/>
        </w:rPr>
        <w:fldChar w:fldCharType="begin" w:fldLock="1"/>
      </w:r>
      <w:r w:rsidR="001809EC">
        <w:rPr>
          <w:rFonts w:ascii="Times New Roman" w:hAnsi="Times New Roman" w:cs="Times New Roman"/>
          <w:sz w:val="24"/>
          <w:szCs w:val="24"/>
        </w:rPr>
        <w:instrText>ADDIN CSL_CITATION {"citationItems":[{"id":"ITEM-1","itemData":{"URL":"https://fred.stlouisfed.org/series/WPU01130224","accessed":{"date-parts":[["2020","4","23"]]},"author":[{"dropping-particle":"","family":"FRED Federal Reserve Bank of St. Louis","given":"","non-dropping-particle":"","parse-names":false,"suffix":""}],"id":"ITEM-1","issued":{"date-parts":[["2020"]]},"title":"U.S. Bureau of Labor Statistics, Producer Price Index by Commodity for Farm Products: Spinach [WPU01130224]","type":"webpage"},"uris":["http://www.mendeley.com/documents/?uuid=d95d6390-3d18-4e47-8d65-8a11337bc964"]}],"mendeley":{"formattedCitation":"(FRED Federal Reserve Bank of St. Louis, 2020)","plainTextFormattedCitation":"(FRED Federal Reserve Bank of St. Louis, 2020)","previouslyFormattedCitation":"(FRED Federal Reserve Bank of St. Louis, 2020)"},"properties":{"noteIndex":0},"schema":"https://github.com/citation-style-language/schema/raw/master/csl-citation.json"}</w:instrText>
      </w:r>
      <w:r w:rsidRPr="00304221">
        <w:rPr>
          <w:rFonts w:ascii="Times New Roman" w:hAnsi="Times New Roman" w:cs="Times New Roman"/>
          <w:sz w:val="24"/>
          <w:szCs w:val="24"/>
        </w:rPr>
        <w:fldChar w:fldCharType="separate"/>
      </w:r>
      <w:r w:rsidRPr="00304221">
        <w:rPr>
          <w:rFonts w:ascii="Times New Roman" w:hAnsi="Times New Roman" w:cs="Times New Roman"/>
          <w:noProof/>
          <w:sz w:val="24"/>
          <w:szCs w:val="24"/>
        </w:rPr>
        <w:t>(FRED Federal Reserve Bank of St. Louis, 2020)</w:t>
      </w:r>
      <w:r w:rsidRPr="00304221">
        <w:rPr>
          <w:rFonts w:ascii="Times New Roman" w:hAnsi="Times New Roman" w:cs="Times New Roman"/>
          <w:sz w:val="24"/>
          <w:szCs w:val="24"/>
        </w:rPr>
        <w:fldChar w:fldCharType="end"/>
      </w:r>
      <w:r w:rsidRPr="00304221">
        <w:rPr>
          <w:rFonts w:ascii="Times New Roman" w:hAnsi="Times New Roman" w:cs="Times New Roman"/>
          <w:sz w:val="24"/>
          <w:szCs w:val="24"/>
        </w:rPr>
        <w:t xml:space="preserve">. Indoor cost variables were adapted from </w:t>
      </w:r>
      <w:r w:rsidRPr="00304221">
        <w:rPr>
          <w:rFonts w:ascii="Times New Roman" w:hAnsi="Times New Roman" w:cs="Times New Roman"/>
          <w:sz w:val="24"/>
          <w:szCs w:val="24"/>
        </w:rPr>
        <w:fldChar w:fldCharType="begin" w:fldLock="1"/>
      </w:r>
      <w:r w:rsidR="001809EC">
        <w:rPr>
          <w:rFonts w:ascii="Times New Roman" w:hAnsi="Times New Roman" w:cs="Times New Roman"/>
          <w:sz w:val="24"/>
          <w:szCs w:val="24"/>
        </w:rPr>
        <w:instrText>ADDIN CSL_CITATION {"citationItems":[{"id":"ITEM-1","itemData":{"DOI":"10.1002/btpr.2896","abstract":"Abstract Continuous reports of foodborne illnesses worldwide and the prevalence of antibiotic-resistant bacteria mandate novel interventions to assure the safety of our food. Treatment of a variety of foods with bacteriophage-derived lysins and bacteriocin-class antimicrobial proteins has been shown to protect against high-risk pathogens at multiple intervention points along the food supply chain. The most significant barrier to the adoption of antimicrobial proteins as a food safety intervention by the food industry is the high production cost using current fermentation-based approaches. Recently, plants have been shown to produce antimicrobial proteins with accumulation as high as 3 g/kg fresh weight and with demonstrated activity against major foodborne pathogens. To investigate potential economic advantages and scalability of this novel platform, we evaluated a highly efficient transgenic plant-based production process. A detailed process simulation model was developed to help identify economic “hot spots” for research and development focus including process operating parameters, unit operations, consumables, and/or raw materials that have the most significant impact on production costs. Our analyses indicate that the unit production cost of antimicrobial proteins in plants at commercial scale for three scenarios is $3.00–6.88/g, which can support a competitive selling price to traditional food safety treatments.","author":[{"dropping-particle":"","family":"McNulty","given":"Matthew J","non-dropping-particle":"","parse-names":false,"suffix":""},{"dropping-particle":"","family":"Gleba","given":"Yuri","non-dropping-particle":"","parse-names":false,"suffix":""},{"dropping-particle":"","family":"Tusé","given":"Daniel","non-dropping-particle":"","parse-names":false,"suffix":""},{"dropping-particle":"","family":"Hahn-Löbmann","given":"Simone","non-dropping-particle":"","parse-names":false,"suffix":""},{"dropping-particle":"","family":"Giritch","given":"Anatoli","non-dropping-particle":"","parse-names":false,"suffix":""},{"dropping-particle":"","family":"Nandi","given":"Somen","non-dropping-particle":"","parse-names":false,"suffix":""},{"dropping-particle":"","family":"McDonald","given":"Karen A","non-dropping-particle":"","parse-names":false,"suffix":""}],"container-title":"Biotechnology Progress","id":"ITEM-1","issue":"1","issued":{"date-parts":[["2019"]]},"page":"e2896","title":"Techno-economic analysis of a plant-based platform for manufacturing antimicrobial proteins for food safety","type":"article-journal","volume":"36"},"uris":["http://www.mendeley.com/documents/?uuid=1ab368a6-7613-41d2-bec0-9d858b26ea71"]}],"mendeley":{"formattedCitation":"(McNulty et al., 2019)","plainTextFormattedCitation":"(McNulty et al., 2019)","previouslyFormattedCitation":"(McNulty et al., 2019)"},"properties":{"noteIndex":0},"schema":"https://github.com/citation-style-language/schema/raw/master/csl-citation.json"}</w:instrText>
      </w:r>
      <w:r w:rsidRPr="00304221">
        <w:rPr>
          <w:rFonts w:ascii="Times New Roman" w:hAnsi="Times New Roman" w:cs="Times New Roman"/>
          <w:sz w:val="24"/>
          <w:szCs w:val="24"/>
        </w:rPr>
        <w:fldChar w:fldCharType="separate"/>
      </w:r>
      <w:r w:rsidRPr="00304221">
        <w:rPr>
          <w:rFonts w:ascii="Times New Roman" w:hAnsi="Times New Roman" w:cs="Times New Roman"/>
          <w:noProof/>
          <w:sz w:val="24"/>
          <w:szCs w:val="24"/>
        </w:rPr>
        <w:t>(McNulty et al., 2019)</w:t>
      </w:r>
      <w:r w:rsidRPr="00304221">
        <w:rPr>
          <w:rFonts w:ascii="Times New Roman" w:hAnsi="Times New Roman" w:cs="Times New Roman"/>
          <w:sz w:val="24"/>
          <w:szCs w:val="24"/>
        </w:rPr>
        <w:fldChar w:fldCharType="end"/>
      </w:r>
      <w:r w:rsidRPr="00304221">
        <w:rPr>
          <w:rFonts w:ascii="Times New Roman" w:hAnsi="Times New Roman" w:cs="Times New Roman"/>
          <w:sz w:val="24"/>
          <w:szCs w:val="24"/>
        </w:rPr>
        <w:t>. Downstream processing economic values were obtained from</w:t>
      </w:r>
      <w:r>
        <w:rPr>
          <w:rFonts w:ascii="Times New Roman" w:hAnsi="Times New Roman" w:cs="Times New Roman"/>
          <w:sz w:val="24"/>
          <w:szCs w:val="24"/>
        </w:rPr>
        <w:t xml:space="preserve"> </w:t>
      </w:r>
      <w:r w:rsidRPr="00304221">
        <w:rPr>
          <w:rFonts w:ascii="Times New Roman" w:hAnsi="Times New Roman" w:cs="Times New Roman"/>
          <w:sz w:val="24"/>
          <w:szCs w:val="24"/>
        </w:rPr>
        <w:fldChar w:fldCharType="begin" w:fldLock="1"/>
      </w:r>
      <w:r w:rsidR="001809EC">
        <w:rPr>
          <w:rFonts w:ascii="Times New Roman" w:hAnsi="Times New Roman" w:cs="Times New Roman"/>
          <w:sz w:val="24"/>
          <w:szCs w:val="24"/>
        </w:rPr>
        <w:instrText>ADDIN CSL_CITATION {"citationItems":[{"id":"ITEM-1","itemData":{"DOI":"10.1080/19420862.2016.1227901","ISSN":"1942-0862","author":[{"dropping-particle":"","family":"Nandi","given":"Somen","non-dropping-particle":"","parse-names":false,"suffix":""},{"dropping-particle":"","family":"Kwong","given":"Aaron T","non-dropping-particle":"","parse-names":false,"suffix":""},{"dropping-particle":"","family":"Holtz","given":"Barry R","non-dropping-particle":"","parse-names":false,"suffix":""},{"dropping-particle":"","family":"Erwin","given":"Robert L","non-dropping-particle":"","parse-names":false,"suffix":""},{"dropping-particle":"","family":"Marcel","given":"Sylvain","non-dropping-particle":"","parse-names":false,"suffix":""},{"dropping-particle":"","family":"McDonald","given":"Karen A","non-dropping-particle":"","parse-names":false,"suffix":""}],"container-title":"mAbs","id":"ITEM-1","issue":"8","issued":{"date-parts":[["2016","11","16"]]},"note":"doi: 10.1080/19420862.2016.1227901","page":"1456-1466","publisher":"Taylor &amp; Francis","title":"Techno-economic analysis of a transient plant-based platform for monoclonal antibody production","type":"article-journal","volume":"8"},"uris":["http://www.mendeley.com/documents/?uuid=fd5545d7-7c73-45f2-a894-e7d9f4517143"]}],"mendeley":{"formattedCitation":"(Nandi et al., 2016)","plainTextFormattedCitation":"(Nandi et al., 2016)","previouslyFormattedCitation":"(Nandi et al., 2016)"},"properties":{"noteIndex":0},"schema":"https://github.com/citation-style-language/schema/raw/master/csl-citation.json"}</w:instrText>
      </w:r>
      <w:r w:rsidRPr="00304221">
        <w:rPr>
          <w:rFonts w:ascii="Times New Roman" w:hAnsi="Times New Roman" w:cs="Times New Roman"/>
          <w:sz w:val="24"/>
          <w:szCs w:val="24"/>
        </w:rPr>
        <w:fldChar w:fldCharType="separate"/>
      </w:r>
      <w:r w:rsidRPr="00304221">
        <w:rPr>
          <w:rFonts w:ascii="Times New Roman" w:hAnsi="Times New Roman" w:cs="Times New Roman"/>
          <w:noProof/>
          <w:sz w:val="24"/>
          <w:szCs w:val="24"/>
        </w:rPr>
        <w:t>(Nandi et al., 2016)</w:t>
      </w:r>
      <w:r w:rsidRPr="00304221">
        <w:rPr>
          <w:rFonts w:ascii="Times New Roman" w:hAnsi="Times New Roman" w:cs="Times New Roman"/>
          <w:sz w:val="24"/>
          <w:szCs w:val="24"/>
        </w:rPr>
        <w:fldChar w:fldCharType="end"/>
      </w:r>
      <w:r w:rsidRPr="00304221">
        <w:rPr>
          <w:rFonts w:ascii="Times New Roman" w:hAnsi="Times New Roman" w:cs="Times New Roman"/>
          <w:sz w:val="24"/>
          <w:szCs w:val="24"/>
        </w:rPr>
        <w:t xml:space="preserve">, </w:t>
      </w:r>
      <w:r w:rsidRPr="00304221">
        <w:rPr>
          <w:rFonts w:ascii="Times New Roman" w:hAnsi="Times New Roman" w:cs="Times New Roman"/>
          <w:sz w:val="24"/>
          <w:szCs w:val="24"/>
        </w:rPr>
        <w:fldChar w:fldCharType="begin" w:fldLock="1"/>
      </w:r>
      <w:r w:rsidR="001809EC">
        <w:rPr>
          <w:rFonts w:ascii="Times New Roman" w:hAnsi="Times New Roman" w:cs="Times New Roman"/>
          <w:sz w:val="24"/>
          <w:szCs w:val="24"/>
        </w:rPr>
        <w:instrText>ADDIN CSL_CITATION {"citationItems":[{"id":"ITEM-1","itemData":{"DOI":"10.1002/btpr.2896","abstract":"Abstract Continuous reports of foodborne illnesses worldwide and the prevalence of antibiotic-resistant bacteria mandate novel interventions to assure the safety of our food. Treatment of a variety of foods with bacteriophage-derived lysins and bacteriocin-class antimicrobial proteins has been shown to protect against high-risk pathogens at multiple intervention points along the food supply chain. The most significant barrier to the adoption of antimicrobial proteins as a food safety intervention by the food industry is the high production cost using current fermentation-based approaches. Recently, plants have been shown to produce antimicrobial proteins with accumulation as high as 3 g/kg fresh weight and with demonstrated activity against major foodborne pathogens. To investigate potential economic advantages and scalability of this novel platform, we evaluated a highly efficient transgenic plant-based production process. A detailed process simulation model was developed to help identify economic “hot spots” for research and development focus including process operating parameters, unit operations, consumables, and/or raw materials that have the most significant impact on production costs. Our analyses indicate that the unit production cost of antimicrobial proteins in plants at commercial scale for three scenarios is $3.00–6.88/g, which can support a competitive selling price to traditional food safety treatments.","author":[{"dropping-particle":"","family":"McNulty","given":"Matthew J","non-dropping-particle":"","parse-names":false,"suffix":""},{"dropping-particle":"","family":"Gleba","given":"Yuri","non-dropping-particle":"","parse-names":false,"suffix":""},{"dropping-particle":"","family":"Tusé","given":"Daniel","non-dropping-particle":"","parse-names":false,"suffix":""},{"dropping-particle":"","family":"Hahn-Löbmann","given":"Simone","non-dropping-particle":"","parse-names":false,"suffix":""},{"dropping-particle":"","family":"Giritch","given":"Anatoli","non-dropping-particle":"","parse-names":false,"suffix":""},{"dropping-particle":"","family":"Nandi","given":"Somen","non-dropping-particle":"","parse-names":false,"suffix":""},{"dropping-particle":"","family":"McDonald","given":"Karen A","non-dropping-particle":"","parse-names":false,"suffix":""}],"container-title":"Biotechnology Progress","id":"ITEM-1","issue":"1","issued":{"date-parts":[["2019"]]},"page":"e2896","title":"Techno-economic analysis of a plant-based platform for manufacturing antimicrobial proteins for food safety","type":"article-journal","volume":"36"},"uris":["http://www.mendeley.com/documents/?uuid=1ab368a6-7613-41d2-bec0-9d858b26ea71"]}],"mendeley":{"formattedCitation":"(McNulty et al., 2019)","plainTextFormattedCitation":"(McNulty et al., 2019)","previouslyFormattedCitation":"(McNulty et al., 2019)"},"properties":{"noteIndex":0},"schema":"https://github.com/citation-style-language/schema/raw/master/csl-citation.json"}</w:instrText>
      </w:r>
      <w:r w:rsidRPr="00304221">
        <w:rPr>
          <w:rFonts w:ascii="Times New Roman" w:hAnsi="Times New Roman" w:cs="Times New Roman"/>
          <w:sz w:val="24"/>
          <w:szCs w:val="24"/>
        </w:rPr>
        <w:fldChar w:fldCharType="separate"/>
      </w:r>
      <w:r w:rsidRPr="00304221">
        <w:rPr>
          <w:rFonts w:ascii="Times New Roman" w:hAnsi="Times New Roman" w:cs="Times New Roman"/>
          <w:noProof/>
          <w:sz w:val="24"/>
          <w:szCs w:val="24"/>
        </w:rPr>
        <w:t>(McNulty et al., 2019)</w:t>
      </w:r>
      <w:r w:rsidRPr="00304221">
        <w:rPr>
          <w:rFonts w:ascii="Times New Roman" w:hAnsi="Times New Roman" w:cs="Times New Roman"/>
          <w:sz w:val="24"/>
          <w:szCs w:val="24"/>
        </w:rPr>
        <w:fldChar w:fldCharType="end"/>
      </w:r>
      <w:r w:rsidRPr="00304221">
        <w:rPr>
          <w:rFonts w:ascii="Times New Roman" w:hAnsi="Times New Roman" w:cs="Times New Roman"/>
          <w:sz w:val="24"/>
          <w:szCs w:val="24"/>
        </w:rPr>
        <w:t>, SuperPro Designer default values, and WPK. Startup and validation costs were estimated as 5% of direct fixed capital (DFC). Working capital was estimated to cover expenses for 30 days of operation.</w:t>
      </w:r>
    </w:p>
    <w:p w14:paraId="46CFF6D4" w14:textId="45142768" w:rsidR="003807CE" w:rsidRPr="003807CE" w:rsidRDefault="0059467D" w:rsidP="00D63A37">
      <w:pPr>
        <w:jc w:val="both"/>
        <w:rPr>
          <w:rFonts w:ascii="Times New Roman" w:hAnsi="Times New Roman" w:cs="Times New Roman"/>
          <w:b/>
          <w:bCs/>
          <w:sz w:val="24"/>
          <w:szCs w:val="24"/>
        </w:rPr>
      </w:pPr>
      <w:r>
        <w:rPr>
          <w:rFonts w:ascii="Times New Roman" w:hAnsi="Times New Roman" w:cs="Times New Roman"/>
          <w:b/>
          <w:bCs/>
          <w:sz w:val="24"/>
          <w:szCs w:val="24"/>
        </w:rPr>
        <w:t>Transient Facility</w:t>
      </w:r>
      <w:r w:rsidR="003807CE" w:rsidRPr="003807CE">
        <w:rPr>
          <w:rFonts w:ascii="Times New Roman" w:hAnsi="Times New Roman" w:cs="Times New Roman"/>
          <w:b/>
          <w:bCs/>
          <w:sz w:val="24"/>
          <w:szCs w:val="24"/>
        </w:rPr>
        <w:t xml:space="preserve"> Economic </w:t>
      </w:r>
      <w:r w:rsidR="00304221">
        <w:rPr>
          <w:rFonts w:ascii="Times New Roman" w:hAnsi="Times New Roman" w:cs="Times New Roman"/>
          <w:b/>
          <w:bCs/>
          <w:sz w:val="24"/>
          <w:szCs w:val="24"/>
        </w:rPr>
        <w:t>Inputs</w:t>
      </w:r>
    </w:p>
    <w:p w14:paraId="333CFF41" w14:textId="58F95278" w:rsidR="003807CE" w:rsidRPr="00304221" w:rsidRDefault="003807CE" w:rsidP="00D63A37">
      <w:pPr>
        <w:jc w:val="both"/>
        <w:rPr>
          <w:rFonts w:ascii="Times New Roman" w:hAnsi="Times New Roman" w:cs="Times New Roman"/>
          <w:iCs/>
          <w:color w:val="000000" w:themeColor="text1"/>
          <w:sz w:val="24"/>
          <w:szCs w:val="24"/>
        </w:rPr>
      </w:pPr>
      <w:r w:rsidRPr="00304221">
        <w:rPr>
          <w:rFonts w:ascii="Times New Roman" w:hAnsi="Times New Roman" w:cs="Times New Roman"/>
          <w:sz w:val="24"/>
          <w:szCs w:val="24"/>
        </w:rPr>
        <w:t xml:space="preserve">The facility’s economic evaluation is based on the US dollar value </w:t>
      </w:r>
      <w:r w:rsidR="00D828D4">
        <w:rPr>
          <w:rFonts w:ascii="Times New Roman" w:hAnsi="Times New Roman" w:cs="Times New Roman"/>
          <w:sz w:val="24"/>
          <w:szCs w:val="24"/>
        </w:rPr>
        <w:t>in</w:t>
      </w:r>
      <w:r w:rsidRPr="00304221">
        <w:rPr>
          <w:rFonts w:ascii="Times New Roman" w:hAnsi="Times New Roman" w:cs="Times New Roman"/>
          <w:sz w:val="24"/>
          <w:szCs w:val="24"/>
        </w:rPr>
        <w:t xml:space="preserve"> 2020. A 4% inflation rate is used to adjust for equipment purchase prices from previous years. Spinach field growth economic parameters were adjusted based on the average annual spinach producer price indices obtained from the Federal Reserve Bank of St. Louis </w:t>
      </w:r>
      <w:r w:rsidRPr="00304221">
        <w:rPr>
          <w:rFonts w:ascii="Times New Roman" w:hAnsi="Times New Roman" w:cs="Times New Roman"/>
          <w:sz w:val="24"/>
          <w:szCs w:val="24"/>
        </w:rPr>
        <w:fldChar w:fldCharType="begin" w:fldLock="1"/>
      </w:r>
      <w:r w:rsidR="0059467D" w:rsidRPr="00304221">
        <w:rPr>
          <w:rFonts w:ascii="Times New Roman" w:hAnsi="Times New Roman" w:cs="Times New Roman"/>
          <w:sz w:val="24"/>
          <w:szCs w:val="24"/>
        </w:rPr>
        <w:instrText>ADDIN CSL_CITATION {"citationItems":[{"id":"ITEM-1","itemData":{"URL":"https://fred.stlouisfed.org/series/WPU01130224","accessed":{"date-parts":[["2020","4","23"]]},"author":[{"dropping-particle":"","family":"FRED Federal Reserve Bank of St. Louis","given":"","non-dropping-particle":"","parse-names":false,"suffix":""}],"id":"ITEM-1","issued":{"date-parts":[["2020"]]},"title":"U.S. Bureau of Labor Statistics, Producer Price Index by Commodity for Farm Products: Spinach [WPU01130224]","type":"webpage"},"uris":["http://www.mendeley.com/documents/?uuid=d95d6390-3d18-4e47-8d65-8a11337bc964"]}],"mendeley":{"formattedCitation":"(FRED Federal Reserve Bank of St. Louis, 2020)","manualFormatting":"(FRED Federal Reserve Bank of St. Louis, 2020)","plainTextFormattedCitation":"(FRED Federal Reserve Bank of St. Louis, 2020)","previouslyFormattedCitation":"(FRED Federal Reserve Bank of St. Louis, 2020)"},"properties":{"noteIndex":0},"schema":"https://github.com/citation-style-language/schema/raw/master/csl-citation.json"}</w:instrText>
      </w:r>
      <w:r w:rsidRPr="00304221">
        <w:rPr>
          <w:rFonts w:ascii="Times New Roman" w:hAnsi="Times New Roman" w:cs="Times New Roman"/>
          <w:sz w:val="24"/>
          <w:szCs w:val="24"/>
        </w:rPr>
        <w:fldChar w:fldCharType="separate"/>
      </w:r>
      <w:r w:rsidR="0059467D" w:rsidRPr="00304221">
        <w:rPr>
          <w:rFonts w:ascii="Times New Roman" w:hAnsi="Times New Roman" w:cs="Times New Roman"/>
          <w:noProof/>
          <w:sz w:val="24"/>
          <w:szCs w:val="24"/>
        </w:rPr>
        <w:t>(FRED Federal Reserve Bank of St. Louis, 2020)</w:t>
      </w:r>
      <w:r w:rsidRPr="00304221">
        <w:rPr>
          <w:rFonts w:ascii="Times New Roman" w:hAnsi="Times New Roman" w:cs="Times New Roman"/>
          <w:sz w:val="24"/>
          <w:szCs w:val="24"/>
        </w:rPr>
        <w:fldChar w:fldCharType="end"/>
      </w:r>
      <w:r w:rsidRPr="00304221">
        <w:rPr>
          <w:rFonts w:ascii="Times New Roman" w:hAnsi="Times New Roman" w:cs="Times New Roman"/>
          <w:sz w:val="24"/>
          <w:szCs w:val="24"/>
        </w:rPr>
        <w:t xml:space="preserve">. VPL’s economic parameters were adapted from </w:t>
      </w:r>
      <w:r w:rsidRPr="00304221">
        <w:rPr>
          <w:rFonts w:ascii="Times New Roman" w:hAnsi="Times New Roman" w:cs="Times New Roman"/>
          <w:iCs/>
          <w:color w:val="000000" w:themeColor="text1"/>
          <w:sz w:val="24"/>
          <w:szCs w:val="24"/>
        </w:rPr>
        <w:fldChar w:fldCharType="begin" w:fldLock="1"/>
      </w:r>
      <w:r w:rsidR="0059467D" w:rsidRPr="00304221">
        <w:rPr>
          <w:rFonts w:ascii="Times New Roman" w:hAnsi="Times New Roman" w:cs="Times New Roman"/>
          <w:iCs/>
          <w:color w:val="000000" w:themeColor="text1"/>
          <w:sz w:val="24"/>
          <w:szCs w:val="24"/>
        </w:rPr>
        <w:instrText>ADDIN CSL_CITATION {"citationItems":[{"id":"ITEM-1","itemData":{"DOI":"10.1080/19420862.2016.1227901","ISSN":"1942-0862","author":[{"dropping-particle":"","family":"Nandi","given":"Somen","non-dropping-particle":"","parse-names":false,"suffix":""},{"dropping-particle":"","family":"Kwong","given":"Aaron T","non-dropping-particle":"","parse-names":false,"suffix":""},{"dropping-particle":"","family":"Holtz","given":"Barry R","non-dropping-particle":"","parse-names":false,"suffix":""},{"dropping-particle":"","family":"Erwin","given":"Robert L","non-dropping-particle":"","parse-names":false,"suffix":""},{"dropping-particle":"","family":"Marcel","given":"Sylvain","non-dropping-particle":"","parse-names":false,"suffix":""},{"dropping-particle":"","family":"McDonald","given":"Karen A","non-dropping-particle":"","parse-names":false,"suffix":""}],"container-title":"mAbs","id":"ITEM-1","issue":"8","issued":{"date-parts":[["2016","11","16"]]},"note":"doi: 10.1080/19420862.2016.1227901","page":"1456-1466","publisher":"Taylor &amp; Francis","title":"Techno-economic analysis of a transient plant-based platform for monoclonal antibody production","type":"article-journal","volume":"8"},"uris":["http://www.mendeley.com/documents/?uuid=fd5545d7-7c73-45f2-a894-e7d9f4517143"]}],"mendeley":{"formattedCitation":"(Nandi et al., 2016)","plainTextFormattedCitation":"(Nandi et al., 2016)","previouslyFormattedCitation":"(Nandi et al., 2016)"},"properties":{"noteIndex":0},"schema":"https://github.com/citation-style-language/schema/raw/master/csl-citation.json"}</w:instrText>
      </w:r>
      <w:r w:rsidRPr="00304221">
        <w:rPr>
          <w:rFonts w:ascii="Times New Roman" w:hAnsi="Times New Roman" w:cs="Times New Roman"/>
          <w:iCs/>
          <w:color w:val="000000" w:themeColor="text1"/>
          <w:sz w:val="24"/>
          <w:szCs w:val="24"/>
        </w:rPr>
        <w:fldChar w:fldCharType="separate"/>
      </w:r>
      <w:r w:rsidR="0059467D" w:rsidRPr="00304221">
        <w:rPr>
          <w:rFonts w:ascii="Times New Roman" w:hAnsi="Times New Roman" w:cs="Times New Roman"/>
          <w:iCs/>
          <w:noProof/>
          <w:color w:val="000000" w:themeColor="text1"/>
          <w:sz w:val="24"/>
          <w:szCs w:val="24"/>
        </w:rPr>
        <w:t>(Nandi et al., 2016)</w:t>
      </w:r>
      <w:r w:rsidRPr="00304221">
        <w:rPr>
          <w:rFonts w:ascii="Times New Roman" w:hAnsi="Times New Roman" w:cs="Times New Roman"/>
          <w:iCs/>
          <w:color w:val="000000" w:themeColor="text1"/>
          <w:sz w:val="24"/>
          <w:szCs w:val="24"/>
        </w:rPr>
        <w:fldChar w:fldCharType="end"/>
      </w:r>
      <w:r w:rsidRPr="00304221">
        <w:rPr>
          <w:rFonts w:ascii="Times New Roman" w:hAnsi="Times New Roman" w:cs="Times New Roman"/>
          <w:iCs/>
          <w:color w:val="000000" w:themeColor="text1"/>
          <w:sz w:val="24"/>
          <w:szCs w:val="24"/>
        </w:rPr>
        <w:t xml:space="preserve"> and equipment purchase prices were adjusted according to the following equation:</w:t>
      </w:r>
    </w:p>
    <w:p w14:paraId="46192B18" w14:textId="77777777" w:rsidR="003807CE" w:rsidRPr="00304221" w:rsidRDefault="003807CE" w:rsidP="00D63A37">
      <w:pPr>
        <w:jc w:val="both"/>
        <w:rPr>
          <w:rFonts w:ascii="Times New Roman" w:eastAsiaTheme="minorEastAsia" w:hAnsi="Times New Roman" w:cs="Times New Roman"/>
          <w:iCs/>
          <w:color w:val="000000" w:themeColor="text1"/>
          <w:sz w:val="24"/>
          <w:szCs w:val="24"/>
        </w:rPr>
      </w:pPr>
      <m:oMathPara>
        <m:oMath>
          <m:r>
            <w:rPr>
              <w:rFonts w:ascii="Cambria Math" w:hAnsi="Cambria Math" w:cs="Times New Roman"/>
              <w:color w:val="000000" w:themeColor="text1"/>
              <w:sz w:val="24"/>
              <w:szCs w:val="24"/>
            </w:rPr>
            <m:t>C</m:t>
          </m:r>
          <m:r>
            <w:rPr>
              <w:rFonts w:ascii="Cambria Math" w:hAnsi="Cambria Math" w:cs="Times New Roman"/>
              <w:color w:val="000000" w:themeColor="text1"/>
              <w:sz w:val="24"/>
              <w:szCs w:val="24"/>
            </w:rPr>
            <m:t>=</m:t>
          </m:r>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0</m:t>
              </m:r>
            </m:sub>
          </m:sSub>
          <m:sSup>
            <m:sSupPr>
              <m:ctrlPr>
                <w:rPr>
                  <w:rFonts w:ascii="Cambria Math" w:hAnsi="Cambria Math" w:cs="Times New Roman"/>
                  <w:i/>
                  <w:iCs/>
                  <w:color w:val="000000" w:themeColor="text1"/>
                  <w:sz w:val="24"/>
                  <w:szCs w:val="24"/>
                </w:rPr>
              </m:ctrlPr>
            </m:sSupPr>
            <m:e>
              <m:d>
                <m:dPr>
                  <m:ctrlPr>
                    <w:rPr>
                      <w:rFonts w:ascii="Cambria Math" w:hAnsi="Cambria Math" w:cs="Times New Roman"/>
                      <w:i/>
                      <w:iCs/>
                      <w:color w:val="000000" w:themeColor="text1"/>
                      <w:sz w:val="24"/>
                      <w:szCs w:val="24"/>
                    </w:rPr>
                  </m:ctrlPr>
                </m:dPr>
                <m:e>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Q</m:t>
                      </m:r>
                    </m:num>
                    <m:den>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Q</m:t>
                          </m:r>
                        </m:e>
                        <m:sub>
                          <m:r>
                            <w:rPr>
                              <w:rFonts w:ascii="Cambria Math" w:hAnsi="Cambria Math" w:cs="Times New Roman"/>
                              <w:color w:val="000000" w:themeColor="text1"/>
                              <w:sz w:val="24"/>
                              <w:szCs w:val="24"/>
                            </w:rPr>
                            <m:t>0</m:t>
                          </m:r>
                        </m:sub>
                      </m:sSub>
                    </m:den>
                  </m:f>
                </m:e>
              </m:d>
            </m:e>
            <m:sup>
              <m:r>
                <w:rPr>
                  <w:rFonts w:ascii="Cambria Math" w:hAnsi="Cambria Math" w:cs="Times New Roman"/>
                  <w:color w:val="000000" w:themeColor="text1"/>
                  <w:sz w:val="24"/>
                  <w:szCs w:val="24"/>
                </w:rPr>
                <m:t>0.6</m:t>
              </m:r>
            </m:sup>
          </m:sSup>
        </m:oMath>
      </m:oMathPara>
    </w:p>
    <w:p w14:paraId="4E970053" w14:textId="77777777" w:rsidR="003807CE" w:rsidRPr="00304221" w:rsidRDefault="003807CE" w:rsidP="00D63A37">
      <w:pPr>
        <w:jc w:val="both"/>
        <w:rPr>
          <w:rFonts w:ascii="Times New Roman" w:eastAsiaTheme="minorEastAsia" w:hAnsi="Times New Roman" w:cs="Times New Roman"/>
          <w:iCs/>
          <w:color w:val="000000" w:themeColor="text1"/>
          <w:sz w:val="24"/>
          <w:szCs w:val="24"/>
        </w:rPr>
      </w:pPr>
      <w:r w:rsidRPr="00304221">
        <w:rPr>
          <w:rFonts w:ascii="Times New Roman" w:eastAsiaTheme="minorEastAsia" w:hAnsi="Times New Roman" w:cs="Times New Roman"/>
          <w:iCs/>
          <w:color w:val="000000" w:themeColor="text1"/>
          <w:sz w:val="24"/>
          <w:szCs w:val="24"/>
        </w:rPr>
        <w:lastRenderedPageBreak/>
        <w:t>where C is the equipment cost, C</w:t>
      </w:r>
      <w:r w:rsidRPr="00304221">
        <w:rPr>
          <w:rFonts w:ascii="Times New Roman" w:eastAsiaTheme="minorEastAsia" w:hAnsi="Times New Roman" w:cs="Times New Roman"/>
          <w:iCs/>
          <w:color w:val="000000" w:themeColor="text1"/>
          <w:sz w:val="24"/>
          <w:szCs w:val="24"/>
          <w:vertAlign w:val="subscript"/>
        </w:rPr>
        <w:t>0</w:t>
      </w:r>
      <w:r w:rsidRPr="00304221">
        <w:rPr>
          <w:rFonts w:ascii="Times New Roman" w:eastAsiaTheme="minorEastAsia" w:hAnsi="Times New Roman" w:cs="Times New Roman"/>
          <w:iCs/>
          <w:color w:val="000000" w:themeColor="text1"/>
          <w:sz w:val="24"/>
          <w:szCs w:val="24"/>
        </w:rPr>
        <w:t xml:space="preserve"> is the base cost, Q is the capacity variable, Q</w:t>
      </w:r>
      <w:r w:rsidRPr="00304221">
        <w:rPr>
          <w:rFonts w:ascii="Times New Roman" w:eastAsiaTheme="minorEastAsia" w:hAnsi="Times New Roman" w:cs="Times New Roman"/>
          <w:iCs/>
          <w:color w:val="000000" w:themeColor="text1"/>
          <w:sz w:val="24"/>
          <w:szCs w:val="24"/>
          <w:vertAlign w:val="subscript"/>
        </w:rPr>
        <w:t>0</w:t>
      </w:r>
      <w:r w:rsidRPr="00304221">
        <w:rPr>
          <w:rFonts w:ascii="Times New Roman" w:eastAsiaTheme="minorEastAsia" w:hAnsi="Times New Roman" w:cs="Times New Roman"/>
          <w:iCs/>
          <w:color w:val="000000" w:themeColor="text1"/>
          <w:sz w:val="24"/>
          <w:szCs w:val="24"/>
        </w:rPr>
        <w:t xml:space="preserve"> is the base capacity. Other unit operation equipment costs were estimated from the built-in SuperPro Designer cost models.</w:t>
      </w:r>
    </w:p>
    <w:p w14:paraId="11F44A5F" w14:textId="6FDDA38D" w:rsidR="003807CE" w:rsidRPr="00304221" w:rsidRDefault="003807CE" w:rsidP="00D63A37">
      <w:pPr>
        <w:jc w:val="both"/>
        <w:rPr>
          <w:rFonts w:ascii="Times New Roman" w:hAnsi="Times New Roman" w:cs="Times New Roman"/>
          <w:sz w:val="24"/>
          <w:szCs w:val="24"/>
        </w:rPr>
      </w:pPr>
      <w:r w:rsidRPr="00304221">
        <w:rPr>
          <w:rFonts w:ascii="Times New Roman" w:eastAsiaTheme="minorEastAsia" w:hAnsi="Times New Roman" w:cs="Times New Roman"/>
          <w:iCs/>
          <w:color w:val="000000" w:themeColor="text1"/>
          <w:sz w:val="24"/>
          <w:szCs w:val="24"/>
        </w:rPr>
        <w:t>Farm real estate average value per acre in California was estimated based on the USDA land values 2018 summary report</w:t>
      </w:r>
      <w:r w:rsidR="0059467D" w:rsidRPr="00304221">
        <w:rPr>
          <w:rFonts w:ascii="Times New Roman" w:eastAsiaTheme="minorEastAsia" w:hAnsi="Times New Roman" w:cs="Times New Roman"/>
          <w:iCs/>
          <w:color w:val="000000" w:themeColor="text1"/>
          <w:sz w:val="24"/>
          <w:szCs w:val="24"/>
        </w:rPr>
        <w:t xml:space="preserve"> </w:t>
      </w:r>
      <w:r w:rsidRPr="00304221">
        <w:rPr>
          <w:rFonts w:ascii="Times New Roman" w:eastAsiaTheme="minorEastAsia" w:hAnsi="Times New Roman" w:cs="Times New Roman"/>
          <w:iCs/>
          <w:color w:val="000000" w:themeColor="text1"/>
          <w:sz w:val="24"/>
          <w:szCs w:val="24"/>
        </w:rPr>
        <w:fldChar w:fldCharType="begin" w:fldLock="1"/>
      </w:r>
      <w:r w:rsidR="00304221">
        <w:rPr>
          <w:rFonts w:ascii="Times New Roman" w:eastAsiaTheme="minorEastAsia" w:hAnsi="Times New Roman" w:cs="Times New Roman"/>
          <w:iCs/>
          <w:color w:val="000000" w:themeColor="text1"/>
          <w:sz w:val="24"/>
          <w:szCs w:val="24"/>
        </w:rPr>
        <w:instrText>ADDIN CSL_CITATION {"citationItems":[{"id":"ITEM-1","itemData":{"author":[{"dropping-particle":"","family":"United States Department of National Agriculture (USDA) Agricultural Statistics Service","given":"","non-dropping-particle":"","parse-names":false,"suffix":""}],"id":"ITEM-1","issue":"August","issued":{"date-parts":[["2018"]]},"title":"Land Values 2018 Summary","type":"report"},"uris":["http://www.mendeley.com/documents/?uuid=841f00b2-fba5-4ba1-b3f3-5e899bffe742"]}],"mendeley":{"formattedCitation":"(United States Department of National Agriculture (USDA) Agricultural Statistics Service, 2018)","manualFormatting":"(USDA, 2018)","plainTextFormattedCitation":"(United States Department of National Agriculture (USDA) Agricultural Statistics Service, 2018)","previouslyFormattedCitation":"(United States Department of National Agriculture (USDA) Agricultural Statistics Service, 2018)"},"properties":{"noteIndex":0},"schema":"https://github.com/citation-style-language/schema/raw/master/csl-citation.json"}</w:instrText>
      </w:r>
      <w:r w:rsidRPr="00304221">
        <w:rPr>
          <w:rFonts w:ascii="Times New Roman" w:eastAsiaTheme="minorEastAsia" w:hAnsi="Times New Roman" w:cs="Times New Roman"/>
          <w:iCs/>
          <w:color w:val="000000" w:themeColor="text1"/>
          <w:sz w:val="24"/>
          <w:szCs w:val="24"/>
        </w:rPr>
        <w:fldChar w:fldCharType="separate"/>
      </w:r>
      <w:r w:rsidR="0059467D" w:rsidRPr="00304221">
        <w:rPr>
          <w:rFonts w:ascii="Times New Roman" w:eastAsiaTheme="minorEastAsia" w:hAnsi="Times New Roman" w:cs="Times New Roman"/>
          <w:iCs/>
          <w:noProof/>
          <w:color w:val="000000" w:themeColor="text1"/>
          <w:sz w:val="24"/>
          <w:szCs w:val="24"/>
        </w:rPr>
        <w:t>(USDA, 2018)</w:t>
      </w:r>
      <w:r w:rsidRPr="00304221">
        <w:rPr>
          <w:rFonts w:ascii="Times New Roman" w:eastAsiaTheme="minorEastAsia" w:hAnsi="Times New Roman" w:cs="Times New Roman"/>
          <w:iCs/>
          <w:color w:val="000000" w:themeColor="text1"/>
          <w:sz w:val="24"/>
          <w:szCs w:val="24"/>
        </w:rPr>
        <w:fldChar w:fldCharType="end"/>
      </w:r>
      <w:r w:rsidRPr="00304221">
        <w:rPr>
          <w:rFonts w:ascii="Times New Roman" w:eastAsiaTheme="minorEastAsia" w:hAnsi="Times New Roman" w:cs="Times New Roman"/>
          <w:iCs/>
          <w:color w:val="000000" w:themeColor="text1"/>
          <w:sz w:val="24"/>
          <w:szCs w:val="24"/>
        </w:rPr>
        <w:t xml:space="preserve">. Drip irrigation costs were obtained from </w:t>
      </w:r>
      <w:r w:rsidRPr="00304221">
        <w:rPr>
          <w:rFonts w:ascii="Times New Roman" w:hAnsi="Times New Roman" w:cs="Times New Roman"/>
          <w:sz w:val="24"/>
          <w:szCs w:val="24"/>
        </w:rPr>
        <w:fldChar w:fldCharType="begin" w:fldLock="1"/>
      </w:r>
      <w:r w:rsidR="001809EC">
        <w:rPr>
          <w:rFonts w:ascii="Times New Roman" w:hAnsi="Times New Roman" w:cs="Times New Roman"/>
          <w:sz w:val="24"/>
          <w:szCs w:val="24"/>
        </w:rPr>
        <w:instrText>ADDIN CSL_CITATION {"citationItems":[{"id":"ITEM-1","itemData":{"author":[{"dropping-particle":"","family":"Simonne","given":"Eric","non-dropping-particle":"","parse-names":false,"suffix":""},{"dropping-particle":"","family":"Hochmuth","given":"Robert","non-dropping-particle":"","parse-names":false,"suffix":""},{"dropping-particle":"","family":"Breman","given":"Jacque","non-dropping-particle":"","parse-names":false,"suffix":""},{"dropping-particle":"","family":"Lamont","given":"William","non-dropping-particle":"","parse-names":false,"suffix":""},{"dropping-particle":"","family":"Treadwell","given":"Danielle","non-dropping-particle":"","parse-names":false,"suffix":""},{"dropping-particle":"","family":"Gazula","given":"Aparna","non-dropping-particle":"","parse-names":false,"suffix":""}],"container-title":"University of Florida IFAS Extension","id":"ITEM-1","issued":{"date-parts":[["2008"]]},"title":"Drip-irrigation systems for small conventional vegetable farms and organic vegetable farms","type":"article-journal"},"uris":["http://www.mendeley.com/documents/?uuid=3c20cfa7-9f24-4a39-bdaa-490288a61942"]}],"mendeley":{"formattedCitation":"(Simonne et al., 2008)","manualFormatting":"Simonne et al. (2008)","plainTextFormattedCitation":"(Simonne et al., 2008)","previouslyFormattedCitation":"(Simonne et al., 2008)"},"properties":{"noteIndex":0},"schema":"https://github.com/citation-style-language/schema/raw/master/csl-citation.json"}</w:instrText>
      </w:r>
      <w:r w:rsidRPr="00304221">
        <w:rPr>
          <w:rFonts w:ascii="Times New Roman" w:hAnsi="Times New Roman" w:cs="Times New Roman"/>
          <w:sz w:val="24"/>
          <w:szCs w:val="24"/>
        </w:rPr>
        <w:fldChar w:fldCharType="separate"/>
      </w:r>
      <w:r w:rsidR="0059467D" w:rsidRPr="00304221">
        <w:rPr>
          <w:rFonts w:ascii="Times New Roman" w:hAnsi="Times New Roman" w:cs="Times New Roman"/>
          <w:noProof/>
          <w:sz w:val="24"/>
          <w:szCs w:val="24"/>
        </w:rPr>
        <w:t xml:space="preserve">Simonne et al. </w:t>
      </w:r>
      <w:r w:rsidR="00A84975">
        <w:rPr>
          <w:rFonts w:ascii="Times New Roman" w:hAnsi="Times New Roman" w:cs="Times New Roman"/>
          <w:noProof/>
          <w:sz w:val="24"/>
          <w:szCs w:val="24"/>
        </w:rPr>
        <w:t>(</w:t>
      </w:r>
      <w:r w:rsidR="0059467D" w:rsidRPr="00304221">
        <w:rPr>
          <w:rFonts w:ascii="Times New Roman" w:hAnsi="Times New Roman" w:cs="Times New Roman"/>
          <w:noProof/>
          <w:sz w:val="24"/>
          <w:szCs w:val="24"/>
        </w:rPr>
        <w:t>2008)</w:t>
      </w:r>
      <w:r w:rsidRPr="00304221">
        <w:rPr>
          <w:rFonts w:ascii="Times New Roman" w:hAnsi="Times New Roman" w:cs="Times New Roman"/>
          <w:sz w:val="24"/>
          <w:szCs w:val="24"/>
        </w:rPr>
        <w:fldChar w:fldCharType="end"/>
      </w:r>
      <w:r w:rsidRPr="00304221">
        <w:rPr>
          <w:rFonts w:ascii="Times New Roman" w:hAnsi="Times New Roman" w:cs="Times New Roman"/>
          <w:sz w:val="24"/>
          <w:szCs w:val="24"/>
        </w:rPr>
        <w:t>. Fuel, lubrication, and repair costs for tractors and other field equipment were obtained from the 2015 UC ANR cost study</w:t>
      </w:r>
      <w:r w:rsidR="0059467D" w:rsidRPr="00304221">
        <w:rPr>
          <w:rFonts w:ascii="Times New Roman" w:hAnsi="Times New Roman" w:cs="Times New Roman"/>
          <w:sz w:val="24"/>
          <w:szCs w:val="24"/>
        </w:rPr>
        <w:t xml:space="preserve"> </w:t>
      </w:r>
      <w:r w:rsidRPr="00304221">
        <w:rPr>
          <w:rFonts w:ascii="Times New Roman" w:hAnsi="Times New Roman" w:cs="Times New Roman"/>
          <w:sz w:val="24"/>
          <w:szCs w:val="24"/>
        </w:rPr>
        <w:fldChar w:fldCharType="begin" w:fldLock="1"/>
      </w:r>
      <w:r w:rsidR="0059467D" w:rsidRPr="00304221">
        <w:rPr>
          <w:rFonts w:ascii="Times New Roman" w:hAnsi="Times New Roman" w:cs="Times New Roman"/>
          <w:sz w:val="24"/>
          <w:szCs w:val="24"/>
        </w:rPr>
        <w:instrText>ADDIN CSL_CITATION {"citationItems":[{"id":"ITEM-1","itemData":{"author":[{"dropping-particle":"","family":"Smith","given":"Richard F","non-dropping-particle":"","parse-names":false,"suffix":""},{"dropping-particle":"","family":"Tumber","given":"Kabir P","non-dropping-particle":"","parse-names":false,"suffix":""}],"id":"ITEM-1","issued":{"date-parts":[["2015"]]},"number-of-pages":"1-16","title":"Sample Costs to Produce and Harvest Organic Spinach","type":"report"},"uris":["http://www.mendeley.com/documents/?uuid=5684bedb-f0b5-4c71-a5e7-a1a53a137d0e"]}],"mendeley":{"formattedCitation":"(Smith &amp; Tumber, 2015)","plainTextFormattedCitation":"(Smith &amp; Tumber, 2015)","previouslyFormattedCitation":"(Smith &amp; Tumber, 2015)"},"properties":{"noteIndex":0},"schema":"https://github.com/citation-style-language/schema/raw/master/csl-citation.json"}</w:instrText>
      </w:r>
      <w:r w:rsidRPr="00304221">
        <w:rPr>
          <w:rFonts w:ascii="Times New Roman" w:hAnsi="Times New Roman" w:cs="Times New Roman"/>
          <w:sz w:val="24"/>
          <w:szCs w:val="24"/>
        </w:rPr>
        <w:fldChar w:fldCharType="separate"/>
      </w:r>
      <w:r w:rsidR="0059467D" w:rsidRPr="00304221">
        <w:rPr>
          <w:rFonts w:ascii="Times New Roman" w:hAnsi="Times New Roman" w:cs="Times New Roman"/>
          <w:noProof/>
          <w:sz w:val="24"/>
          <w:szCs w:val="24"/>
        </w:rPr>
        <w:t>(Smith &amp; Tumber, 2015)</w:t>
      </w:r>
      <w:r w:rsidRPr="00304221">
        <w:rPr>
          <w:rFonts w:ascii="Times New Roman" w:hAnsi="Times New Roman" w:cs="Times New Roman"/>
          <w:sz w:val="24"/>
          <w:szCs w:val="24"/>
        </w:rPr>
        <w:fldChar w:fldCharType="end"/>
      </w:r>
      <w:r w:rsidRPr="00304221">
        <w:rPr>
          <w:rFonts w:ascii="Times New Roman" w:hAnsi="Times New Roman" w:cs="Times New Roman"/>
          <w:sz w:val="24"/>
          <w:szCs w:val="24"/>
        </w:rPr>
        <w:t>. Downstream processing economic values were obtained from</w:t>
      </w:r>
      <w:r w:rsidR="00EB520C">
        <w:rPr>
          <w:rFonts w:ascii="Times New Roman" w:hAnsi="Times New Roman" w:cs="Times New Roman"/>
          <w:sz w:val="24"/>
          <w:szCs w:val="24"/>
        </w:rPr>
        <w:t xml:space="preserve"> </w:t>
      </w:r>
      <w:r w:rsidRPr="00304221">
        <w:rPr>
          <w:rFonts w:ascii="Times New Roman" w:hAnsi="Times New Roman" w:cs="Times New Roman"/>
          <w:sz w:val="24"/>
          <w:szCs w:val="24"/>
        </w:rPr>
        <w:fldChar w:fldCharType="begin" w:fldLock="1"/>
      </w:r>
      <w:r w:rsidR="001809EC">
        <w:rPr>
          <w:rFonts w:ascii="Times New Roman" w:hAnsi="Times New Roman" w:cs="Times New Roman"/>
          <w:sz w:val="24"/>
          <w:szCs w:val="24"/>
        </w:rPr>
        <w:instrText>ADDIN CSL_CITATION {"citationItems":[{"id":"ITEM-1","itemData":{"DOI":"10.1080/19420862.2016.1227901","ISSN":"1942-0862","author":[{"dropping-particle":"","family":"Nandi","given":"Somen","non-dropping-particle":"","parse-names":false,"suffix":""},{"dropping-particle":"","family":"Kwong","given":"Aaron T","non-dropping-particle":"","parse-names":false,"suffix":""},{"dropping-particle":"","family":"Holtz","given":"Barry R","non-dropping-particle":"","parse-names":false,"suffix":""},{"dropping-particle":"","family":"Erwin","given":"Robert L","non-dropping-particle":"","parse-names":false,"suffix":""},{"dropping-particle":"","family":"Marcel","given":"Sylvain","non-dropping-particle":"","parse-names":false,"suffix":""},{"dropping-particle":"","family":"McDonald","given":"Karen A","non-dropping-particle":"","parse-names":false,"suffix":""}],"container-title":"mAbs","id":"ITEM-1","issue":"8","issued":{"date-parts":[["2016","11","16"]]},"note":"doi: 10.1080/19420862.2016.1227901","page":"1456-1466","publisher":"Taylor &amp; Francis","title":"Techno-economic analysis of a transient plant-based platform for monoclonal antibody production","type":"article-journal","volume":"8"},"uris":["http://www.mendeley.com/documents/?uuid=fd5545d7-7c73-45f2-a894-e7d9f4517143"]}],"mendeley":{"formattedCitation":"(Nandi et al., 2016)","manualFormatting":"Nandi et al. (2016)","plainTextFormattedCitation":"(Nandi et al., 2016)","previouslyFormattedCitation":"(Nandi et al., 2016)"},"properties":{"noteIndex":0},"schema":"https://github.com/citation-style-language/schema/raw/master/csl-citation.json"}</w:instrText>
      </w:r>
      <w:r w:rsidRPr="00304221">
        <w:rPr>
          <w:rFonts w:ascii="Times New Roman" w:hAnsi="Times New Roman" w:cs="Times New Roman"/>
          <w:sz w:val="24"/>
          <w:szCs w:val="24"/>
        </w:rPr>
        <w:fldChar w:fldCharType="separate"/>
      </w:r>
      <w:r w:rsidR="0059467D" w:rsidRPr="00304221">
        <w:rPr>
          <w:rFonts w:ascii="Times New Roman" w:hAnsi="Times New Roman" w:cs="Times New Roman"/>
          <w:noProof/>
          <w:sz w:val="24"/>
          <w:szCs w:val="24"/>
        </w:rPr>
        <w:t xml:space="preserve">Nandi et al. </w:t>
      </w:r>
      <w:r w:rsidR="00A84975">
        <w:rPr>
          <w:rFonts w:ascii="Times New Roman" w:hAnsi="Times New Roman" w:cs="Times New Roman"/>
          <w:noProof/>
          <w:sz w:val="24"/>
          <w:szCs w:val="24"/>
        </w:rPr>
        <w:t>(</w:t>
      </w:r>
      <w:r w:rsidR="0059467D" w:rsidRPr="00304221">
        <w:rPr>
          <w:rFonts w:ascii="Times New Roman" w:hAnsi="Times New Roman" w:cs="Times New Roman"/>
          <w:noProof/>
          <w:sz w:val="24"/>
          <w:szCs w:val="24"/>
        </w:rPr>
        <w:t>2016)</w:t>
      </w:r>
      <w:r w:rsidRPr="00304221">
        <w:rPr>
          <w:rFonts w:ascii="Times New Roman" w:hAnsi="Times New Roman" w:cs="Times New Roman"/>
          <w:sz w:val="24"/>
          <w:szCs w:val="24"/>
        </w:rPr>
        <w:fldChar w:fldCharType="end"/>
      </w:r>
      <w:r w:rsidRPr="00304221">
        <w:rPr>
          <w:rFonts w:ascii="Times New Roman" w:hAnsi="Times New Roman" w:cs="Times New Roman"/>
          <w:sz w:val="24"/>
          <w:szCs w:val="24"/>
        </w:rPr>
        <w:t>,</w:t>
      </w:r>
      <w:r w:rsidR="0059467D" w:rsidRPr="00304221">
        <w:rPr>
          <w:rFonts w:ascii="Times New Roman" w:hAnsi="Times New Roman" w:cs="Times New Roman"/>
          <w:sz w:val="24"/>
          <w:szCs w:val="24"/>
        </w:rPr>
        <w:t xml:space="preserve"> </w:t>
      </w:r>
      <w:r w:rsidRPr="00304221">
        <w:rPr>
          <w:rFonts w:ascii="Times New Roman" w:hAnsi="Times New Roman" w:cs="Times New Roman"/>
          <w:sz w:val="24"/>
          <w:szCs w:val="24"/>
        </w:rPr>
        <w:fldChar w:fldCharType="begin" w:fldLock="1"/>
      </w:r>
      <w:r w:rsidR="001809EC">
        <w:rPr>
          <w:rFonts w:ascii="Times New Roman" w:hAnsi="Times New Roman" w:cs="Times New Roman"/>
          <w:sz w:val="24"/>
          <w:szCs w:val="24"/>
        </w:rPr>
        <w:instrText>ADDIN CSL_CITATION {"citationItems":[{"id":"ITEM-1","itemData":{"DOI":"10.1002/btpr.2896","abstract":"Abstract Continuous reports of foodborne illnesses worldwide and the prevalence of antibiotic-resistant bacteria mandate novel interventions to assure the safety of our food. Treatment of a variety of foods with bacteriophage-derived lysins and bacteriocin-class antimicrobial proteins has been shown to protect against high-risk pathogens at multiple intervention points along the food supply chain. The most significant barrier to the adoption of antimicrobial proteins as a food safety intervention by the food industry is the high production cost using current fermentation-based approaches. Recently, plants have been shown to produce antimicrobial proteins with accumulation as high as 3 g/kg fresh weight and with demonstrated activity against major foodborne pathogens. To investigate potential economic advantages and scalability of this novel platform, we evaluated a highly efficient transgenic plant-based production process. A detailed process simulation model was developed to help identify economic “hot spots” for research and development focus including process operating parameters, unit operations, consumables, and/or raw materials that have the most significant impact on production costs. Our analyses indicate that the unit production cost of antimicrobial proteins in plants at commercial scale for three scenarios is $3.00–6.88/g, which can support a competitive selling price to traditional food safety treatments.","author":[{"dropping-particle":"","family":"McNulty","given":"Matthew J","non-dropping-particle":"","parse-names":false,"suffix":""},{"dropping-particle":"","family":"Gleba","given":"Yuri","non-dropping-particle":"","parse-names":false,"suffix":""},{"dropping-particle":"","family":"Tusé","given":"Daniel","non-dropping-particle":"","parse-names":false,"suffix":""},{"dropping-particle":"","family":"Hahn-Löbmann","given":"Simone","non-dropping-particle":"","parse-names":false,"suffix":""},{"dropping-particle":"","family":"Giritch","given":"Anatoli","non-dropping-particle":"","parse-names":false,"suffix":""},{"dropping-particle":"","family":"Nandi","given":"Somen","non-dropping-particle":"","parse-names":false,"suffix":""},{"dropping-particle":"","family":"McDonald","given":"Karen A","non-dropping-particle":"","parse-names":false,"suffix":""}],"container-title":"Biotechnology Progress","id":"ITEM-1","issue":"1","issued":{"date-parts":[["2019"]]},"page":"e2896","title":"Techno-economic analysis of a plant-based platform for manufacturing antimicrobial proteins for food safety","type":"article-journal","volume":"36"},"uris":["http://www.mendeley.com/documents/?uuid=1ab368a6-7613-41d2-bec0-9d858b26ea71"]}],"mendeley":{"formattedCitation":"(McNulty et al., 2019)","manualFormatting":"McNulty et al. (2019)","plainTextFormattedCitation":"(McNulty et al., 2019)","previouslyFormattedCitation":"(McNulty et al., 2019)"},"properties":{"noteIndex":0},"schema":"https://github.com/citation-style-language/schema/raw/master/csl-citation.json"}</w:instrText>
      </w:r>
      <w:r w:rsidRPr="00304221">
        <w:rPr>
          <w:rFonts w:ascii="Times New Roman" w:hAnsi="Times New Roman" w:cs="Times New Roman"/>
          <w:sz w:val="24"/>
          <w:szCs w:val="24"/>
        </w:rPr>
        <w:fldChar w:fldCharType="separate"/>
      </w:r>
      <w:r w:rsidR="0059467D" w:rsidRPr="00304221">
        <w:rPr>
          <w:rFonts w:ascii="Times New Roman" w:hAnsi="Times New Roman" w:cs="Times New Roman"/>
          <w:noProof/>
          <w:sz w:val="24"/>
          <w:szCs w:val="24"/>
        </w:rPr>
        <w:t xml:space="preserve">McNulty et al. </w:t>
      </w:r>
      <w:r w:rsidR="00A84975">
        <w:rPr>
          <w:rFonts w:ascii="Times New Roman" w:hAnsi="Times New Roman" w:cs="Times New Roman"/>
          <w:noProof/>
          <w:sz w:val="24"/>
          <w:szCs w:val="24"/>
        </w:rPr>
        <w:t>(</w:t>
      </w:r>
      <w:r w:rsidR="0059467D" w:rsidRPr="00304221">
        <w:rPr>
          <w:rFonts w:ascii="Times New Roman" w:hAnsi="Times New Roman" w:cs="Times New Roman"/>
          <w:noProof/>
          <w:sz w:val="24"/>
          <w:szCs w:val="24"/>
        </w:rPr>
        <w:t>2019)</w:t>
      </w:r>
      <w:r w:rsidRPr="00304221">
        <w:rPr>
          <w:rFonts w:ascii="Times New Roman" w:hAnsi="Times New Roman" w:cs="Times New Roman"/>
          <w:sz w:val="24"/>
          <w:szCs w:val="24"/>
        </w:rPr>
        <w:fldChar w:fldCharType="end"/>
      </w:r>
      <w:r w:rsidRPr="00304221">
        <w:rPr>
          <w:rFonts w:ascii="Times New Roman" w:hAnsi="Times New Roman" w:cs="Times New Roman"/>
          <w:sz w:val="24"/>
          <w:szCs w:val="24"/>
        </w:rPr>
        <w:t>, Super</w:t>
      </w:r>
      <w:r w:rsidR="0059467D" w:rsidRPr="00304221">
        <w:rPr>
          <w:rFonts w:ascii="Times New Roman" w:hAnsi="Times New Roman" w:cs="Times New Roman"/>
          <w:sz w:val="24"/>
          <w:szCs w:val="24"/>
        </w:rPr>
        <w:t>P</w:t>
      </w:r>
      <w:r w:rsidRPr="00304221">
        <w:rPr>
          <w:rFonts w:ascii="Times New Roman" w:hAnsi="Times New Roman" w:cs="Times New Roman"/>
          <w:sz w:val="24"/>
          <w:szCs w:val="24"/>
        </w:rPr>
        <w:t>ro Designer default values, and WPK.</w:t>
      </w:r>
    </w:p>
    <w:p w14:paraId="41EDBC7B" w14:textId="6AE3F8E2" w:rsidR="00252C59" w:rsidRDefault="00252C59">
      <w:pPr>
        <w:rPr>
          <w:rFonts w:asciiTheme="majorBidi" w:hAnsiTheme="majorBidi" w:cstheme="majorBidi"/>
          <w:sz w:val="28"/>
          <w:szCs w:val="28"/>
        </w:rPr>
      </w:pPr>
      <w:r>
        <w:rPr>
          <w:rFonts w:asciiTheme="majorBidi" w:hAnsiTheme="majorBidi" w:cstheme="majorBidi"/>
          <w:sz w:val="28"/>
          <w:szCs w:val="28"/>
        </w:rPr>
        <w:br w:type="page"/>
      </w:r>
    </w:p>
    <w:p w14:paraId="316F5971" w14:textId="451CBF60" w:rsidR="005136B7" w:rsidRPr="006026B0" w:rsidRDefault="005136B7" w:rsidP="005136B7">
      <w:pPr>
        <w:pStyle w:val="Caption"/>
        <w:keepNext/>
        <w:rPr>
          <w:rFonts w:cs="Times New Roman"/>
        </w:rPr>
      </w:pPr>
      <w:r w:rsidRPr="00D3776B">
        <w:rPr>
          <w:rFonts w:cs="Times New Roman"/>
          <w:b/>
          <w:bCs/>
        </w:rPr>
        <w:lastRenderedPageBreak/>
        <w:t>Table</w:t>
      </w:r>
      <w:r w:rsidR="003807CE" w:rsidRPr="00D3776B">
        <w:rPr>
          <w:rFonts w:cs="Times New Roman"/>
          <w:b/>
          <w:bCs/>
        </w:rPr>
        <w:t xml:space="preserve"> S</w:t>
      </w:r>
      <w:r w:rsidRPr="00D3776B">
        <w:rPr>
          <w:rFonts w:cs="Times New Roman"/>
          <w:b/>
          <w:bCs/>
        </w:rPr>
        <w:t>1</w:t>
      </w:r>
      <w:r>
        <w:rPr>
          <w:rFonts w:cs="Times New Roman"/>
        </w:rPr>
        <w:t xml:space="preserve">. </w:t>
      </w:r>
      <w:r w:rsidRPr="006026B0">
        <w:rPr>
          <w:rFonts w:cs="Times New Roman"/>
        </w:rPr>
        <w:t xml:space="preserve">Transgenic thaumatin production facilities base case design parameters and assumptions; </w:t>
      </w:r>
      <w:bookmarkStart w:id="1" w:name="_Hlk39157295"/>
      <w:r w:rsidRPr="006026B0">
        <w:rPr>
          <w:rFonts w:cs="Times New Roman"/>
        </w:rPr>
        <w:t>FW, fresh weight; WPK, working process knowledge</w:t>
      </w:r>
      <w:bookmarkStart w:id="2" w:name="_Hlk39157351"/>
      <w:r w:rsidRPr="006026B0">
        <w:rPr>
          <w:rFonts w:cs="Times New Roman"/>
        </w:rPr>
        <w:t>; Calc, calculation; MT, metric ton</w:t>
      </w:r>
      <w:bookmarkEnd w:id="2"/>
    </w:p>
    <w:tbl>
      <w:tblPr>
        <w:tblStyle w:val="PlainTable5"/>
        <w:tblW w:w="9355" w:type="dxa"/>
        <w:tblLook w:val="04A0" w:firstRow="1" w:lastRow="0" w:firstColumn="1" w:lastColumn="0" w:noHBand="0" w:noVBand="1"/>
      </w:tblPr>
      <w:tblGrid>
        <w:gridCol w:w="2250"/>
        <w:gridCol w:w="2250"/>
        <w:gridCol w:w="1800"/>
        <w:gridCol w:w="3055"/>
      </w:tblGrid>
      <w:tr w:rsidR="005136B7" w:rsidRPr="005136B7" w14:paraId="6C106560" w14:textId="77777777" w:rsidTr="005F4BB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50" w:type="dxa"/>
          </w:tcPr>
          <w:bookmarkEnd w:id="1"/>
          <w:p w14:paraId="17C718B9" w14:textId="77777777" w:rsidR="005136B7" w:rsidRPr="005136B7" w:rsidRDefault="005136B7" w:rsidP="003807CE">
            <w:pPr>
              <w:spacing w:line="360" w:lineRule="auto"/>
              <w:jc w:val="center"/>
              <w:rPr>
                <w:rFonts w:ascii="Times New Roman" w:hAnsi="Times New Roman" w:cs="Times New Roman"/>
                <w:b/>
                <w:bCs/>
                <w:sz w:val="20"/>
                <w:szCs w:val="20"/>
              </w:rPr>
            </w:pPr>
            <w:r w:rsidRPr="005136B7">
              <w:rPr>
                <w:rFonts w:ascii="Times New Roman" w:hAnsi="Times New Roman" w:cs="Times New Roman"/>
                <w:b/>
                <w:bCs/>
                <w:sz w:val="20"/>
                <w:szCs w:val="20"/>
              </w:rPr>
              <w:t>Parameter</w:t>
            </w:r>
          </w:p>
        </w:tc>
        <w:tc>
          <w:tcPr>
            <w:tcW w:w="2250" w:type="dxa"/>
          </w:tcPr>
          <w:p w14:paraId="4C0C2E6C" w14:textId="77777777" w:rsidR="005136B7" w:rsidRPr="005136B7" w:rsidRDefault="005136B7" w:rsidP="003807C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136B7">
              <w:rPr>
                <w:rFonts w:ascii="Times New Roman" w:hAnsi="Times New Roman" w:cs="Times New Roman"/>
                <w:b/>
                <w:sz w:val="20"/>
                <w:szCs w:val="20"/>
              </w:rPr>
              <w:t>Value</w:t>
            </w:r>
          </w:p>
        </w:tc>
        <w:tc>
          <w:tcPr>
            <w:tcW w:w="1800" w:type="dxa"/>
          </w:tcPr>
          <w:p w14:paraId="0A5DCE70" w14:textId="77777777" w:rsidR="005136B7" w:rsidRPr="005136B7" w:rsidRDefault="005136B7" w:rsidP="003807C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136B7">
              <w:rPr>
                <w:rFonts w:ascii="Times New Roman" w:hAnsi="Times New Roman" w:cs="Times New Roman"/>
                <w:b/>
                <w:sz w:val="20"/>
                <w:szCs w:val="20"/>
              </w:rPr>
              <w:t>Unit</w:t>
            </w:r>
          </w:p>
        </w:tc>
        <w:tc>
          <w:tcPr>
            <w:tcW w:w="3055" w:type="dxa"/>
          </w:tcPr>
          <w:p w14:paraId="4BC55310" w14:textId="77777777" w:rsidR="005136B7" w:rsidRPr="005136B7" w:rsidRDefault="005136B7" w:rsidP="003807C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5136B7">
              <w:rPr>
                <w:rFonts w:ascii="Times New Roman" w:hAnsi="Times New Roman" w:cs="Times New Roman"/>
                <w:b/>
                <w:bCs/>
                <w:sz w:val="20"/>
                <w:szCs w:val="20"/>
              </w:rPr>
              <w:t>Reference</w:t>
            </w:r>
          </w:p>
        </w:tc>
      </w:tr>
      <w:tr w:rsidR="005136B7" w:rsidRPr="005136B7" w14:paraId="516A68EE" w14:textId="77777777" w:rsidTr="003807CE">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9355" w:type="dxa"/>
            <w:gridSpan w:val="4"/>
          </w:tcPr>
          <w:p w14:paraId="4C0E088A" w14:textId="30647D53" w:rsidR="003807CE" w:rsidRPr="003807CE" w:rsidRDefault="005136B7" w:rsidP="003807CE">
            <w:pPr>
              <w:spacing w:line="360" w:lineRule="auto"/>
              <w:jc w:val="center"/>
              <w:rPr>
                <w:rFonts w:ascii="Times New Roman" w:hAnsi="Times New Roman" w:cs="Times New Roman"/>
                <w:b/>
                <w:bCs/>
                <w:i w:val="0"/>
                <w:iCs w:val="0"/>
                <w:sz w:val="20"/>
                <w:szCs w:val="20"/>
              </w:rPr>
            </w:pPr>
            <w:r w:rsidRPr="005136B7">
              <w:rPr>
                <w:rFonts w:ascii="Times New Roman" w:hAnsi="Times New Roman" w:cs="Times New Roman"/>
                <w:b/>
                <w:bCs/>
                <w:sz w:val="20"/>
                <w:szCs w:val="20"/>
              </w:rPr>
              <w:t>Upstream facility (field)</w:t>
            </w:r>
            <w:r w:rsidR="005F4BBF">
              <w:rPr>
                <w:rFonts w:ascii="Times New Roman" w:hAnsi="Times New Roman" w:cs="Times New Roman"/>
                <w:b/>
                <w:bCs/>
                <w:sz w:val="20"/>
                <w:szCs w:val="20"/>
              </w:rPr>
              <w:t xml:space="preserve">, with </w:t>
            </w:r>
            <w:r w:rsidR="00AB2535">
              <w:rPr>
                <w:rFonts w:ascii="Times New Roman" w:hAnsi="Times New Roman" w:cs="Times New Roman"/>
                <w:b/>
                <w:bCs/>
                <w:sz w:val="20"/>
                <w:szCs w:val="20"/>
              </w:rPr>
              <w:t xml:space="preserve">downstream </w:t>
            </w:r>
            <w:r w:rsidR="005F4BBF">
              <w:rPr>
                <w:rFonts w:ascii="Times New Roman" w:hAnsi="Times New Roman" w:cs="Times New Roman"/>
                <w:b/>
                <w:bCs/>
                <w:sz w:val="20"/>
                <w:szCs w:val="20"/>
              </w:rPr>
              <w:t>chromatography</w:t>
            </w:r>
          </w:p>
        </w:tc>
      </w:tr>
      <w:tr w:rsidR="005136B7" w:rsidRPr="005136B7" w14:paraId="14185336" w14:textId="77777777" w:rsidTr="005F4BBF">
        <w:trPr>
          <w:trHeight w:val="395"/>
        </w:trPr>
        <w:tc>
          <w:tcPr>
            <w:cnfStyle w:val="001000000000" w:firstRow="0" w:lastRow="0" w:firstColumn="1" w:lastColumn="0" w:oddVBand="0" w:evenVBand="0" w:oddHBand="0" w:evenHBand="0" w:firstRowFirstColumn="0" w:firstRowLastColumn="0" w:lastRowFirstColumn="0" w:lastRowLastColumn="0"/>
            <w:tcW w:w="2250" w:type="dxa"/>
          </w:tcPr>
          <w:p w14:paraId="7A484148"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Production level</w:t>
            </w:r>
          </w:p>
        </w:tc>
        <w:tc>
          <w:tcPr>
            <w:tcW w:w="2250" w:type="dxa"/>
          </w:tcPr>
          <w:p w14:paraId="40FD6AA8"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50</w:t>
            </w:r>
          </w:p>
        </w:tc>
        <w:tc>
          <w:tcPr>
            <w:tcW w:w="1800" w:type="dxa"/>
          </w:tcPr>
          <w:p w14:paraId="54F1807A"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MT thaumatin/yr</w:t>
            </w:r>
          </w:p>
        </w:tc>
        <w:tc>
          <w:tcPr>
            <w:tcW w:w="3055" w:type="dxa"/>
          </w:tcPr>
          <w:p w14:paraId="4FDAB32B"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Assumption</w:t>
            </w:r>
          </w:p>
        </w:tc>
      </w:tr>
      <w:tr w:rsidR="005136B7" w:rsidRPr="005136B7" w14:paraId="2AA19150" w14:textId="77777777" w:rsidTr="005F4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043D0940"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Number of batches</w:t>
            </w:r>
          </w:p>
        </w:tc>
        <w:tc>
          <w:tcPr>
            <w:tcW w:w="2250" w:type="dxa"/>
          </w:tcPr>
          <w:p w14:paraId="34988C6E"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157</w:t>
            </w:r>
          </w:p>
        </w:tc>
        <w:tc>
          <w:tcPr>
            <w:tcW w:w="1800" w:type="dxa"/>
          </w:tcPr>
          <w:p w14:paraId="5B5029EE"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batches/yr</w:t>
            </w:r>
          </w:p>
        </w:tc>
        <w:tc>
          <w:tcPr>
            <w:tcW w:w="3055" w:type="dxa"/>
          </w:tcPr>
          <w:p w14:paraId="2D6584BA"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Calc</w:t>
            </w:r>
          </w:p>
        </w:tc>
      </w:tr>
      <w:tr w:rsidR="005136B7" w:rsidRPr="005136B7" w14:paraId="08F4994D" w14:textId="77777777" w:rsidTr="005F4BBF">
        <w:tc>
          <w:tcPr>
            <w:cnfStyle w:val="001000000000" w:firstRow="0" w:lastRow="0" w:firstColumn="1" w:lastColumn="0" w:oddVBand="0" w:evenVBand="0" w:oddHBand="0" w:evenHBand="0" w:firstRowFirstColumn="0" w:firstRowLastColumn="0" w:lastRowFirstColumn="0" w:lastRowLastColumn="0"/>
            <w:tcW w:w="2250" w:type="dxa"/>
          </w:tcPr>
          <w:p w14:paraId="13507751"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 xml:space="preserve">Batch duration </w:t>
            </w:r>
          </w:p>
        </w:tc>
        <w:tc>
          <w:tcPr>
            <w:tcW w:w="2250" w:type="dxa"/>
          </w:tcPr>
          <w:p w14:paraId="10FE1C52"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45.3</w:t>
            </w:r>
          </w:p>
        </w:tc>
        <w:tc>
          <w:tcPr>
            <w:tcW w:w="1800" w:type="dxa"/>
          </w:tcPr>
          <w:p w14:paraId="7F912A9C"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days</w:t>
            </w:r>
          </w:p>
        </w:tc>
        <w:tc>
          <w:tcPr>
            <w:tcW w:w="3055" w:type="dxa"/>
          </w:tcPr>
          <w:p w14:paraId="7F1CA50B"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Calc</w:t>
            </w:r>
          </w:p>
        </w:tc>
      </w:tr>
      <w:tr w:rsidR="005136B7" w:rsidRPr="005136B7" w14:paraId="704F8BF7" w14:textId="77777777" w:rsidTr="005F4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2AA9CDA8"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Recipe cycle time</w:t>
            </w:r>
          </w:p>
        </w:tc>
        <w:tc>
          <w:tcPr>
            <w:tcW w:w="2250" w:type="dxa"/>
          </w:tcPr>
          <w:p w14:paraId="4F435FBA"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2</w:t>
            </w:r>
          </w:p>
        </w:tc>
        <w:tc>
          <w:tcPr>
            <w:tcW w:w="1800" w:type="dxa"/>
          </w:tcPr>
          <w:p w14:paraId="66BC372A"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days</w:t>
            </w:r>
          </w:p>
        </w:tc>
        <w:tc>
          <w:tcPr>
            <w:tcW w:w="3055" w:type="dxa"/>
          </w:tcPr>
          <w:p w14:paraId="5D9D22DE"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Calc</w:t>
            </w:r>
          </w:p>
        </w:tc>
      </w:tr>
      <w:tr w:rsidR="005136B7" w:rsidRPr="005136B7" w14:paraId="63D4E0CE" w14:textId="77777777" w:rsidTr="005F4BBF">
        <w:tc>
          <w:tcPr>
            <w:cnfStyle w:val="001000000000" w:firstRow="0" w:lastRow="0" w:firstColumn="1" w:lastColumn="0" w:oddVBand="0" w:evenVBand="0" w:oddHBand="0" w:evenHBand="0" w:firstRowFirstColumn="0" w:firstRowLastColumn="0" w:lastRowFirstColumn="0" w:lastRowLastColumn="0"/>
            <w:tcW w:w="2250" w:type="dxa"/>
          </w:tcPr>
          <w:p w14:paraId="36B98375" w14:textId="77777777" w:rsidR="005136B7" w:rsidRPr="005136B7" w:rsidRDefault="005136B7" w:rsidP="003807CE">
            <w:pPr>
              <w:spacing w:line="360" w:lineRule="auto"/>
              <w:rPr>
                <w:rFonts w:ascii="Times New Roman" w:hAnsi="Times New Roman" w:cs="Times New Roman"/>
                <w:sz w:val="20"/>
                <w:szCs w:val="20"/>
              </w:rPr>
            </w:pPr>
            <w:bookmarkStart w:id="3" w:name="_Hlk39158912"/>
            <w:r w:rsidRPr="005136B7">
              <w:rPr>
                <w:rFonts w:ascii="Times New Roman" w:hAnsi="Times New Roman" w:cs="Times New Roman"/>
                <w:sz w:val="20"/>
                <w:szCs w:val="20"/>
              </w:rPr>
              <w:t>Growth time (seeding to induction)</w:t>
            </w:r>
          </w:p>
        </w:tc>
        <w:tc>
          <w:tcPr>
            <w:tcW w:w="2250" w:type="dxa"/>
          </w:tcPr>
          <w:p w14:paraId="05F4FBBF"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35</w:t>
            </w:r>
          </w:p>
        </w:tc>
        <w:tc>
          <w:tcPr>
            <w:tcW w:w="1800" w:type="dxa"/>
          </w:tcPr>
          <w:p w14:paraId="226A7281"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days</w:t>
            </w:r>
          </w:p>
        </w:tc>
        <w:tc>
          <w:tcPr>
            <w:tcW w:w="3055" w:type="dxa"/>
          </w:tcPr>
          <w:p w14:paraId="68B78777"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WPK</w:t>
            </w:r>
          </w:p>
        </w:tc>
      </w:tr>
      <w:tr w:rsidR="005136B7" w:rsidRPr="005136B7" w14:paraId="1F3F6215" w14:textId="77777777" w:rsidTr="005F4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78C13359"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Incubation time (induction to harvest)</w:t>
            </w:r>
          </w:p>
        </w:tc>
        <w:tc>
          <w:tcPr>
            <w:tcW w:w="2250" w:type="dxa"/>
          </w:tcPr>
          <w:p w14:paraId="26DBC87B"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7</w:t>
            </w:r>
          </w:p>
        </w:tc>
        <w:tc>
          <w:tcPr>
            <w:tcW w:w="1800" w:type="dxa"/>
          </w:tcPr>
          <w:p w14:paraId="58A6E6EE"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days</w:t>
            </w:r>
          </w:p>
        </w:tc>
        <w:tc>
          <w:tcPr>
            <w:tcW w:w="3055" w:type="dxa"/>
          </w:tcPr>
          <w:p w14:paraId="15F626E8"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WPK</w:t>
            </w:r>
          </w:p>
        </w:tc>
      </w:tr>
      <w:bookmarkEnd w:id="3"/>
      <w:tr w:rsidR="005136B7" w:rsidRPr="005136B7" w14:paraId="5504CC3D" w14:textId="77777777" w:rsidTr="005F4BBF">
        <w:tc>
          <w:tcPr>
            <w:cnfStyle w:val="001000000000" w:firstRow="0" w:lastRow="0" w:firstColumn="1" w:lastColumn="0" w:oddVBand="0" w:evenVBand="0" w:oddHBand="0" w:evenHBand="0" w:firstRowFirstColumn="0" w:firstRowLastColumn="0" w:lastRowFirstColumn="0" w:lastRowLastColumn="0"/>
            <w:tcW w:w="2250" w:type="dxa"/>
          </w:tcPr>
          <w:p w14:paraId="5DA28443"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Land turnaround duration</w:t>
            </w:r>
          </w:p>
        </w:tc>
        <w:tc>
          <w:tcPr>
            <w:tcW w:w="2250" w:type="dxa"/>
          </w:tcPr>
          <w:p w14:paraId="3EB8E6DD"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3</w:t>
            </w:r>
          </w:p>
        </w:tc>
        <w:tc>
          <w:tcPr>
            <w:tcW w:w="1800" w:type="dxa"/>
          </w:tcPr>
          <w:p w14:paraId="567D9509"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days</w:t>
            </w:r>
          </w:p>
        </w:tc>
        <w:tc>
          <w:tcPr>
            <w:tcW w:w="3055" w:type="dxa"/>
          </w:tcPr>
          <w:p w14:paraId="2ACB5190"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WPK</w:t>
            </w:r>
          </w:p>
        </w:tc>
      </w:tr>
      <w:tr w:rsidR="005136B7" w:rsidRPr="005136B7" w14:paraId="37CF79BB" w14:textId="77777777" w:rsidTr="005F4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341C3294"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Thaumatin expression level</w:t>
            </w:r>
          </w:p>
        </w:tc>
        <w:tc>
          <w:tcPr>
            <w:tcW w:w="2250" w:type="dxa"/>
          </w:tcPr>
          <w:p w14:paraId="38CD1941"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1.5</w:t>
            </w:r>
          </w:p>
        </w:tc>
        <w:tc>
          <w:tcPr>
            <w:tcW w:w="1800" w:type="dxa"/>
          </w:tcPr>
          <w:p w14:paraId="2F4EA303"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g/kg FW</w:t>
            </w:r>
          </w:p>
        </w:tc>
        <w:tc>
          <w:tcPr>
            <w:tcW w:w="3055" w:type="dxa"/>
          </w:tcPr>
          <w:p w14:paraId="76D0801B"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WPK</w:t>
            </w:r>
          </w:p>
        </w:tc>
      </w:tr>
      <w:tr w:rsidR="005136B7" w:rsidRPr="005136B7" w14:paraId="5B0841C2" w14:textId="77777777" w:rsidTr="005F4BBF">
        <w:trPr>
          <w:trHeight w:val="512"/>
        </w:trPr>
        <w:tc>
          <w:tcPr>
            <w:cnfStyle w:val="001000000000" w:firstRow="0" w:lastRow="0" w:firstColumn="1" w:lastColumn="0" w:oddVBand="0" w:evenVBand="0" w:oddHBand="0" w:evenHBand="0" w:firstRowFirstColumn="0" w:firstRowLastColumn="0" w:lastRowFirstColumn="0" w:lastRowLastColumn="0"/>
            <w:tcW w:w="2250" w:type="dxa"/>
          </w:tcPr>
          <w:p w14:paraId="2D7DC065"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Plant density</w:t>
            </w:r>
          </w:p>
        </w:tc>
        <w:tc>
          <w:tcPr>
            <w:tcW w:w="2250" w:type="dxa"/>
          </w:tcPr>
          <w:p w14:paraId="4C4AA4C7"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130,000</w:t>
            </w:r>
          </w:p>
        </w:tc>
        <w:tc>
          <w:tcPr>
            <w:tcW w:w="1800" w:type="dxa"/>
          </w:tcPr>
          <w:p w14:paraId="66A04813"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plants/acre</w:t>
            </w:r>
          </w:p>
        </w:tc>
        <w:tc>
          <w:tcPr>
            <w:tcW w:w="3055" w:type="dxa"/>
          </w:tcPr>
          <w:p w14:paraId="2DF9DC51"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Assumption</w:t>
            </w:r>
          </w:p>
          <w:p w14:paraId="6585D9FA"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(based on 3 plants/ft</w:t>
            </w:r>
            <w:r w:rsidRPr="005136B7">
              <w:rPr>
                <w:rFonts w:ascii="Times New Roman" w:hAnsi="Times New Roman" w:cs="Times New Roman"/>
                <w:sz w:val="20"/>
                <w:szCs w:val="20"/>
                <w:vertAlign w:val="superscript"/>
              </w:rPr>
              <w:t>2</w:t>
            </w:r>
            <w:r w:rsidRPr="005136B7">
              <w:rPr>
                <w:rFonts w:ascii="Times New Roman" w:hAnsi="Times New Roman" w:cs="Times New Roman"/>
                <w:sz w:val="20"/>
                <w:szCs w:val="20"/>
              </w:rPr>
              <w:t>)</w:t>
            </w:r>
          </w:p>
        </w:tc>
      </w:tr>
      <w:tr w:rsidR="005136B7" w:rsidRPr="005136B7" w14:paraId="2F38F061" w14:textId="77777777" w:rsidTr="005F4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66CF8591"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N. tabacum aerial biomass at harvest</w:t>
            </w:r>
          </w:p>
        </w:tc>
        <w:tc>
          <w:tcPr>
            <w:tcW w:w="2250" w:type="dxa"/>
          </w:tcPr>
          <w:p w14:paraId="42440090"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100</w:t>
            </w:r>
          </w:p>
        </w:tc>
        <w:tc>
          <w:tcPr>
            <w:tcW w:w="1800" w:type="dxa"/>
          </w:tcPr>
          <w:p w14:paraId="45D67BF0"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g/plant</w:t>
            </w:r>
          </w:p>
        </w:tc>
        <w:tc>
          <w:tcPr>
            <w:tcW w:w="3055" w:type="dxa"/>
          </w:tcPr>
          <w:p w14:paraId="505D880B" w14:textId="3A55B10A"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w:t>
            </w:r>
            <w:r w:rsidRPr="005136B7">
              <w:rPr>
                <w:rFonts w:ascii="Times New Roman" w:hAnsi="Times New Roman" w:cs="Times New Roman"/>
                <w:sz w:val="20"/>
                <w:szCs w:val="20"/>
              </w:rPr>
              <w:fldChar w:fldCharType="begin" w:fldLock="1"/>
            </w:r>
            <w:r w:rsidR="0059467D">
              <w:rPr>
                <w:rFonts w:ascii="Times New Roman" w:hAnsi="Times New Roman" w:cs="Times New Roman"/>
                <w:sz w:val="20"/>
                <w:szCs w:val="20"/>
              </w:rPr>
              <w:instrText>ADDIN CSL_CITATION {"citationItems":[{"id":"ITEM-1","itemData":{"DOI":"10.3389/fpls.2019.01245","ISSN":"1664-462X","abstract":"Transgenic plants have the potential to produce recombinant proteins on an agricultural scale, with yields of several tons per year. The cost-effectiveness of transgenic plants increases if simple cultivation facilities such as greenhouses can be used for production. In such a setting, we expressed a novel affinity ligand based on the fluorescent protein DsRed, which we used as a carrier for the linear epitope ELDKWA from the HIV-neutralizing antibody 2F5. The DsRed-2F5-epitope (DFE) fusion protein was produced in 12 consecutive batches of transgenic tobacco (Nicotiana tabacum) plants over the course of 2 years and was purified using a combination of blanching and immobilized metal-ion affinity chromatography (IMAC). The average purity after IMAC was 57 ± 26% (n = 24) in terms of total soluble protein, but the average yield of pure DFE (12 mg kg&lt;sup&gt;−1&lt;/sup&gt;) showed substantial variation (± 97 mg kg&lt;sup&gt;−1&lt;/sup&gt;, n = 24) which correlated with seasonal changes. Specifically, we found that temperature peaks (&gt;28°C) and intense illuminance (&gt;45 klx h&lt;sup&gt;−1&lt;/sup&gt;) were associated with lower DFE yields after purification, reflecting the loss of the epitope-containing C-terminus in up to 90% of the product. Whereas the weather factors were of limited use to predict product yields of individual harvests conducted for each batch (spaced by 1 week), the average batch yields were well approximated by simple linear regression models using two independent variables for prediction (illuminance and plant age). Interestingly, accumulation levels determined by fluorescence analysis were not affected by weather conditions but positively correlated with plant age, suggesting that the product was still expressed at high levels, but the extreme conditions affected its stability, albeit still preserving the fluorophore function. The efficient production of intact recombinant proteins in plants may therefore require adequate climate control and shading in greenhouses or even cultivation in fully controlled indoor farms.","author":[{"dropping-particle":"","family":"Knödler","given":"Matthias","non-dropping-particle":"","parse-names":false,"suffix":""},{"dropping-particle":"","family":"Rühl","given":"Clemens","non-dropping-particle":"","parse-names":false,"suffix":""},{"dropping-particle":"","family":"Emonts","given":"Jessica","non-dropping-particle":"","parse-names":false,"suffix":""},{"dropping-particle":"","family":"Buyel","given":"Johannes Felix","non-dropping-particle":"","parse-names":false,"suffix":""}],"container-title":"Frontiers in Plant Science","id":"ITEM-1","issued":{"date-parts":[["2019"]]},"page":"1245","title":"Seasonal Weather Changes Affect the Yield and Quality of Recombinant Proteins Produced in Transgenic Tobacco Plants in a Greenhouse Setting","type":"article-journal","volume":"10"},"uris":["http://www.mendeley.com/documents/?uuid=97b7475c-775f-4f4a-837c-a06c1221fe85"]}],"mendeley":{"formattedCitation":"(Knödler, Rühl, Emonts, &amp; Buyel, 2019)","plainTextFormattedCitation":"(Knödler, Rühl, Emonts, &amp; Buyel, 2019)","previouslyFormattedCitation":"(Knödler, Rühl, Emonts, &amp; Buyel, 2019)"},"properties":{"noteIndex":0},"schema":"https://github.com/citation-style-language/schema/raw/master/csl-citation.json"}</w:instrText>
            </w:r>
            <w:r w:rsidRPr="005136B7">
              <w:rPr>
                <w:rFonts w:ascii="Times New Roman" w:hAnsi="Times New Roman" w:cs="Times New Roman"/>
                <w:sz w:val="20"/>
                <w:szCs w:val="20"/>
              </w:rPr>
              <w:fldChar w:fldCharType="separate"/>
            </w:r>
            <w:r w:rsidR="0059467D" w:rsidRPr="0059467D">
              <w:rPr>
                <w:rFonts w:ascii="Times New Roman" w:hAnsi="Times New Roman" w:cs="Times New Roman"/>
                <w:noProof/>
                <w:sz w:val="20"/>
                <w:szCs w:val="20"/>
              </w:rPr>
              <w:t>(Knödler, Rühl, Emonts, &amp; Buyel, 2019)</w:t>
            </w:r>
            <w:r w:rsidRPr="005136B7">
              <w:rPr>
                <w:rFonts w:ascii="Times New Roman" w:hAnsi="Times New Roman" w:cs="Times New Roman"/>
                <w:sz w:val="20"/>
                <w:szCs w:val="20"/>
              </w:rPr>
              <w:fldChar w:fldCharType="end"/>
            </w:r>
            <w:r w:rsidRPr="005136B7">
              <w:rPr>
                <w:rFonts w:ascii="Times New Roman" w:hAnsi="Times New Roman" w:cs="Times New Roman"/>
                <w:sz w:val="20"/>
                <w:szCs w:val="20"/>
              </w:rPr>
              <w:t>]</w:t>
            </w:r>
          </w:p>
        </w:tc>
      </w:tr>
      <w:tr w:rsidR="005136B7" w:rsidRPr="005136B7" w14:paraId="06498976" w14:textId="77777777" w:rsidTr="005F4BBF">
        <w:tc>
          <w:tcPr>
            <w:cnfStyle w:val="001000000000" w:firstRow="0" w:lastRow="0" w:firstColumn="1" w:lastColumn="0" w:oddVBand="0" w:evenVBand="0" w:oddHBand="0" w:evenHBand="0" w:firstRowFirstColumn="0" w:firstRowLastColumn="0" w:lastRowFirstColumn="0" w:lastRowLastColumn="0"/>
            <w:tcW w:w="2250" w:type="dxa"/>
          </w:tcPr>
          <w:p w14:paraId="366A7FAC"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Germination efficiency</w:t>
            </w:r>
          </w:p>
        </w:tc>
        <w:tc>
          <w:tcPr>
            <w:tcW w:w="2250" w:type="dxa"/>
          </w:tcPr>
          <w:p w14:paraId="2EB0B96F"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90</w:t>
            </w:r>
          </w:p>
        </w:tc>
        <w:tc>
          <w:tcPr>
            <w:tcW w:w="1800" w:type="dxa"/>
          </w:tcPr>
          <w:p w14:paraId="4CC6A9E5"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w:t>
            </w:r>
          </w:p>
        </w:tc>
        <w:tc>
          <w:tcPr>
            <w:tcW w:w="3055" w:type="dxa"/>
          </w:tcPr>
          <w:p w14:paraId="7C709679"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Assumption</w:t>
            </w:r>
          </w:p>
        </w:tc>
      </w:tr>
      <w:tr w:rsidR="005136B7" w:rsidRPr="005136B7" w14:paraId="54F8264F" w14:textId="77777777" w:rsidTr="005F4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4E2B1DC0"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Acreage per batch</w:t>
            </w:r>
          </w:p>
        </w:tc>
        <w:tc>
          <w:tcPr>
            <w:tcW w:w="2250" w:type="dxa"/>
          </w:tcPr>
          <w:p w14:paraId="67213D31" w14:textId="5D6A470B"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2</w:t>
            </w:r>
            <w:r w:rsidR="005F4BBF">
              <w:rPr>
                <w:rFonts w:ascii="Times New Roman" w:hAnsi="Times New Roman" w:cs="Times New Roman"/>
                <w:sz w:val="20"/>
                <w:szCs w:val="20"/>
              </w:rPr>
              <w:t>4.5</w:t>
            </w:r>
          </w:p>
        </w:tc>
        <w:tc>
          <w:tcPr>
            <w:tcW w:w="1800" w:type="dxa"/>
          </w:tcPr>
          <w:p w14:paraId="013576F8"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acres</w:t>
            </w:r>
          </w:p>
        </w:tc>
        <w:tc>
          <w:tcPr>
            <w:tcW w:w="3055" w:type="dxa"/>
          </w:tcPr>
          <w:p w14:paraId="7B21A65D"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Calc</w:t>
            </w:r>
          </w:p>
        </w:tc>
      </w:tr>
      <w:tr w:rsidR="005136B7" w:rsidRPr="005136B7" w14:paraId="58D0F3FC" w14:textId="77777777" w:rsidTr="005F4BBF">
        <w:tc>
          <w:tcPr>
            <w:cnfStyle w:val="001000000000" w:firstRow="0" w:lastRow="0" w:firstColumn="1" w:lastColumn="0" w:oddVBand="0" w:evenVBand="0" w:oddHBand="0" w:evenHBand="0" w:firstRowFirstColumn="0" w:firstRowLastColumn="0" w:lastRowFirstColumn="0" w:lastRowLastColumn="0"/>
            <w:tcW w:w="2250" w:type="dxa"/>
          </w:tcPr>
          <w:p w14:paraId="4EE29910"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Number of plots</w:t>
            </w:r>
          </w:p>
        </w:tc>
        <w:tc>
          <w:tcPr>
            <w:tcW w:w="2250" w:type="dxa"/>
          </w:tcPr>
          <w:p w14:paraId="6616D805"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22</w:t>
            </w:r>
          </w:p>
        </w:tc>
        <w:tc>
          <w:tcPr>
            <w:tcW w:w="1800" w:type="dxa"/>
          </w:tcPr>
          <w:p w14:paraId="156A3686"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plots/total field</w:t>
            </w:r>
          </w:p>
        </w:tc>
        <w:tc>
          <w:tcPr>
            <w:tcW w:w="3055" w:type="dxa"/>
          </w:tcPr>
          <w:p w14:paraId="26BA6C14"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Calc</w:t>
            </w:r>
          </w:p>
        </w:tc>
      </w:tr>
      <w:tr w:rsidR="005136B7" w:rsidRPr="005136B7" w14:paraId="5536CE5A" w14:textId="77777777" w:rsidTr="005F4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632CF7A4"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Total field acreage (footprint)</w:t>
            </w:r>
          </w:p>
        </w:tc>
        <w:tc>
          <w:tcPr>
            <w:tcW w:w="2250" w:type="dxa"/>
          </w:tcPr>
          <w:p w14:paraId="4F253A66" w14:textId="36326C61" w:rsidR="005136B7" w:rsidRPr="005136B7" w:rsidRDefault="005F4BBF"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538</w:t>
            </w:r>
          </w:p>
        </w:tc>
        <w:tc>
          <w:tcPr>
            <w:tcW w:w="1800" w:type="dxa"/>
          </w:tcPr>
          <w:p w14:paraId="623E4381"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acres</w:t>
            </w:r>
          </w:p>
        </w:tc>
        <w:tc>
          <w:tcPr>
            <w:tcW w:w="3055" w:type="dxa"/>
          </w:tcPr>
          <w:p w14:paraId="09B08DA6"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Calc</w:t>
            </w:r>
          </w:p>
        </w:tc>
      </w:tr>
      <w:tr w:rsidR="005136B7" w:rsidRPr="005136B7" w14:paraId="67D0C711" w14:textId="77777777" w:rsidTr="005F4BBF">
        <w:tc>
          <w:tcPr>
            <w:cnfStyle w:val="001000000000" w:firstRow="0" w:lastRow="0" w:firstColumn="1" w:lastColumn="0" w:oddVBand="0" w:evenVBand="0" w:oddHBand="0" w:evenHBand="0" w:firstRowFirstColumn="0" w:firstRowLastColumn="0" w:lastRowFirstColumn="0" w:lastRowLastColumn="0"/>
            <w:tcW w:w="2250" w:type="dxa"/>
          </w:tcPr>
          <w:p w14:paraId="3297439D"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 xml:space="preserve">Total annual cultivated acreage </w:t>
            </w:r>
          </w:p>
        </w:tc>
        <w:tc>
          <w:tcPr>
            <w:tcW w:w="2250" w:type="dxa"/>
          </w:tcPr>
          <w:p w14:paraId="7009AD9B" w14:textId="140491BE"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3,</w:t>
            </w:r>
            <w:r w:rsidR="005F4BBF">
              <w:rPr>
                <w:rFonts w:ascii="Times New Roman" w:hAnsi="Times New Roman" w:cs="Times New Roman"/>
                <w:sz w:val="20"/>
                <w:szCs w:val="20"/>
              </w:rPr>
              <w:t>850</w:t>
            </w:r>
          </w:p>
        </w:tc>
        <w:tc>
          <w:tcPr>
            <w:tcW w:w="1800" w:type="dxa"/>
          </w:tcPr>
          <w:p w14:paraId="3E560FC4"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acres/yr</w:t>
            </w:r>
          </w:p>
        </w:tc>
        <w:tc>
          <w:tcPr>
            <w:tcW w:w="3055" w:type="dxa"/>
          </w:tcPr>
          <w:p w14:paraId="06A7A0CF"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Calc</w:t>
            </w:r>
          </w:p>
        </w:tc>
      </w:tr>
      <w:tr w:rsidR="005136B7" w:rsidRPr="005136B7" w14:paraId="158A2E27" w14:textId="77777777" w:rsidTr="005F4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4F71B4E9"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Location</w:t>
            </w:r>
          </w:p>
        </w:tc>
        <w:tc>
          <w:tcPr>
            <w:tcW w:w="2250" w:type="dxa"/>
          </w:tcPr>
          <w:p w14:paraId="58363166"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Florida, USA</w:t>
            </w:r>
          </w:p>
        </w:tc>
        <w:tc>
          <w:tcPr>
            <w:tcW w:w="1800" w:type="dxa"/>
          </w:tcPr>
          <w:p w14:paraId="3211FF55"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055" w:type="dxa"/>
          </w:tcPr>
          <w:p w14:paraId="777D1B38"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Assumption</w:t>
            </w:r>
          </w:p>
        </w:tc>
      </w:tr>
      <w:tr w:rsidR="005136B7" w:rsidRPr="005136B7" w14:paraId="750E7989" w14:textId="77777777" w:rsidTr="003807CE">
        <w:tc>
          <w:tcPr>
            <w:cnfStyle w:val="001000000000" w:firstRow="0" w:lastRow="0" w:firstColumn="1" w:lastColumn="0" w:oddVBand="0" w:evenVBand="0" w:oddHBand="0" w:evenHBand="0" w:firstRowFirstColumn="0" w:firstRowLastColumn="0" w:lastRowFirstColumn="0" w:lastRowLastColumn="0"/>
            <w:tcW w:w="9355" w:type="dxa"/>
            <w:gridSpan w:val="4"/>
          </w:tcPr>
          <w:p w14:paraId="71195CEA" w14:textId="230C6A33" w:rsidR="003807CE" w:rsidRPr="003807CE" w:rsidRDefault="005136B7" w:rsidP="003807CE">
            <w:pPr>
              <w:spacing w:line="360" w:lineRule="auto"/>
              <w:jc w:val="center"/>
              <w:rPr>
                <w:rFonts w:ascii="Times New Roman" w:hAnsi="Times New Roman" w:cs="Times New Roman"/>
                <w:b/>
                <w:bCs/>
                <w:i w:val="0"/>
                <w:iCs w:val="0"/>
                <w:sz w:val="20"/>
                <w:szCs w:val="20"/>
              </w:rPr>
            </w:pPr>
            <w:r w:rsidRPr="005136B7">
              <w:rPr>
                <w:rFonts w:ascii="Times New Roman" w:hAnsi="Times New Roman" w:cs="Times New Roman"/>
                <w:b/>
                <w:bCs/>
                <w:sz w:val="20"/>
                <w:szCs w:val="20"/>
              </w:rPr>
              <w:t>Upstream facility (indoor)</w:t>
            </w:r>
            <w:r w:rsidR="005F4BBF">
              <w:rPr>
                <w:rFonts w:ascii="Times New Roman" w:hAnsi="Times New Roman" w:cs="Times New Roman"/>
                <w:b/>
                <w:bCs/>
                <w:sz w:val="20"/>
                <w:szCs w:val="20"/>
              </w:rPr>
              <w:t xml:space="preserve">, with </w:t>
            </w:r>
            <w:r w:rsidR="00AB2535">
              <w:rPr>
                <w:rFonts w:ascii="Times New Roman" w:hAnsi="Times New Roman" w:cs="Times New Roman"/>
                <w:b/>
                <w:bCs/>
                <w:sz w:val="20"/>
                <w:szCs w:val="20"/>
              </w:rPr>
              <w:t xml:space="preserve">downstream </w:t>
            </w:r>
            <w:r w:rsidR="005F4BBF">
              <w:rPr>
                <w:rFonts w:ascii="Times New Roman" w:hAnsi="Times New Roman" w:cs="Times New Roman"/>
                <w:b/>
                <w:bCs/>
                <w:sz w:val="20"/>
                <w:szCs w:val="20"/>
              </w:rPr>
              <w:t>chromatography</w:t>
            </w:r>
          </w:p>
        </w:tc>
      </w:tr>
      <w:tr w:rsidR="005136B7" w:rsidRPr="005136B7" w14:paraId="6568B885" w14:textId="77777777" w:rsidTr="005F4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475978C7"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Production level</w:t>
            </w:r>
          </w:p>
        </w:tc>
        <w:tc>
          <w:tcPr>
            <w:tcW w:w="2250" w:type="dxa"/>
          </w:tcPr>
          <w:p w14:paraId="4E7B3572"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50</w:t>
            </w:r>
          </w:p>
        </w:tc>
        <w:tc>
          <w:tcPr>
            <w:tcW w:w="1800" w:type="dxa"/>
          </w:tcPr>
          <w:p w14:paraId="67BE375F"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MT thaumatin/yr</w:t>
            </w:r>
          </w:p>
        </w:tc>
        <w:tc>
          <w:tcPr>
            <w:tcW w:w="3055" w:type="dxa"/>
          </w:tcPr>
          <w:p w14:paraId="075F1301"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5136B7" w:rsidRPr="005136B7" w14:paraId="4E4C3137" w14:textId="77777777" w:rsidTr="005F4BBF">
        <w:tc>
          <w:tcPr>
            <w:cnfStyle w:val="001000000000" w:firstRow="0" w:lastRow="0" w:firstColumn="1" w:lastColumn="0" w:oddVBand="0" w:evenVBand="0" w:oddHBand="0" w:evenHBand="0" w:firstRowFirstColumn="0" w:firstRowLastColumn="0" w:lastRowFirstColumn="0" w:lastRowLastColumn="0"/>
            <w:tcW w:w="2250" w:type="dxa"/>
          </w:tcPr>
          <w:p w14:paraId="7D7BB821"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Number of batches</w:t>
            </w:r>
          </w:p>
        </w:tc>
        <w:tc>
          <w:tcPr>
            <w:tcW w:w="2250" w:type="dxa"/>
          </w:tcPr>
          <w:p w14:paraId="0E53C6D2"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157</w:t>
            </w:r>
          </w:p>
        </w:tc>
        <w:tc>
          <w:tcPr>
            <w:tcW w:w="1800" w:type="dxa"/>
          </w:tcPr>
          <w:p w14:paraId="3EFF3171"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batches/yr</w:t>
            </w:r>
          </w:p>
        </w:tc>
        <w:tc>
          <w:tcPr>
            <w:tcW w:w="3055" w:type="dxa"/>
          </w:tcPr>
          <w:p w14:paraId="5F189D02"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Calc</w:t>
            </w:r>
          </w:p>
        </w:tc>
      </w:tr>
      <w:tr w:rsidR="005136B7" w:rsidRPr="005136B7" w14:paraId="2B2A3A30" w14:textId="77777777" w:rsidTr="005F4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5C08DC80"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 xml:space="preserve">Batch duration </w:t>
            </w:r>
          </w:p>
        </w:tc>
        <w:tc>
          <w:tcPr>
            <w:tcW w:w="2250" w:type="dxa"/>
          </w:tcPr>
          <w:p w14:paraId="5B000C51"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42.6</w:t>
            </w:r>
          </w:p>
        </w:tc>
        <w:tc>
          <w:tcPr>
            <w:tcW w:w="1800" w:type="dxa"/>
          </w:tcPr>
          <w:p w14:paraId="2BE555E5"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days</w:t>
            </w:r>
          </w:p>
        </w:tc>
        <w:tc>
          <w:tcPr>
            <w:tcW w:w="3055" w:type="dxa"/>
          </w:tcPr>
          <w:p w14:paraId="181CFD33"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Calc</w:t>
            </w:r>
          </w:p>
        </w:tc>
      </w:tr>
      <w:tr w:rsidR="005136B7" w:rsidRPr="005136B7" w14:paraId="0E8B1673" w14:textId="77777777" w:rsidTr="005F4BBF">
        <w:tc>
          <w:tcPr>
            <w:cnfStyle w:val="001000000000" w:firstRow="0" w:lastRow="0" w:firstColumn="1" w:lastColumn="0" w:oddVBand="0" w:evenVBand="0" w:oddHBand="0" w:evenHBand="0" w:firstRowFirstColumn="0" w:firstRowLastColumn="0" w:lastRowFirstColumn="0" w:lastRowLastColumn="0"/>
            <w:tcW w:w="2250" w:type="dxa"/>
          </w:tcPr>
          <w:p w14:paraId="0E0700CF"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Recipe cycle time</w:t>
            </w:r>
          </w:p>
        </w:tc>
        <w:tc>
          <w:tcPr>
            <w:tcW w:w="2250" w:type="dxa"/>
          </w:tcPr>
          <w:p w14:paraId="3DB6AF9C"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2</w:t>
            </w:r>
          </w:p>
        </w:tc>
        <w:tc>
          <w:tcPr>
            <w:tcW w:w="1800" w:type="dxa"/>
          </w:tcPr>
          <w:p w14:paraId="247BC62C"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days</w:t>
            </w:r>
          </w:p>
        </w:tc>
        <w:tc>
          <w:tcPr>
            <w:tcW w:w="3055" w:type="dxa"/>
          </w:tcPr>
          <w:p w14:paraId="3B6E38F0"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Calc</w:t>
            </w:r>
          </w:p>
        </w:tc>
      </w:tr>
      <w:tr w:rsidR="005136B7" w:rsidRPr="005136B7" w14:paraId="0D0343B1" w14:textId="77777777" w:rsidTr="005F4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08E8E34B"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Growth time (seeding-induction)</w:t>
            </w:r>
          </w:p>
        </w:tc>
        <w:tc>
          <w:tcPr>
            <w:tcW w:w="2250" w:type="dxa"/>
          </w:tcPr>
          <w:p w14:paraId="6964597C"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35</w:t>
            </w:r>
          </w:p>
        </w:tc>
        <w:tc>
          <w:tcPr>
            <w:tcW w:w="1800" w:type="dxa"/>
          </w:tcPr>
          <w:p w14:paraId="49C9CE73"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days</w:t>
            </w:r>
          </w:p>
        </w:tc>
        <w:tc>
          <w:tcPr>
            <w:tcW w:w="3055" w:type="dxa"/>
          </w:tcPr>
          <w:p w14:paraId="5E01FAE6" w14:textId="647A8D80"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w:t>
            </w:r>
            <w:r w:rsidRPr="005136B7">
              <w:rPr>
                <w:rFonts w:ascii="Times New Roman" w:hAnsi="Times New Roman" w:cs="Times New Roman"/>
                <w:sz w:val="20"/>
                <w:szCs w:val="20"/>
              </w:rPr>
              <w:fldChar w:fldCharType="begin" w:fldLock="1"/>
            </w:r>
            <w:r w:rsidR="0059467D">
              <w:rPr>
                <w:rFonts w:ascii="Times New Roman" w:hAnsi="Times New Roman" w:cs="Times New Roman"/>
                <w:sz w:val="20"/>
                <w:szCs w:val="20"/>
              </w:rPr>
              <w:instrText>ADDIN CSL_CITATION {"citationItems":[{"id":"ITEM-1","itemData":{"DOI":"10.1002/btpr.2896","abstract":"Abstract Continuous reports of foodborne illnesses worldwide and the prevalence of antibiotic-resistant bacteria mandate novel interventions to assure the safety of our food. Treatment of a variety of foods with bacteriophage-derived lysins and bacteriocin-class antimicrobial proteins has been shown to protect against high-risk pathogens at multiple intervention points along the food supply chain. The most significant barrier to the adoption of antimicrobial proteins as a food safety intervention by the food industry is the high production cost using current fermentation-based approaches. Recently, plants have been shown to produce antimicrobial proteins with accumulation as high as 3 g/kg fresh weight and with demonstrated activity against major foodborne pathogens. To investigate potential economic advantages and scalability of this novel platform, we evaluated a highly efficient transgenic plant-based production process. A detailed process simulation model was developed to help identify economic “hot spots” for research and development focus including process operating parameters, unit operations, consumables, and/or raw materials that have the most significant impact on production costs. Our analyses indicate that the unit production cost of antimicrobial proteins in plants at commercial scale for three scenarios is $3.00–6.88/g, which can support a competitive selling price to traditional food safety treatments.","author":[{"dropping-particle":"","family":"McNulty","given":"Matthew J","non-dropping-particle":"","parse-names":false,"suffix":""},{"dropping-particle":"","family":"Gleba","given":"Yuri","non-dropping-particle":"","parse-names":false,"suffix":""},{"dropping-particle":"","family":"Tusé","given":"Daniel","non-dropping-particle":"","parse-names":false,"suffix":""},{"dropping-particle":"","family":"Hahn-Löbmann","given":"Simone","non-dropping-particle":"","parse-names":false,"suffix":""},{"dropping-particle":"","family":"Giritch","given":"Anatoli","non-dropping-particle":"","parse-names":false,"suffix":""},{"dropping-particle":"","family":"Nandi","given":"Somen","non-dropping-particle":"","parse-names":false,"suffix":""},{"dropping-particle":"","family":"McDonald","given":"Karen A","non-dropping-particle":"","parse-names":false,"suffix":""}],"container-title":"Biotechnology Progress","id":"ITEM-1","issue":"1","issued":{"date-parts":[["2019"]]},"page":"e2896","title":"Techno-economic analysis of a plant-based platform for manufacturing antimicrobial proteins for food safety","type":"article-journal","volume":"36"},"uris":["http://www.mendeley.com/documents/?uuid=1ab368a6-7613-41d2-bec0-9d858b26ea71"]}],"mendeley":{"formattedCitation":"(McNulty et al., 2019)","plainTextFormattedCitation":"(McNulty et al., 2019)","previouslyFormattedCitation":"(McNulty et al., 2019)"},"properties":{"noteIndex":0},"schema":"https://github.com/citation-style-language/schema/raw/master/csl-citation.json"}</w:instrText>
            </w:r>
            <w:r w:rsidRPr="005136B7">
              <w:rPr>
                <w:rFonts w:ascii="Times New Roman" w:hAnsi="Times New Roman" w:cs="Times New Roman"/>
                <w:sz w:val="20"/>
                <w:szCs w:val="20"/>
              </w:rPr>
              <w:fldChar w:fldCharType="separate"/>
            </w:r>
            <w:r w:rsidR="0059467D" w:rsidRPr="0059467D">
              <w:rPr>
                <w:rFonts w:ascii="Times New Roman" w:hAnsi="Times New Roman" w:cs="Times New Roman"/>
                <w:noProof/>
                <w:sz w:val="20"/>
                <w:szCs w:val="20"/>
              </w:rPr>
              <w:t>(McNulty et al., 2019)</w:t>
            </w:r>
            <w:r w:rsidRPr="005136B7">
              <w:rPr>
                <w:rFonts w:ascii="Times New Roman" w:hAnsi="Times New Roman" w:cs="Times New Roman"/>
                <w:sz w:val="20"/>
                <w:szCs w:val="20"/>
              </w:rPr>
              <w:fldChar w:fldCharType="end"/>
            </w:r>
            <w:r w:rsidRPr="005136B7">
              <w:rPr>
                <w:rFonts w:ascii="Times New Roman" w:hAnsi="Times New Roman" w:cs="Times New Roman"/>
                <w:sz w:val="20"/>
                <w:szCs w:val="20"/>
              </w:rPr>
              <w:t>]</w:t>
            </w:r>
          </w:p>
        </w:tc>
      </w:tr>
      <w:tr w:rsidR="005136B7" w:rsidRPr="005136B7" w14:paraId="4F128A2F" w14:textId="77777777" w:rsidTr="005F4BBF">
        <w:tc>
          <w:tcPr>
            <w:cnfStyle w:val="001000000000" w:firstRow="0" w:lastRow="0" w:firstColumn="1" w:lastColumn="0" w:oddVBand="0" w:evenVBand="0" w:oddHBand="0" w:evenHBand="0" w:firstRowFirstColumn="0" w:firstRowLastColumn="0" w:lastRowFirstColumn="0" w:lastRowLastColumn="0"/>
            <w:tcW w:w="2250" w:type="dxa"/>
          </w:tcPr>
          <w:p w14:paraId="514893A0"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lastRenderedPageBreak/>
              <w:t>Incubation time (induction-harvest)</w:t>
            </w:r>
          </w:p>
        </w:tc>
        <w:tc>
          <w:tcPr>
            <w:tcW w:w="2250" w:type="dxa"/>
          </w:tcPr>
          <w:p w14:paraId="68542F0C"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7</w:t>
            </w:r>
          </w:p>
        </w:tc>
        <w:tc>
          <w:tcPr>
            <w:tcW w:w="1800" w:type="dxa"/>
          </w:tcPr>
          <w:p w14:paraId="009DDBF8"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days</w:t>
            </w:r>
          </w:p>
        </w:tc>
        <w:tc>
          <w:tcPr>
            <w:tcW w:w="3055" w:type="dxa"/>
          </w:tcPr>
          <w:p w14:paraId="430C6F31" w14:textId="2381A8DF"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w:t>
            </w:r>
            <w:r w:rsidRPr="005136B7">
              <w:rPr>
                <w:rFonts w:ascii="Times New Roman" w:hAnsi="Times New Roman" w:cs="Times New Roman"/>
                <w:sz w:val="20"/>
                <w:szCs w:val="20"/>
              </w:rPr>
              <w:fldChar w:fldCharType="begin" w:fldLock="1"/>
            </w:r>
            <w:r w:rsidR="0059467D">
              <w:rPr>
                <w:rFonts w:ascii="Times New Roman" w:hAnsi="Times New Roman" w:cs="Times New Roman"/>
                <w:sz w:val="20"/>
                <w:szCs w:val="20"/>
              </w:rPr>
              <w:instrText>ADDIN CSL_CITATION {"citationItems":[{"id":"ITEM-1","itemData":{"DOI":"10.1002/btpr.2896","abstract":"Abstract Continuous reports of foodborne illnesses worldwide and the prevalence of antibiotic-resistant bacteria mandate novel interventions to assure the safety of our food. Treatment of a variety of foods with bacteriophage-derived lysins and bacteriocin-class antimicrobial proteins has been shown to protect against high-risk pathogens at multiple intervention points along the food supply chain. The most significant barrier to the adoption of antimicrobial proteins as a food safety intervention by the food industry is the high production cost using current fermentation-based approaches. Recently, plants have been shown to produce antimicrobial proteins with accumulation as high as 3 g/kg fresh weight and with demonstrated activity against major foodborne pathogens. To investigate potential economic advantages and scalability of this novel platform, we evaluated a highly efficient transgenic plant-based production process. A detailed process simulation model was developed to help identify economic “hot spots” for research and development focus including process operating parameters, unit operations, consumables, and/or raw materials that have the most significant impact on production costs. Our analyses indicate that the unit production cost of antimicrobial proteins in plants at commercial scale for three scenarios is $3.00–6.88/g, which can support a competitive selling price to traditional food safety treatments.","author":[{"dropping-particle":"","family":"McNulty","given":"Matthew J","non-dropping-particle":"","parse-names":false,"suffix":""},{"dropping-particle":"","family":"Gleba","given":"Yuri","non-dropping-particle":"","parse-names":false,"suffix":""},{"dropping-particle":"","family":"Tusé","given":"Daniel","non-dropping-particle":"","parse-names":false,"suffix":""},{"dropping-particle":"","family":"Hahn-Löbmann","given":"Simone","non-dropping-particle":"","parse-names":false,"suffix":""},{"dropping-particle":"","family":"Giritch","given":"Anatoli","non-dropping-particle":"","parse-names":false,"suffix":""},{"dropping-particle":"","family":"Nandi","given":"Somen","non-dropping-particle":"","parse-names":false,"suffix":""},{"dropping-particle":"","family":"McDonald","given":"Karen A","non-dropping-particle":"","parse-names":false,"suffix":""}],"container-title":"Biotechnology Progress","id":"ITEM-1","issue":"1","issued":{"date-parts":[["2019"]]},"page":"e2896","title":"Techno-economic analysis of a plant-based platform for manufacturing antimicrobial proteins for food safety","type":"article-journal","volume":"36"},"uris":["http://www.mendeley.com/documents/?uuid=1ab368a6-7613-41d2-bec0-9d858b26ea71"]}],"mendeley":{"formattedCitation":"(McNulty et al., 2019)","plainTextFormattedCitation":"(McNulty et al., 2019)","previouslyFormattedCitation":"(McNulty et al., 2019)"},"properties":{"noteIndex":0},"schema":"https://github.com/citation-style-language/schema/raw/master/csl-citation.json"}</w:instrText>
            </w:r>
            <w:r w:rsidRPr="005136B7">
              <w:rPr>
                <w:rFonts w:ascii="Times New Roman" w:hAnsi="Times New Roman" w:cs="Times New Roman"/>
                <w:sz w:val="20"/>
                <w:szCs w:val="20"/>
              </w:rPr>
              <w:fldChar w:fldCharType="separate"/>
            </w:r>
            <w:r w:rsidR="0059467D" w:rsidRPr="0059467D">
              <w:rPr>
                <w:rFonts w:ascii="Times New Roman" w:hAnsi="Times New Roman" w:cs="Times New Roman"/>
                <w:noProof/>
                <w:sz w:val="20"/>
                <w:szCs w:val="20"/>
              </w:rPr>
              <w:t>(McNulty et al., 2019)</w:t>
            </w:r>
            <w:r w:rsidRPr="005136B7">
              <w:rPr>
                <w:rFonts w:ascii="Times New Roman" w:hAnsi="Times New Roman" w:cs="Times New Roman"/>
                <w:sz w:val="20"/>
                <w:szCs w:val="20"/>
              </w:rPr>
              <w:fldChar w:fldCharType="end"/>
            </w:r>
            <w:r w:rsidRPr="005136B7">
              <w:rPr>
                <w:rFonts w:ascii="Times New Roman" w:hAnsi="Times New Roman" w:cs="Times New Roman"/>
                <w:sz w:val="20"/>
                <w:szCs w:val="20"/>
              </w:rPr>
              <w:t>]</w:t>
            </w:r>
          </w:p>
        </w:tc>
      </w:tr>
      <w:tr w:rsidR="005136B7" w:rsidRPr="005136B7" w14:paraId="5A113F5D" w14:textId="77777777" w:rsidTr="005F4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154C1B26"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Thaumatin expression level</w:t>
            </w:r>
          </w:p>
        </w:tc>
        <w:tc>
          <w:tcPr>
            <w:tcW w:w="2250" w:type="dxa"/>
          </w:tcPr>
          <w:p w14:paraId="23BA2DC4"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1.5</w:t>
            </w:r>
          </w:p>
        </w:tc>
        <w:tc>
          <w:tcPr>
            <w:tcW w:w="1800" w:type="dxa"/>
          </w:tcPr>
          <w:p w14:paraId="387A6B15"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g/kg FW</w:t>
            </w:r>
          </w:p>
        </w:tc>
        <w:tc>
          <w:tcPr>
            <w:tcW w:w="3055" w:type="dxa"/>
          </w:tcPr>
          <w:p w14:paraId="4B6AC4EB"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WPK</w:t>
            </w:r>
          </w:p>
        </w:tc>
      </w:tr>
      <w:tr w:rsidR="005136B7" w:rsidRPr="005136B7" w14:paraId="1FB84D4C" w14:textId="77777777" w:rsidTr="005F4BBF">
        <w:tc>
          <w:tcPr>
            <w:cnfStyle w:val="001000000000" w:firstRow="0" w:lastRow="0" w:firstColumn="1" w:lastColumn="0" w:oddVBand="0" w:evenVBand="0" w:oddHBand="0" w:evenHBand="0" w:firstRowFirstColumn="0" w:firstRowLastColumn="0" w:lastRowFirstColumn="0" w:lastRowLastColumn="0"/>
            <w:tcW w:w="2250" w:type="dxa"/>
          </w:tcPr>
          <w:p w14:paraId="62B8C460"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 xml:space="preserve">N. benthamiana aerial biomass at harvest </w:t>
            </w:r>
          </w:p>
        </w:tc>
        <w:tc>
          <w:tcPr>
            <w:tcW w:w="2250" w:type="dxa"/>
          </w:tcPr>
          <w:p w14:paraId="65527ECC"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15</w:t>
            </w:r>
          </w:p>
        </w:tc>
        <w:tc>
          <w:tcPr>
            <w:tcW w:w="1800" w:type="dxa"/>
          </w:tcPr>
          <w:p w14:paraId="28D755D7"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g/plant</w:t>
            </w:r>
          </w:p>
        </w:tc>
        <w:tc>
          <w:tcPr>
            <w:tcW w:w="3055" w:type="dxa"/>
          </w:tcPr>
          <w:p w14:paraId="6804EB00" w14:textId="1FB92A0E"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w:t>
            </w:r>
            <w:r w:rsidRPr="005136B7">
              <w:rPr>
                <w:rFonts w:ascii="Times New Roman" w:hAnsi="Times New Roman" w:cs="Times New Roman"/>
                <w:sz w:val="20"/>
                <w:szCs w:val="20"/>
              </w:rPr>
              <w:fldChar w:fldCharType="begin" w:fldLock="1"/>
            </w:r>
            <w:r w:rsidR="0059467D">
              <w:rPr>
                <w:rFonts w:ascii="Times New Roman" w:hAnsi="Times New Roman" w:cs="Times New Roman"/>
                <w:sz w:val="20"/>
                <w:szCs w:val="20"/>
              </w:rPr>
              <w:instrText>ADDIN CSL_CITATION {"citationItems":[{"id":"ITEM-1","itemData":{"DOI":"10.1002/btpr.2896","abstract":"Abstract Continuous reports of foodborne illnesses worldwide and the prevalence of antibiotic-resistant bacteria mandate novel interventions to assure the safety of our food. Treatment of a variety of foods with bacteriophage-derived lysins and bacteriocin-class antimicrobial proteins has been shown to protect against high-risk pathogens at multiple intervention points along the food supply chain. The most significant barrier to the adoption of antimicrobial proteins as a food safety intervention by the food industry is the high production cost using current fermentation-based approaches. Recently, plants have been shown to produce antimicrobial proteins with accumulation as high as 3 g/kg fresh weight and with demonstrated activity against major foodborne pathogens. To investigate potential economic advantages and scalability of this novel platform, we evaluated a highly efficient transgenic plant-based production process. A detailed process simulation model was developed to help identify economic “hot spots” for research and development focus including process operating parameters, unit operations, consumables, and/or raw materials that have the most significant impact on production costs. Our analyses indicate that the unit production cost of antimicrobial proteins in plants at commercial scale for three scenarios is $3.00–6.88/g, which can support a competitive selling price to traditional food safety treatments.","author":[{"dropping-particle":"","family":"McNulty","given":"Matthew J","non-dropping-particle":"","parse-names":false,"suffix":""},{"dropping-particle":"","family":"Gleba","given":"Yuri","non-dropping-particle":"","parse-names":false,"suffix":""},{"dropping-particle":"","family":"Tusé","given":"Daniel","non-dropping-particle":"","parse-names":false,"suffix":""},{"dropping-particle":"","family":"Hahn-Löbmann","given":"Simone","non-dropping-particle":"","parse-names":false,"suffix":""},{"dropping-particle":"","family":"Giritch","given":"Anatoli","non-dropping-particle":"","parse-names":false,"suffix":""},{"dropping-particle":"","family":"Nandi","given":"Somen","non-dropping-particle":"","parse-names":false,"suffix":""},{"dropping-particle":"","family":"McDonald","given":"Karen A","non-dropping-particle":"","parse-names":false,"suffix":""}],"container-title":"Biotechnology Progress","id":"ITEM-1","issue":"1","issued":{"date-parts":[["2019"]]},"page":"e2896","title":"Techno-economic analysis of a plant-based platform for manufacturing antimicrobial proteins for food safety","type":"article-journal","volume":"36"},"uris":["http://www.mendeley.com/documents/?uuid=1ab368a6-7613-41d2-bec0-9d858b26ea71"]}],"mendeley":{"formattedCitation":"(McNulty et al., 2019)","plainTextFormattedCitation":"(McNulty et al., 2019)","previouslyFormattedCitation":"(McNulty et al., 2019)"},"properties":{"noteIndex":0},"schema":"https://github.com/citation-style-language/schema/raw/master/csl-citation.json"}</w:instrText>
            </w:r>
            <w:r w:rsidRPr="005136B7">
              <w:rPr>
                <w:rFonts w:ascii="Times New Roman" w:hAnsi="Times New Roman" w:cs="Times New Roman"/>
                <w:sz w:val="20"/>
                <w:szCs w:val="20"/>
              </w:rPr>
              <w:fldChar w:fldCharType="separate"/>
            </w:r>
            <w:r w:rsidR="0059467D" w:rsidRPr="0059467D">
              <w:rPr>
                <w:rFonts w:ascii="Times New Roman" w:hAnsi="Times New Roman" w:cs="Times New Roman"/>
                <w:noProof/>
                <w:sz w:val="20"/>
                <w:szCs w:val="20"/>
              </w:rPr>
              <w:t>(McNulty et al., 2019)</w:t>
            </w:r>
            <w:r w:rsidRPr="005136B7">
              <w:rPr>
                <w:rFonts w:ascii="Times New Roman" w:hAnsi="Times New Roman" w:cs="Times New Roman"/>
                <w:sz w:val="20"/>
                <w:szCs w:val="20"/>
              </w:rPr>
              <w:fldChar w:fldCharType="end"/>
            </w:r>
            <w:r w:rsidRPr="005136B7">
              <w:rPr>
                <w:rFonts w:ascii="Times New Roman" w:hAnsi="Times New Roman" w:cs="Times New Roman"/>
                <w:sz w:val="20"/>
                <w:szCs w:val="20"/>
              </w:rPr>
              <w:t>]</w:t>
            </w:r>
          </w:p>
        </w:tc>
      </w:tr>
      <w:tr w:rsidR="005136B7" w:rsidRPr="005136B7" w14:paraId="4F658528" w14:textId="77777777" w:rsidTr="005F4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7C7A1E78"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Plants per batch</w:t>
            </w:r>
          </w:p>
        </w:tc>
        <w:tc>
          <w:tcPr>
            <w:tcW w:w="2250" w:type="dxa"/>
          </w:tcPr>
          <w:p w14:paraId="73EFD4D5" w14:textId="106C1AA9" w:rsidR="005136B7" w:rsidRPr="005136B7" w:rsidRDefault="005F4BBF"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21</w:t>
            </w:r>
            <w:r w:rsidR="005136B7" w:rsidRPr="005136B7">
              <w:rPr>
                <w:rFonts w:ascii="Times New Roman" w:hAnsi="Times New Roman" w:cs="Times New Roman"/>
                <w:sz w:val="20"/>
                <w:szCs w:val="20"/>
              </w:rPr>
              <w:t>,</w:t>
            </w:r>
            <w:r>
              <w:rPr>
                <w:rFonts w:ascii="Times New Roman" w:hAnsi="Times New Roman" w:cs="Times New Roman"/>
                <w:sz w:val="20"/>
                <w:szCs w:val="20"/>
              </w:rPr>
              <w:t>2</w:t>
            </w:r>
            <w:r w:rsidR="005136B7" w:rsidRPr="005136B7">
              <w:rPr>
                <w:rFonts w:ascii="Times New Roman" w:hAnsi="Times New Roman" w:cs="Times New Roman"/>
                <w:sz w:val="20"/>
                <w:szCs w:val="20"/>
              </w:rPr>
              <w:t>00,000</w:t>
            </w:r>
          </w:p>
        </w:tc>
        <w:tc>
          <w:tcPr>
            <w:tcW w:w="1800" w:type="dxa"/>
          </w:tcPr>
          <w:p w14:paraId="52C4D74E"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plants/batch</w:t>
            </w:r>
          </w:p>
        </w:tc>
        <w:tc>
          <w:tcPr>
            <w:tcW w:w="3055" w:type="dxa"/>
          </w:tcPr>
          <w:p w14:paraId="6484A2C6"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Calc</w:t>
            </w:r>
          </w:p>
        </w:tc>
      </w:tr>
      <w:tr w:rsidR="005136B7" w:rsidRPr="005136B7" w14:paraId="0CC4B4B3" w14:textId="77777777" w:rsidTr="005F4BBF">
        <w:tc>
          <w:tcPr>
            <w:cnfStyle w:val="001000000000" w:firstRow="0" w:lastRow="0" w:firstColumn="1" w:lastColumn="0" w:oddVBand="0" w:evenVBand="0" w:oddHBand="0" w:evenHBand="0" w:firstRowFirstColumn="0" w:firstRowLastColumn="0" w:lastRowFirstColumn="0" w:lastRowLastColumn="0"/>
            <w:tcW w:w="2250" w:type="dxa"/>
          </w:tcPr>
          <w:p w14:paraId="04B239B5"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 xml:space="preserve">Germination efficiency </w:t>
            </w:r>
          </w:p>
        </w:tc>
        <w:tc>
          <w:tcPr>
            <w:tcW w:w="2250" w:type="dxa"/>
          </w:tcPr>
          <w:p w14:paraId="445C96FE"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95</w:t>
            </w:r>
          </w:p>
        </w:tc>
        <w:tc>
          <w:tcPr>
            <w:tcW w:w="1800" w:type="dxa"/>
          </w:tcPr>
          <w:p w14:paraId="2F1957A1"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w:t>
            </w:r>
          </w:p>
        </w:tc>
        <w:tc>
          <w:tcPr>
            <w:tcW w:w="3055" w:type="dxa"/>
          </w:tcPr>
          <w:p w14:paraId="7A438EA8"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Assumption</w:t>
            </w:r>
          </w:p>
        </w:tc>
      </w:tr>
      <w:tr w:rsidR="005136B7" w:rsidRPr="005136B7" w14:paraId="46CEE739" w14:textId="77777777" w:rsidTr="005F4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7154FFA1"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eastAsia="Times New Roman" w:hAnsi="Times New Roman" w:cs="Times New Roman"/>
                <w:color w:val="000000" w:themeColor="text1"/>
                <w:sz w:val="20"/>
                <w:szCs w:val="20"/>
              </w:rPr>
              <w:t>Plants per tray</w:t>
            </w:r>
          </w:p>
        </w:tc>
        <w:tc>
          <w:tcPr>
            <w:tcW w:w="2250" w:type="dxa"/>
          </w:tcPr>
          <w:p w14:paraId="64DFC410"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eastAsia="Times New Roman" w:hAnsi="Times New Roman" w:cs="Times New Roman"/>
                <w:color w:val="000000" w:themeColor="text1"/>
                <w:sz w:val="20"/>
                <w:szCs w:val="20"/>
              </w:rPr>
              <w:t>94</w:t>
            </w:r>
          </w:p>
        </w:tc>
        <w:tc>
          <w:tcPr>
            <w:tcW w:w="1800" w:type="dxa"/>
          </w:tcPr>
          <w:p w14:paraId="77718E53"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eastAsia="Times New Roman" w:hAnsi="Times New Roman" w:cs="Times New Roman"/>
                <w:color w:val="000000" w:themeColor="text1"/>
                <w:sz w:val="20"/>
                <w:szCs w:val="20"/>
              </w:rPr>
              <w:t>Plants tray</w:t>
            </w:r>
          </w:p>
        </w:tc>
        <w:tc>
          <w:tcPr>
            <w:tcW w:w="3055" w:type="dxa"/>
          </w:tcPr>
          <w:p w14:paraId="5A6DF14C" w14:textId="2E895096"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w:t>
            </w:r>
            <w:r w:rsidRPr="005136B7">
              <w:rPr>
                <w:rFonts w:ascii="Times New Roman" w:hAnsi="Times New Roman" w:cs="Times New Roman"/>
                <w:sz w:val="20"/>
                <w:szCs w:val="20"/>
              </w:rPr>
              <w:fldChar w:fldCharType="begin" w:fldLock="1"/>
            </w:r>
            <w:r w:rsidR="0059467D">
              <w:rPr>
                <w:rFonts w:ascii="Times New Roman" w:hAnsi="Times New Roman" w:cs="Times New Roman"/>
                <w:sz w:val="20"/>
                <w:szCs w:val="20"/>
              </w:rPr>
              <w:instrText>ADDIN CSL_CITATION {"citationItems":[{"id":"ITEM-1","itemData":{"DOI":"10.1002/btpr.2896","abstract":"Abstract Continuous reports of foodborne illnesses worldwide and the prevalence of antibiotic-resistant bacteria mandate novel interventions to assure the safety of our food. Treatment of a variety of foods with bacteriophage-derived lysins and bacteriocin-class antimicrobial proteins has been shown to protect against high-risk pathogens at multiple intervention points along the food supply chain. The most significant barrier to the adoption of antimicrobial proteins as a food safety intervention by the food industry is the high production cost using current fermentation-based approaches. Recently, plants have been shown to produce antimicrobial proteins with accumulation as high as 3 g/kg fresh weight and with demonstrated activity against major foodborne pathogens. To investigate potential economic advantages and scalability of this novel platform, we evaluated a highly efficient transgenic plant-based production process. A detailed process simulation model was developed to help identify economic “hot spots” for research and development focus including process operating parameters, unit operations, consumables, and/or raw materials that have the most significant impact on production costs. Our analyses indicate that the unit production cost of antimicrobial proteins in plants at commercial scale for three scenarios is $3.00–6.88/g, which can support a competitive selling price to traditional food safety treatments.","author":[{"dropping-particle":"","family":"McNulty","given":"Matthew J","non-dropping-particle":"","parse-names":false,"suffix":""},{"dropping-particle":"","family":"Gleba","given":"Yuri","non-dropping-particle":"","parse-names":false,"suffix":""},{"dropping-particle":"","family":"Tusé","given":"Daniel","non-dropping-particle":"","parse-names":false,"suffix":""},{"dropping-particle":"","family":"Hahn-Löbmann","given":"Simone","non-dropping-particle":"","parse-names":false,"suffix":""},{"dropping-particle":"","family":"Giritch","given":"Anatoli","non-dropping-particle":"","parse-names":false,"suffix":""},{"dropping-particle":"","family":"Nandi","given":"Somen","non-dropping-particle":"","parse-names":false,"suffix":""},{"dropping-particle":"","family":"McDonald","given":"Karen A","non-dropping-particle":"","parse-names":false,"suffix":""}],"container-title":"Biotechnology Progress","id":"ITEM-1","issue":"1","issued":{"date-parts":[["2019"]]},"page":"e2896","title":"Techno-economic analysis of a plant-based platform for manufacturing antimicrobial proteins for food safety","type":"article-journal","volume":"36"},"uris":["http://www.mendeley.com/documents/?uuid=1ab368a6-7613-41d2-bec0-9d858b26ea71"]}],"mendeley":{"formattedCitation":"(McNulty et al., 2019)","plainTextFormattedCitation":"(McNulty et al., 2019)","previouslyFormattedCitation":"(McNulty et al., 2019)"},"properties":{"noteIndex":0},"schema":"https://github.com/citation-style-language/schema/raw/master/csl-citation.json"}</w:instrText>
            </w:r>
            <w:r w:rsidRPr="005136B7">
              <w:rPr>
                <w:rFonts w:ascii="Times New Roman" w:hAnsi="Times New Roman" w:cs="Times New Roman"/>
                <w:sz w:val="20"/>
                <w:szCs w:val="20"/>
              </w:rPr>
              <w:fldChar w:fldCharType="separate"/>
            </w:r>
            <w:r w:rsidR="0059467D" w:rsidRPr="0059467D">
              <w:rPr>
                <w:rFonts w:ascii="Times New Roman" w:hAnsi="Times New Roman" w:cs="Times New Roman"/>
                <w:noProof/>
                <w:sz w:val="20"/>
                <w:szCs w:val="20"/>
              </w:rPr>
              <w:t>(McNulty et al., 2019)</w:t>
            </w:r>
            <w:r w:rsidRPr="005136B7">
              <w:rPr>
                <w:rFonts w:ascii="Times New Roman" w:hAnsi="Times New Roman" w:cs="Times New Roman"/>
                <w:sz w:val="20"/>
                <w:szCs w:val="20"/>
              </w:rPr>
              <w:fldChar w:fldCharType="end"/>
            </w:r>
            <w:r w:rsidRPr="005136B7">
              <w:rPr>
                <w:rFonts w:ascii="Times New Roman" w:hAnsi="Times New Roman" w:cs="Times New Roman"/>
                <w:sz w:val="20"/>
                <w:szCs w:val="20"/>
              </w:rPr>
              <w:t>]</w:t>
            </w:r>
          </w:p>
        </w:tc>
      </w:tr>
      <w:tr w:rsidR="005136B7" w:rsidRPr="005136B7" w14:paraId="2E08319E" w14:textId="77777777" w:rsidTr="005F4BBF">
        <w:tc>
          <w:tcPr>
            <w:cnfStyle w:val="001000000000" w:firstRow="0" w:lastRow="0" w:firstColumn="1" w:lastColumn="0" w:oddVBand="0" w:evenVBand="0" w:oddHBand="0" w:evenHBand="0" w:firstRowFirstColumn="0" w:firstRowLastColumn="0" w:lastRowFirstColumn="0" w:lastRowLastColumn="0"/>
            <w:tcW w:w="2250" w:type="dxa"/>
          </w:tcPr>
          <w:p w14:paraId="0A893DCB" w14:textId="77777777" w:rsidR="005136B7" w:rsidRPr="005136B7" w:rsidRDefault="005136B7" w:rsidP="003807CE">
            <w:pPr>
              <w:spacing w:line="360" w:lineRule="auto"/>
              <w:rPr>
                <w:rFonts w:ascii="Times New Roman" w:eastAsia="Times New Roman" w:hAnsi="Times New Roman" w:cs="Times New Roman"/>
                <w:color w:val="000000" w:themeColor="text1"/>
                <w:sz w:val="20"/>
                <w:szCs w:val="20"/>
              </w:rPr>
            </w:pPr>
            <w:r w:rsidRPr="005136B7">
              <w:rPr>
                <w:rFonts w:ascii="Times New Roman" w:eastAsia="Times New Roman" w:hAnsi="Times New Roman" w:cs="Times New Roman"/>
                <w:color w:val="000000" w:themeColor="text1"/>
                <w:sz w:val="20"/>
                <w:szCs w:val="20"/>
              </w:rPr>
              <w:t>Tray area</w:t>
            </w:r>
          </w:p>
        </w:tc>
        <w:tc>
          <w:tcPr>
            <w:tcW w:w="2250" w:type="dxa"/>
          </w:tcPr>
          <w:p w14:paraId="4E143E2E"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5136B7">
              <w:rPr>
                <w:rFonts w:ascii="Times New Roman" w:eastAsia="Times New Roman" w:hAnsi="Times New Roman" w:cs="Times New Roman"/>
                <w:color w:val="000000" w:themeColor="text1"/>
                <w:sz w:val="20"/>
                <w:szCs w:val="20"/>
              </w:rPr>
              <w:t>0.15</w:t>
            </w:r>
          </w:p>
        </w:tc>
        <w:tc>
          <w:tcPr>
            <w:tcW w:w="1800" w:type="dxa"/>
          </w:tcPr>
          <w:p w14:paraId="79A255B5"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5136B7">
              <w:rPr>
                <w:rFonts w:ascii="Times New Roman" w:eastAsia="Times New Roman" w:hAnsi="Times New Roman" w:cs="Times New Roman"/>
                <w:color w:val="000000" w:themeColor="text1"/>
                <w:sz w:val="20"/>
                <w:szCs w:val="20"/>
              </w:rPr>
              <w:t>m</w:t>
            </w:r>
            <w:r w:rsidRPr="005136B7">
              <w:rPr>
                <w:rFonts w:ascii="Times New Roman" w:eastAsia="Times New Roman" w:hAnsi="Times New Roman" w:cs="Times New Roman"/>
                <w:color w:val="000000" w:themeColor="text1"/>
                <w:sz w:val="20"/>
                <w:szCs w:val="20"/>
                <w:vertAlign w:val="superscript"/>
              </w:rPr>
              <w:t>2</w:t>
            </w:r>
            <w:r w:rsidRPr="005136B7">
              <w:rPr>
                <w:rFonts w:ascii="Times New Roman" w:eastAsia="Times New Roman" w:hAnsi="Times New Roman" w:cs="Times New Roman"/>
                <w:color w:val="000000" w:themeColor="text1"/>
                <w:sz w:val="20"/>
                <w:szCs w:val="20"/>
              </w:rPr>
              <w:t>/tray</w:t>
            </w:r>
          </w:p>
        </w:tc>
        <w:tc>
          <w:tcPr>
            <w:tcW w:w="3055" w:type="dxa"/>
          </w:tcPr>
          <w:p w14:paraId="63BEE947" w14:textId="00CD3C0A"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w:t>
            </w:r>
            <w:r w:rsidRPr="005136B7">
              <w:rPr>
                <w:rFonts w:ascii="Times New Roman" w:hAnsi="Times New Roman" w:cs="Times New Roman"/>
                <w:sz w:val="20"/>
                <w:szCs w:val="20"/>
              </w:rPr>
              <w:fldChar w:fldCharType="begin" w:fldLock="1"/>
            </w:r>
            <w:r w:rsidR="0059467D">
              <w:rPr>
                <w:rFonts w:ascii="Times New Roman" w:hAnsi="Times New Roman" w:cs="Times New Roman"/>
                <w:sz w:val="20"/>
                <w:szCs w:val="20"/>
              </w:rPr>
              <w:instrText>ADDIN CSL_CITATION {"citationItems":[{"id":"ITEM-1","itemData":{"DOI":"10.1002/btpr.2896","abstract":"Abstract Continuous reports of foodborne illnesses worldwide and the prevalence of antibiotic-resistant bacteria mandate novel interventions to assure the safety of our food. Treatment of a variety of foods with bacteriophage-derived lysins and bacteriocin-class antimicrobial proteins has been shown to protect against high-risk pathogens at multiple intervention points along the food supply chain. The most significant barrier to the adoption of antimicrobial proteins as a food safety intervention by the food industry is the high production cost using current fermentation-based approaches. Recently, plants have been shown to produce antimicrobial proteins with accumulation as high as 3 g/kg fresh weight and with demonstrated activity against major foodborne pathogens. To investigate potential economic advantages and scalability of this novel platform, we evaluated a highly efficient transgenic plant-based production process. A detailed process simulation model was developed to help identify economic “hot spots” for research and development focus including process operating parameters, unit operations, consumables, and/or raw materials that have the most significant impact on production costs. Our analyses indicate that the unit production cost of antimicrobial proteins in plants at commercial scale for three scenarios is $3.00–6.88/g, which can support a competitive selling price to traditional food safety treatments.","author":[{"dropping-particle":"","family":"McNulty","given":"Matthew J","non-dropping-particle":"","parse-names":false,"suffix":""},{"dropping-particle":"","family":"Gleba","given":"Yuri","non-dropping-particle":"","parse-names":false,"suffix":""},{"dropping-particle":"","family":"Tusé","given":"Daniel","non-dropping-particle":"","parse-names":false,"suffix":""},{"dropping-particle":"","family":"Hahn-Löbmann","given":"Simone","non-dropping-particle":"","parse-names":false,"suffix":""},{"dropping-particle":"","family":"Giritch","given":"Anatoli","non-dropping-particle":"","parse-names":false,"suffix":""},{"dropping-particle":"","family":"Nandi","given":"Somen","non-dropping-particle":"","parse-names":false,"suffix":""},{"dropping-particle":"","family":"McDonald","given":"Karen A","non-dropping-particle":"","parse-names":false,"suffix":""}],"container-title":"Biotechnology Progress","id":"ITEM-1","issue":"1","issued":{"date-parts":[["2019"]]},"page":"e2896","title":"Techno-economic analysis of a plant-based platform for manufacturing antimicrobial proteins for food safety","type":"article-journal","volume":"36"},"uris":["http://www.mendeley.com/documents/?uuid=1ab368a6-7613-41d2-bec0-9d858b26ea71"]}],"mendeley":{"formattedCitation":"(McNulty et al., 2019)","plainTextFormattedCitation":"(McNulty et al., 2019)","previouslyFormattedCitation":"(McNulty et al., 2019)"},"properties":{"noteIndex":0},"schema":"https://github.com/citation-style-language/schema/raw/master/csl-citation.json"}</w:instrText>
            </w:r>
            <w:r w:rsidRPr="005136B7">
              <w:rPr>
                <w:rFonts w:ascii="Times New Roman" w:hAnsi="Times New Roman" w:cs="Times New Roman"/>
                <w:sz w:val="20"/>
                <w:szCs w:val="20"/>
              </w:rPr>
              <w:fldChar w:fldCharType="separate"/>
            </w:r>
            <w:r w:rsidR="0059467D" w:rsidRPr="0059467D">
              <w:rPr>
                <w:rFonts w:ascii="Times New Roman" w:hAnsi="Times New Roman" w:cs="Times New Roman"/>
                <w:noProof/>
                <w:sz w:val="20"/>
                <w:szCs w:val="20"/>
              </w:rPr>
              <w:t>(McNulty et al., 2019)</w:t>
            </w:r>
            <w:r w:rsidRPr="005136B7">
              <w:rPr>
                <w:rFonts w:ascii="Times New Roman" w:hAnsi="Times New Roman" w:cs="Times New Roman"/>
                <w:sz w:val="20"/>
                <w:szCs w:val="20"/>
              </w:rPr>
              <w:fldChar w:fldCharType="end"/>
            </w:r>
            <w:r w:rsidRPr="005136B7">
              <w:rPr>
                <w:rFonts w:ascii="Times New Roman" w:hAnsi="Times New Roman" w:cs="Times New Roman"/>
                <w:sz w:val="20"/>
                <w:szCs w:val="20"/>
              </w:rPr>
              <w:t>]</w:t>
            </w:r>
          </w:p>
        </w:tc>
      </w:tr>
      <w:tr w:rsidR="005136B7" w:rsidRPr="005136B7" w14:paraId="30534245" w14:textId="77777777" w:rsidTr="005F4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0B6458A9" w14:textId="77777777" w:rsidR="005136B7" w:rsidRPr="005136B7" w:rsidRDefault="005136B7" w:rsidP="003807CE">
            <w:pPr>
              <w:spacing w:line="360" w:lineRule="auto"/>
              <w:rPr>
                <w:rFonts w:ascii="Times New Roman" w:eastAsia="Times New Roman" w:hAnsi="Times New Roman" w:cs="Times New Roman"/>
                <w:color w:val="000000" w:themeColor="text1"/>
                <w:sz w:val="20"/>
                <w:szCs w:val="20"/>
              </w:rPr>
            </w:pPr>
            <w:r w:rsidRPr="005136B7">
              <w:rPr>
                <w:rFonts w:ascii="Times New Roman" w:eastAsia="Times New Roman" w:hAnsi="Times New Roman" w:cs="Times New Roman"/>
                <w:color w:val="000000" w:themeColor="text1"/>
                <w:sz w:val="20"/>
                <w:szCs w:val="20"/>
              </w:rPr>
              <w:t>Growth space design</w:t>
            </w:r>
          </w:p>
        </w:tc>
        <w:tc>
          <w:tcPr>
            <w:tcW w:w="2250" w:type="dxa"/>
          </w:tcPr>
          <w:p w14:paraId="23AA1234"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5136B7">
              <w:rPr>
                <w:rFonts w:ascii="Times New Roman" w:eastAsia="Times New Roman" w:hAnsi="Times New Roman" w:cs="Times New Roman"/>
                <w:color w:val="000000" w:themeColor="text1"/>
                <w:sz w:val="20"/>
                <w:szCs w:val="20"/>
              </w:rPr>
              <w:t>10</w:t>
            </w:r>
          </w:p>
        </w:tc>
        <w:tc>
          <w:tcPr>
            <w:tcW w:w="1800" w:type="dxa"/>
          </w:tcPr>
          <w:p w14:paraId="4E892151"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5136B7">
              <w:rPr>
                <w:rFonts w:ascii="Times New Roman" w:eastAsia="Times New Roman" w:hAnsi="Times New Roman" w:cs="Times New Roman"/>
                <w:color w:val="000000" w:themeColor="text1"/>
                <w:sz w:val="20"/>
                <w:szCs w:val="20"/>
              </w:rPr>
              <w:t>layers</w:t>
            </w:r>
          </w:p>
        </w:tc>
        <w:tc>
          <w:tcPr>
            <w:tcW w:w="3055" w:type="dxa"/>
          </w:tcPr>
          <w:p w14:paraId="7DD004C0"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Assumption</w:t>
            </w:r>
          </w:p>
        </w:tc>
      </w:tr>
      <w:tr w:rsidR="005136B7" w:rsidRPr="005136B7" w14:paraId="02687D41" w14:textId="77777777" w:rsidTr="005F4BBF">
        <w:tc>
          <w:tcPr>
            <w:cnfStyle w:val="001000000000" w:firstRow="0" w:lastRow="0" w:firstColumn="1" w:lastColumn="0" w:oddVBand="0" w:evenVBand="0" w:oddHBand="0" w:evenHBand="0" w:firstRowFirstColumn="0" w:firstRowLastColumn="0" w:lastRowFirstColumn="0" w:lastRowLastColumn="0"/>
            <w:tcW w:w="2250" w:type="dxa"/>
          </w:tcPr>
          <w:p w14:paraId="0522291C" w14:textId="77777777" w:rsidR="005136B7" w:rsidRPr="005136B7" w:rsidRDefault="005136B7" w:rsidP="003807CE">
            <w:pPr>
              <w:spacing w:line="360" w:lineRule="auto"/>
              <w:rPr>
                <w:rFonts w:ascii="Times New Roman" w:eastAsia="Times New Roman" w:hAnsi="Times New Roman" w:cs="Times New Roman"/>
                <w:color w:val="000000" w:themeColor="text1"/>
                <w:sz w:val="20"/>
                <w:szCs w:val="20"/>
              </w:rPr>
            </w:pPr>
            <w:r w:rsidRPr="005136B7">
              <w:rPr>
                <w:rFonts w:ascii="Times New Roman" w:eastAsia="Times New Roman" w:hAnsi="Times New Roman" w:cs="Times New Roman"/>
                <w:color w:val="000000" w:themeColor="text1"/>
                <w:sz w:val="20"/>
                <w:szCs w:val="20"/>
              </w:rPr>
              <w:t>Growth space utilization</w:t>
            </w:r>
          </w:p>
        </w:tc>
        <w:tc>
          <w:tcPr>
            <w:tcW w:w="2250" w:type="dxa"/>
          </w:tcPr>
          <w:p w14:paraId="0A8FDB0F"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5136B7">
              <w:rPr>
                <w:rFonts w:ascii="Times New Roman" w:eastAsia="Times New Roman" w:hAnsi="Times New Roman" w:cs="Times New Roman"/>
                <w:color w:val="000000" w:themeColor="text1"/>
                <w:sz w:val="20"/>
                <w:szCs w:val="20"/>
              </w:rPr>
              <w:t>90</w:t>
            </w:r>
          </w:p>
        </w:tc>
        <w:tc>
          <w:tcPr>
            <w:tcW w:w="1800" w:type="dxa"/>
          </w:tcPr>
          <w:p w14:paraId="4BD397A7"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5136B7">
              <w:rPr>
                <w:rFonts w:ascii="Times New Roman" w:eastAsia="Times New Roman" w:hAnsi="Times New Roman" w:cs="Times New Roman"/>
                <w:color w:val="000000" w:themeColor="text1"/>
                <w:sz w:val="20"/>
                <w:szCs w:val="20"/>
              </w:rPr>
              <w:t>%</w:t>
            </w:r>
          </w:p>
        </w:tc>
        <w:tc>
          <w:tcPr>
            <w:tcW w:w="3055" w:type="dxa"/>
          </w:tcPr>
          <w:p w14:paraId="0F6DCD45"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Assumption</w:t>
            </w:r>
          </w:p>
        </w:tc>
      </w:tr>
      <w:tr w:rsidR="005136B7" w:rsidRPr="005136B7" w14:paraId="0914D8FC" w14:textId="77777777" w:rsidTr="005F4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7D99C807" w14:textId="77777777" w:rsidR="005136B7" w:rsidRPr="005136B7" w:rsidRDefault="005136B7" w:rsidP="003807CE">
            <w:pPr>
              <w:spacing w:line="360" w:lineRule="auto"/>
              <w:rPr>
                <w:rFonts w:ascii="Times New Roman" w:eastAsia="Times New Roman" w:hAnsi="Times New Roman" w:cs="Times New Roman"/>
                <w:color w:val="000000" w:themeColor="text1"/>
                <w:sz w:val="20"/>
                <w:szCs w:val="20"/>
              </w:rPr>
            </w:pPr>
            <w:r w:rsidRPr="005136B7">
              <w:rPr>
                <w:rFonts w:ascii="Times New Roman" w:eastAsia="Times New Roman" w:hAnsi="Times New Roman" w:cs="Times New Roman"/>
                <w:color w:val="000000" w:themeColor="text1"/>
                <w:sz w:val="20"/>
                <w:szCs w:val="20"/>
              </w:rPr>
              <w:t xml:space="preserve">Facility footprint </w:t>
            </w:r>
          </w:p>
        </w:tc>
        <w:tc>
          <w:tcPr>
            <w:tcW w:w="2250" w:type="dxa"/>
          </w:tcPr>
          <w:p w14:paraId="0F9BB533" w14:textId="385039DF" w:rsidR="005136B7" w:rsidRPr="005136B7" w:rsidRDefault="005F4BBF"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83</w:t>
            </w:r>
            <w:r w:rsidR="005136B7" w:rsidRPr="005136B7">
              <w:rPr>
                <w:rFonts w:ascii="Times New Roman" w:eastAsia="Times New Roman" w:hAnsi="Times New Roman" w:cs="Times New Roman"/>
                <w:color w:val="000000" w:themeColor="text1"/>
                <w:sz w:val="20"/>
                <w:szCs w:val="20"/>
              </w:rPr>
              <w:t>,000</w:t>
            </w:r>
          </w:p>
        </w:tc>
        <w:tc>
          <w:tcPr>
            <w:tcW w:w="1800" w:type="dxa"/>
          </w:tcPr>
          <w:p w14:paraId="63832B49"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5136B7">
              <w:rPr>
                <w:rFonts w:ascii="Times New Roman" w:eastAsia="Times New Roman" w:hAnsi="Times New Roman" w:cs="Times New Roman"/>
                <w:color w:val="000000" w:themeColor="text1"/>
                <w:sz w:val="20"/>
                <w:szCs w:val="20"/>
              </w:rPr>
              <w:t>m</w:t>
            </w:r>
            <w:r w:rsidRPr="005136B7">
              <w:rPr>
                <w:rFonts w:ascii="Times New Roman" w:eastAsia="Times New Roman" w:hAnsi="Times New Roman" w:cs="Times New Roman"/>
                <w:color w:val="000000" w:themeColor="text1"/>
                <w:sz w:val="20"/>
                <w:szCs w:val="20"/>
                <w:vertAlign w:val="superscript"/>
              </w:rPr>
              <w:t>2</w:t>
            </w:r>
          </w:p>
        </w:tc>
        <w:tc>
          <w:tcPr>
            <w:tcW w:w="3055" w:type="dxa"/>
          </w:tcPr>
          <w:p w14:paraId="3A206D7B"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Calc</w:t>
            </w:r>
          </w:p>
        </w:tc>
      </w:tr>
      <w:tr w:rsidR="005136B7" w:rsidRPr="005136B7" w14:paraId="2758658D" w14:textId="77777777" w:rsidTr="003807CE">
        <w:tc>
          <w:tcPr>
            <w:cnfStyle w:val="001000000000" w:firstRow="0" w:lastRow="0" w:firstColumn="1" w:lastColumn="0" w:oddVBand="0" w:evenVBand="0" w:oddHBand="0" w:evenHBand="0" w:firstRowFirstColumn="0" w:firstRowLastColumn="0" w:lastRowFirstColumn="0" w:lastRowLastColumn="0"/>
            <w:tcW w:w="9355" w:type="dxa"/>
            <w:gridSpan w:val="4"/>
          </w:tcPr>
          <w:p w14:paraId="7FD4F217" w14:textId="09942148" w:rsidR="005136B7" w:rsidRPr="005136B7" w:rsidRDefault="005136B7" w:rsidP="003807CE">
            <w:pPr>
              <w:spacing w:line="360" w:lineRule="auto"/>
              <w:jc w:val="center"/>
              <w:rPr>
                <w:rFonts w:ascii="Times New Roman" w:hAnsi="Times New Roman" w:cs="Times New Roman"/>
                <w:b/>
                <w:bCs/>
                <w:sz w:val="20"/>
                <w:szCs w:val="20"/>
              </w:rPr>
            </w:pPr>
            <w:r w:rsidRPr="005136B7">
              <w:rPr>
                <w:rFonts w:ascii="Times New Roman" w:hAnsi="Times New Roman" w:cs="Times New Roman"/>
                <w:b/>
                <w:bCs/>
                <w:sz w:val="20"/>
                <w:szCs w:val="20"/>
              </w:rPr>
              <w:t>Downstream processing facility</w:t>
            </w:r>
            <w:r w:rsidR="00354630">
              <w:rPr>
                <w:rFonts w:ascii="Times New Roman" w:hAnsi="Times New Roman" w:cs="Times New Roman"/>
                <w:b/>
                <w:bCs/>
                <w:sz w:val="20"/>
                <w:szCs w:val="20"/>
              </w:rPr>
              <w:t xml:space="preserve">, </w:t>
            </w:r>
            <w:r w:rsidRPr="005136B7">
              <w:rPr>
                <w:rFonts w:ascii="Times New Roman" w:hAnsi="Times New Roman" w:cs="Times New Roman"/>
                <w:b/>
                <w:bCs/>
                <w:sz w:val="20"/>
                <w:szCs w:val="20"/>
              </w:rPr>
              <w:t>with chromatograph</w:t>
            </w:r>
            <w:r w:rsidR="00354630">
              <w:rPr>
                <w:rFonts w:ascii="Times New Roman" w:hAnsi="Times New Roman" w:cs="Times New Roman"/>
                <w:b/>
                <w:bCs/>
                <w:sz w:val="20"/>
                <w:szCs w:val="20"/>
              </w:rPr>
              <w:t>y</w:t>
            </w:r>
          </w:p>
        </w:tc>
      </w:tr>
      <w:tr w:rsidR="005F4BBF" w:rsidRPr="005136B7" w14:paraId="5CE4E909" w14:textId="77777777" w:rsidTr="005F4BBF">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2250" w:type="dxa"/>
          </w:tcPr>
          <w:p w14:paraId="053C9C2E" w14:textId="77777777" w:rsidR="005F4BBF" w:rsidRPr="005136B7" w:rsidRDefault="005F4BBF" w:rsidP="005F4BBF">
            <w:pPr>
              <w:spacing w:line="360" w:lineRule="auto"/>
              <w:rPr>
                <w:rFonts w:ascii="Times New Roman" w:hAnsi="Times New Roman" w:cs="Times New Roman"/>
                <w:sz w:val="20"/>
                <w:szCs w:val="20"/>
              </w:rPr>
            </w:pPr>
            <w:r w:rsidRPr="005136B7">
              <w:rPr>
                <w:rFonts w:ascii="Times New Roman" w:hAnsi="Times New Roman" w:cs="Times New Roman"/>
                <w:sz w:val="20"/>
                <w:szCs w:val="20"/>
              </w:rPr>
              <w:t>Batch duration</w:t>
            </w:r>
          </w:p>
        </w:tc>
        <w:tc>
          <w:tcPr>
            <w:tcW w:w="2250" w:type="dxa"/>
          </w:tcPr>
          <w:p w14:paraId="01404EE8" w14:textId="211F50A5" w:rsidR="005F4BBF" w:rsidRPr="005136B7" w:rsidRDefault="005F4BBF" w:rsidP="005F4BBF">
            <w:pPr>
              <w:spacing w:line="360" w:lineRule="auto"/>
              <w:jc w:val="center"/>
              <w:cnfStyle w:val="000000100000" w:firstRow="0" w:lastRow="0" w:firstColumn="0" w:lastColumn="0" w:oddVBand="0" w:evenVBand="0" w:oddHBand="1" w:evenHBand="0" w:firstRowFirstColumn="0" w:firstRowLastColumn="0" w:lastRowFirstColumn="0" w:lastRowLastColumn="0"/>
              <w:rPr>
                <w:rStyle w:val="lrzxr"/>
                <w:rFonts w:ascii="Times New Roman" w:hAnsi="Times New Roman" w:cs="Times New Roman"/>
                <w:sz w:val="20"/>
                <w:szCs w:val="20"/>
              </w:rPr>
            </w:pPr>
            <w:r w:rsidRPr="005136B7">
              <w:rPr>
                <w:rFonts w:ascii="Times New Roman" w:hAnsi="Times New Roman" w:cs="Times New Roman"/>
                <w:sz w:val="20"/>
                <w:szCs w:val="20"/>
              </w:rPr>
              <w:t>54.5</w:t>
            </w:r>
          </w:p>
        </w:tc>
        <w:tc>
          <w:tcPr>
            <w:tcW w:w="1800" w:type="dxa"/>
          </w:tcPr>
          <w:p w14:paraId="1B1FC49E" w14:textId="77777777" w:rsidR="005F4BBF" w:rsidRPr="005136B7" w:rsidRDefault="005F4BBF" w:rsidP="005F4BB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hours</w:t>
            </w:r>
          </w:p>
        </w:tc>
        <w:tc>
          <w:tcPr>
            <w:tcW w:w="3055" w:type="dxa"/>
          </w:tcPr>
          <w:p w14:paraId="2CC6ACEE" w14:textId="77777777" w:rsidR="005F4BBF" w:rsidRPr="005136B7" w:rsidRDefault="005F4BBF" w:rsidP="005F4BB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Calc</w:t>
            </w:r>
          </w:p>
        </w:tc>
      </w:tr>
      <w:tr w:rsidR="005F4BBF" w:rsidRPr="005136B7" w14:paraId="393D79BD" w14:textId="77777777" w:rsidTr="005F4BBF">
        <w:trPr>
          <w:trHeight w:val="107"/>
        </w:trPr>
        <w:tc>
          <w:tcPr>
            <w:cnfStyle w:val="001000000000" w:firstRow="0" w:lastRow="0" w:firstColumn="1" w:lastColumn="0" w:oddVBand="0" w:evenVBand="0" w:oddHBand="0" w:evenHBand="0" w:firstRowFirstColumn="0" w:firstRowLastColumn="0" w:lastRowFirstColumn="0" w:lastRowLastColumn="0"/>
            <w:tcW w:w="2250" w:type="dxa"/>
          </w:tcPr>
          <w:p w14:paraId="54CCD3CD" w14:textId="77777777" w:rsidR="005F4BBF" w:rsidRPr="005136B7" w:rsidRDefault="005F4BBF" w:rsidP="005F4BBF">
            <w:pPr>
              <w:spacing w:line="360" w:lineRule="auto"/>
              <w:rPr>
                <w:rFonts w:ascii="Times New Roman" w:hAnsi="Times New Roman" w:cs="Times New Roman"/>
                <w:sz w:val="20"/>
                <w:szCs w:val="20"/>
              </w:rPr>
            </w:pPr>
            <w:r w:rsidRPr="005136B7">
              <w:rPr>
                <w:rFonts w:ascii="Times New Roman" w:hAnsi="Times New Roman" w:cs="Times New Roman"/>
                <w:sz w:val="20"/>
                <w:szCs w:val="20"/>
              </w:rPr>
              <w:t>Downstream recovery</w:t>
            </w:r>
          </w:p>
        </w:tc>
        <w:tc>
          <w:tcPr>
            <w:tcW w:w="2250" w:type="dxa"/>
          </w:tcPr>
          <w:p w14:paraId="50E6333E" w14:textId="5923FA07" w:rsidR="005F4BBF" w:rsidRPr="005136B7" w:rsidRDefault="005F4BBF" w:rsidP="005F4BBF">
            <w:pPr>
              <w:spacing w:line="360" w:lineRule="auto"/>
              <w:jc w:val="center"/>
              <w:cnfStyle w:val="000000000000" w:firstRow="0" w:lastRow="0" w:firstColumn="0" w:lastColumn="0" w:oddVBand="0" w:evenVBand="0" w:oddHBand="0" w:evenHBand="0" w:firstRowFirstColumn="0" w:firstRowLastColumn="0" w:lastRowFirstColumn="0" w:lastRowLastColumn="0"/>
              <w:rPr>
                <w:rStyle w:val="lrzxr"/>
                <w:rFonts w:ascii="Times New Roman" w:hAnsi="Times New Roman" w:cs="Times New Roman"/>
                <w:sz w:val="20"/>
                <w:szCs w:val="20"/>
              </w:rPr>
            </w:pPr>
            <w:r w:rsidRPr="005136B7">
              <w:rPr>
                <w:rFonts w:ascii="Times New Roman" w:hAnsi="Times New Roman" w:cs="Times New Roman"/>
                <w:sz w:val="20"/>
                <w:szCs w:val="20"/>
              </w:rPr>
              <w:t>66.8</w:t>
            </w:r>
          </w:p>
        </w:tc>
        <w:tc>
          <w:tcPr>
            <w:tcW w:w="1800" w:type="dxa"/>
          </w:tcPr>
          <w:p w14:paraId="2A48AE36" w14:textId="77777777" w:rsidR="005F4BBF" w:rsidRPr="005136B7" w:rsidRDefault="005F4BBF" w:rsidP="005F4BB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w:t>
            </w:r>
          </w:p>
        </w:tc>
        <w:tc>
          <w:tcPr>
            <w:tcW w:w="3055" w:type="dxa"/>
          </w:tcPr>
          <w:p w14:paraId="41501B8B" w14:textId="77777777" w:rsidR="005F4BBF" w:rsidRPr="005136B7" w:rsidRDefault="005F4BBF" w:rsidP="005F4BB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Assumption</w:t>
            </w:r>
          </w:p>
        </w:tc>
      </w:tr>
      <w:tr w:rsidR="005F4BBF" w:rsidRPr="005136B7" w14:paraId="769B9A1C" w14:textId="77777777" w:rsidTr="005F4BBF">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2250" w:type="dxa"/>
          </w:tcPr>
          <w:p w14:paraId="06742420" w14:textId="77777777" w:rsidR="005F4BBF" w:rsidRPr="005136B7" w:rsidRDefault="005F4BBF" w:rsidP="005F4BBF">
            <w:pPr>
              <w:spacing w:line="360" w:lineRule="auto"/>
              <w:rPr>
                <w:rFonts w:ascii="Times New Roman" w:hAnsi="Times New Roman" w:cs="Times New Roman"/>
                <w:sz w:val="20"/>
                <w:szCs w:val="20"/>
              </w:rPr>
            </w:pPr>
            <w:r w:rsidRPr="005136B7">
              <w:rPr>
                <w:rFonts w:ascii="Times New Roman" w:hAnsi="Times New Roman" w:cs="Times New Roman"/>
                <w:sz w:val="20"/>
                <w:szCs w:val="20"/>
              </w:rPr>
              <w:t>Final product purity</w:t>
            </w:r>
          </w:p>
        </w:tc>
        <w:tc>
          <w:tcPr>
            <w:tcW w:w="2250" w:type="dxa"/>
          </w:tcPr>
          <w:p w14:paraId="309A98A6" w14:textId="1505D7C8" w:rsidR="005F4BBF" w:rsidRPr="005136B7" w:rsidRDefault="005F4BBF" w:rsidP="005F4BBF">
            <w:pPr>
              <w:spacing w:line="360" w:lineRule="auto"/>
              <w:jc w:val="center"/>
              <w:cnfStyle w:val="000000100000" w:firstRow="0" w:lastRow="0" w:firstColumn="0" w:lastColumn="0" w:oddVBand="0" w:evenVBand="0" w:oddHBand="1" w:evenHBand="0" w:firstRowFirstColumn="0" w:firstRowLastColumn="0" w:lastRowFirstColumn="0" w:lastRowLastColumn="0"/>
              <w:rPr>
                <w:rStyle w:val="lrzxr"/>
                <w:rFonts w:ascii="Times New Roman" w:hAnsi="Times New Roman" w:cs="Times New Roman"/>
                <w:sz w:val="20"/>
                <w:szCs w:val="20"/>
              </w:rPr>
            </w:pPr>
            <w:r w:rsidRPr="005136B7">
              <w:rPr>
                <w:rFonts w:ascii="Times New Roman" w:hAnsi="Times New Roman" w:cs="Times New Roman"/>
                <w:sz w:val="20"/>
                <w:szCs w:val="20"/>
              </w:rPr>
              <w:t>98.0</w:t>
            </w:r>
          </w:p>
        </w:tc>
        <w:tc>
          <w:tcPr>
            <w:tcW w:w="1800" w:type="dxa"/>
          </w:tcPr>
          <w:p w14:paraId="35DED48C" w14:textId="77777777" w:rsidR="005F4BBF" w:rsidRPr="005136B7" w:rsidRDefault="005F4BBF" w:rsidP="005F4BB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w:t>
            </w:r>
          </w:p>
        </w:tc>
        <w:tc>
          <w:tcPr>
            <w:tcW w:w="3055" w:type="dxa"/>
          </w:tcPr>
          <w:p w14:paraId="408CDA32" w14:textId="77777777" w:rsidR="005F4BBF" w:rsidRPr="005136B7" w:rsidRDefault="005F4BBF" w:rsidP="005F4BB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Assumption</w:t>
            </w:r>
          </w:p>
        </w:tc>
      </w:tr>
      <w:tr w:rsidR="005136B7" w:rsidRPr="005136B7" w14:paraId="63B8933A" w14:textId="77777777" w:rsidTr="003807CE">
        <w:trPr>
          <w:trHeight w:val="107"/>
        </w:trPr>
        <w:tc>
          <w:tcPr>
            <w:cnfStyle w:val="001000000000" w:firstRow="0" w:lastRow="0" w:firstColumn="1" w:lastColumn="0" w:oddVBand="0" w:evenVBand="0" w:oddHBand="0" w:evenHBand="0" w:firstRowFirstColumn="0" w:firstRowLastColumn="0" w:lastRowFirstColumn="0" w:lastRowLastColumn="0"/>
            <w:tcW w:w="9355" w:type="dxa"/>
            <w:gridSpan w:val="4"/>
          </w:tcPr>
          <w:p w14:paraId="4A741E3B" w14:textId="78B5EEC9" w:rsidR="005136B7" w:rsidRPr="005136B7" w:rsidRDefault="005136B7" w:rsidP="003807CE">
            <w:pPr>
              <w:spacing w:line="360" w:lineRule="auto"/>
              <w:jc w:val="center"/>
              <w:rPr>
                <w:rFonts w:ascii="Times New Roman" w:hAnsi="Times New Roman" w:cs="Times New Roman"/>
                <w:sz w:val="20"/>
                <w:szCs w:val="20"/>
              </w:rPr>
            </w:pPr>
            <w:r w:rsidRPr="005136B7">
              <w:rPr>
                <w:rFonts w:ascii="Times New Roman" w:hAnsi="Times New Roman" w:cs="Times New Roman"/>
                <w:b/>
                <w:bCs/>
                <w:sz w:val="20"/>
                <w:szCs w:val="20"/>
              </w:rPr>
              <w:t>Downstream processing facility</w:t>
            </w:r>
            <w:r w:rsidR="00354630">
              <w:rPr>
                <w:rFonts w:ascii="Times New Roman" w:hAnsi="Times New Roman" w:cs="Times New Roman"/>
                <w:b/>
                <w:bCs/>
                <w:sz w:val="20"/>
                <w:szCs w:val="20"/>
              </w:rPr>
              <w:t xml:space="preserve">, </w:t>
            </w:r>
            <w:r w:rsidRPr="005136B7">
              <w:rPr>
                <w:rFonts w:ascii="Times New Roman" w:hAnsi="Times New Roman" w:cs="Times New Roman"/>
                <w:b/>
                <w:bCs/>
                <w:sz w:val="20"/>
                <w:szCs w:val="20"/>
              </w:rPr>
              <w:t>with</w:t>
            </w:r>
            <w:r w:rsidR="005F4BBF">
              <w:rPr>
                <w:rFonts w:ascii="Times New Roman" w:hAnsi="Times New Roman" w:cs="Times New Roman"/>
                <w:b/>
                <w:bCs/>
                <w:sz w:val="20"/>
                <w:szCs w:val="20"/>
              </w:rPr>
              <w:t>out</w:t>
            </w:r>
            <w:r w:rsidRPr="005136B7">
              <w:rPr>
                <w:rFonts w:ascii="Times New Roman" w:hAnsi="Times New Roman" w:cs="Times New Roman"/>
                <w:b/>
                <w:bCs/>
                <w:sz w:val="20"/>
                <w:szCs w:val="20"/>
              </w:rPr>
              <w:t xml:space="preserve"> chromatography</w:t>
            </w:r>
          </w:p>
        </w:tc>
      </w:tr>
      <w:tr w:rsidR="005F4BBF" w:rsidRPr="005136B7" w14:paraId="10594BDD" w14:textId="77777777" w:rsidTr="005F4BBF">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2250" w:type="dxa"/>
          </w:tcPr>
          <w:p w14:paraId="3AF4F116" w14:textId="77777777" w:rsidR="005F4BBF" w:rsidRPr="005136B7" w:rsidRDefault="005F4BBF" w:rsidP="005F4BBF">
            <w:pPr>
              <w:spacing w:line="360" w:lineRule="auto"/>
              <w:rPr>
                <w:rFonts w:ascii="Times New Roman" w:hAnsi="Times New Roman" w:cs="Times New Roman"/>
                <w:sz w:val="20"/>
                <w:szCs w:val="20"/>
              </w:rPr>
            </w:pPr>
            <w:r w:rsidRPr="005136B7">
              <w:rPr>
                <w:rFonts w:ascii="Times New Roman" w:hAnsi="Times New Roman" w:cs="Times New Roman"/>
                <w:sz w:val="20"/>
                <w:szCs w:val="20"/>
              </w:rPr>
              <w:t>Batch duration</w:t>
            </w:r>
          </w:p>
        </w:tc>
        <w:tc>
          <w:tcPr>
            <w:tcW w:w="2250" w:type="dxa"/>
          </w:tcPr>
          <w:p w14:paraId="61D1AABD" w14:textId="7272E3DD" w:rsidR="005F4BBF" w:rsidRPr="005136B7" w:rsidRDefault="005F4BBF" w:rsidP="005F4BB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Style w:val="lrzxr"/>
                <w:rFonts w:ascii="Times New Roman" w:hAnsi="Times New Roman" w:cs="Times New Roman"/>
                <w:sz w:val="20"/>
                <w:szCs w:val="20"/>
              </w:rPr>
              <w:t>38.4</w:t>
            </w:r>
          </w:p>
        </w:tc>
        <w:tc>
          <w:tcPr>
            <w:tcW w:w="1800" w:type="dxa"/>
          </w:tcPr>
          <w:p w14:paraId="438FF505" w14:textId="77777777" w:rsidR="005F4BBF" w:rsidRPr="005136B7" w:rsidRDefault="005F4BBF" w:rsidP="005F4BB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hours</w:t>
            </w:r>
          </w:p>
        </w:tc>
        <w:tc>
          <w:tcPr>
            <w:tcW w:w="3055" w:type="dxa"/>
          </w:tcPr>
          <w:p w14:paraId="04B78AED" w14:textId="77777777" w:rsidR="005F4BBF" w:rsidRPr="005136B7" w:rsidRDefault="005F4BBF" w:rsidP="005F4BB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Calc</w:t>
            </w:r>
          </w:p>
        </w:tc>
      </w:tr>
      <w:tr w:rsidR="005F4BBF" w:rsidRPr="005136B7" w14:paraId="11AC1939" w14:textId="77777777" w:rsidTr="005F4BBF">
        <w:trPr>
          <w:trHeight w:val="107"/>
        </w:trPr>
        <w:tc>
          <w:tcPr>
            <w:cnfStyle w:val="001000000000" w:firstRow="0" w:lastRow="0" w:firstColumn="1" w:lastColumn="0" w:oddVBand="0" w:evenVBand="0" w:oddHBand="0" w:evenHBand="0" w:firstRowFirstColumn="0" w:firstRowLastColumn="0" w:lastRowFirstColumn="0" w:lastRowLastColumn="0"/>
            <w:tcW w:w="2250" w:type="dxa"/>
          </w:tcPr>
          <w:p w14:paraId="4CC025BE" w14:textId="77777777" w:rsidR="005F4BBF" w:rsidRPr="005136B7" w:rsidRDefault="005F4BBF" w:rsidP="005F4BBF">
            <w:pPr>
              <w:spacing w:line="360" w:lineRule="auto"/>
              <w:rPr>
                <w:rFonts w:ascii="Times New Roman" w:hAnsi="Times New Roman" w:cs="Times New Roman"/>
                <w:sz w:val="20"/>
                <w:szCs w:val="20"/>
              </w:rPr>
            </w:pPr>
            <w:r w:rsidRPr="005136B7">
              <w:rPr>
                <w:rFonts w:ascii="Times New Roman" w:hAnsi="Times New Roman" w:cs="Times New Roman"/>
                <w:sz w:val="20"/>
                <w:szCs w:val="20"/>
              </w:rPr>
              <w:t>Downstream recovery</w:t>
            </w:r>
          </w:p>
        </w:tc>
        <w:tc>
          <w:tcPr>
            <w:tcW w:w="2250" w:type="dxa"/>
          </w:tcPr>
          <w:p w14:paraId="0274B64E" w14:textId="5DC69217" w:rsidR="005F4BBF" w:rsidRPr="005136B7" w:rsidRDefault="005F4BBF" w:rsidP="005F4BB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Style w:val="lrzxr"/>
                <w:rFonts w:ascii="Times New Roman" w:hAnsi="Times New Roman" w:cs="Times New Roman"/>
                <w:sz w:val="20"/>
                <w:szCs w:val="20"/>
              </w:rPr>
              <w:t>80</w:t>
            </w:r>
          </w:p>
        </w:tc>
        <w:tc>
          <w:tcPr>
            <w:tcW w:w="1800" w:type="dxa"/>
          </w:tcPr>
          <w:p w14:paraId="52827E5D" w14:textId="77777777" w:rsidR="005F4BBF" w:rsidRPr="005136B7" w:rsidRDefault="005F4BBF" w:rsidP="005F4BB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w:t>
            </w:r>
          </w:p>
        </w:tc>
        <w:tc>
          <w:tcPr>
            <w:tcW w:w="3055" w:type="dxa"/>
          </w:tcPr>
          <w:p w14:paraId="7336A02F" w14:textId="77777777" w:rsidR="005F4BBF" w:rsidRPr="005136B7" w:rsidRDefault="005F4BBF" w:rsidP="005F4BB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Assumption</w:t>
            </w:r>
          </w:p>
        </w:tc>
      </w:tr>
      <w:tr w:rsidR="005F4BBF" w:rsidRPr="005136B7" w14:paraId="7FC6DC04" w14:textId="77777777" w:rsidTr="005F4BBF">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2250" w:type="dxa"/>
          </w:tcPr>
          <w:p w14:paraId="125053C9" w14:textId="77777777" w:rsidR="005F4BBF" w:rsidRPr="005136B7" w:rsidRDefault="005F4BBF" w:rsidP="005F4BBF">
            <w:pPr>
              <w:spacing w:line="360" w:lineRule="auto"/>
              <w:rPr>
                <w:rFonts w:ascii="Times New Roman" w:hAnsi="Times New Roman" w:cs="Times New Roman"/>
                <w:sz w:val="20"/>
                <w:szCs w:val="20"/>
              </w:rPr>
            </w:pPr>
            <w:r w:rsidRPr="005136B7">
              <w:rPr>
                <w:rFonts w:ascii="Times New Roman" w:hAnsi="Times New Roman" w:cs="Times New Roman"/>
                <w:sz w:val="20"/>
                <w:szCs w:val="20"/>
              </w:rPr>
              <w:t>Final product purity</w:t>
            </w:r>
          </w:p>
        </w:tc>
        <w:tc>
          <w:tcPr>
            <w:tcW w:w="2250" w:type="dxa"/>
          </w:tcPr>
          <w:p w14:paraId="2EAB02B6" w14:textId="05CF18C2" w:rsidR="005F4BBF" w:rsidRPr="005136B7" w:rsidRDefault="005F4BBF" w:rsidP="005F4BB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Style w:val="lrzxr"/>
                <w:rFonts w:ascii="Times New Roman" w:hAnsi="Times New Roman" w:cs="Times New Roman"/>
                <w:sz w:val="20"/>
                <w:szCs w:val="20"/>
              </w:rPr>
              <w:t>74.8</w:t>
            </w:r>
          </w:p>
        </w:tc>
        <w:tc>
          <w:tcPr>
            <w:tcW w:w="1800" w:type="dxa"/>
          </w:tcPr>
          <w:p w14:paraId="7193DEE6" w14:textId="77777777" w:rsidR="005F4BBF" w:rsidRPr="005136B7" w:rsidRDefault="005F4BBF" w:rsidP="005F4BB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w:t>
            </w:r>
          </w:p>
        </w:tc>
        <w:tc>
          <w:tcPr>
            <w:tcW w:w="3055" w:type="dxa"/>
          </w:tcPr>
          <w:p w14:paraId="50DB1524" w14:textId="77777777" w:rsidR="005F4BBF" w:rsidRPr="005136B7" w:rsidRDefault="005F4BBF" w:rsidP="005F4BB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Assumption</w:t>
            </w:r>
          </w:p>
        </w:tc>
      </w:tr>
    </w:tbl>
    <w:p w14:paraId="0AF392C5" w14:textId="18BFC909" w:rsidR="005136B7" w:rsidRDefault="005136B7" w:rsidP="005136B7">
      <w:pPr>
        <w:spacing w:line="480" w:lineRule="auto"/>
        <w:rPr>
          <w:rFonts w:eastAsia="Times New Roman" w:cs="Times New Roman"/>
          <w:szCs w:val="24"/>
        </w:rPr>
      </w:pPr>
    </w:p>
    <w:p w14:paraId="35670A3E" w14:textId="77777777" w:rsidR="005F4BBF" w:rsidRDefault="005136B7">
      <w:pPr>
        <w:rPr>
          <w:rFonts w:eastAsia="Times New Roman" w:cs="Times New Roman"/>
          <w:szCs w:val="24"/>
        </w:rPr>
      </w:pPr>
      <w:r>
        <w:rPr>
          <w:rFonts w:eastAsia="Times New Roman" w:cs="Times New Roman"/>
          <w:szCs w:val="24"/>
        </w:rPr>
        <w:br w:type="page"/>
      </w:r>
    </w:p>
    <w:p w14:paraId="1090175E" w14:textId="0273F412" w:rsidR="005136B7" w:rsidRDefault="005136B7">
      <w:pPr>
        <w:rPr>
          <w:rFonts w:eastAsia="Times New Roman" w:cs="Times New Roman"/>
          <w:szCs w:val="24"/>
        </w:rPr>
      </w:pPr>
    </w:p>
    <w:p w14:paraId="2899C128" w14:textId="7AE6AB8D" w:rsidR="005136B7" w:rsidRDefault="005136B7" w:rsidP="005136B7">
      <w:pPr>
        <w:pStyle w:val="Caption"/>
        <w:keepNext/>
      </w:pPr>
      <w:r w:rsidRPr="00D3776B">
        <w:rPr>
          <w:b/>
          <w:bCs/>
        </w:rPr>
        <w:t>Table</w:t>
      </w:r>
      <w:r w:rsidR="00B365E1" w:rsidRPr="00D3776B">
        <w:rPr>
          <w:b/>
          <w:bCs/>
        </w:rPr>
        <w:t xml:space="preserve"> </w:t>
      </w:r>
      <w:r w:rsidR="003807CE" w:rsidRPr="00D3776B">
        <w:rPr>
          <w:b/>
          <w:bCs/>
        </w:rPr>
        <w:t>S</w:t>
      </w:r>
      <w:r w:rsidR="00B365E1" w:rsidRPr="00D3776B">
        <w:rPr>
          <w:b/>
          <w:bCs/>
        </w:rPr>
        <w:t>2</w:t>
      </w:r>
      <w:r>
        <w:t xml:space="preserve">. </w:t>
      </w:r>
      <w:r w:rsidRPr="00917A05">
        <w:t>Transient production of thaumatin in spinach base case parameters and assumptions FW, fresh weight; WPK, working process knowledge; Calc, calculation; MT, metric ton</w:t>
      </w:r>
    </w:p>
    <w:tbl>
      <w:tblPr>
        <w:tblStyle w:val="PlainTable5"/>
        <w:tblW w:w="9895" w:type="dxa"/>
        <w:tblLook w:val="04A0" w:firstRow="1" w:lastRow="0" w:firstColumn="1" w:lastColumn="0" w:noHBand="0" w:noVBand="1"/>
      </w:tblPr>
      <w:tblGrid>
        <w:gridCol w:w="2430"/>
        <w:gridCol w:w="2880"/>
        <w:gridCol w:w="1260"/>
        <w:gridCol w:w="3325"/>
      </w:tblGrid>
      <w:tr w:rsidR="005136B7" w:rsidRPr="005136B7" w14:paraId="60DC7F89" w14:textId="77777777" w:rsidTr="005F4BB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30" w:type="dxa"/>
          </w:tcPr>
          <w:p w14:paraId="2D93DC0C" w14:textId="77777777" w:rsidR="005136B7" w:rsidRPr="005136B7" w:rsidRDefault="005136B7" w:rsidP="003807CE">
            <w:pPr>
              <w:spacing w:line="360" w:lineRule="auto"/>
              <w:jc w:val="center"/>
              <w:rPr>
                <w:rFonts w:ascii="Times New Roman" w:hAnsi="Times New Roman" w:cs="Times New Roman"/>
                <w:b/>
                <w:bCs/>
                <w:sz w:val="20"/>
                <w:szCs w:val="20"/>
              </w:rPr>
            </w:pPr>
            <w:bookmarkStart w:id="4" w:name="_Hlk39156197"/>
            <w:r w:rsidRPr="005136B7">
              <w:rPr>
                <w:rFonts w:ascii="Times New Roman" w:hAnsi="Times New Roman" w:cs="Times New Roman"/>
                <w:b/>
                <w:bCs/>
                <w:sz w:val="20"/>
                <w:szCs w:val="20"/>
              </w:rPr>
              <w:t>Parameter</w:t>
            </w:r>
          </w:p>
        </w:tc>
        <w:tc>
          <w:tcPr>
            <w:tcW w:w="2880" w:type="dxa"/>
          </w:tcPr>
          <w:p w14:paraId="1C6D7AE6" w14:textId="77777777" w:rsidR="005136B7" w:rsidRPr="005136B7" w:rsidRDefault="005136B7" w:rsidP="003807C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136B7">
              <w:rPr>
                <w:rFonts w:ascii="Times New Roman" w:hAnsi="Times New Roman" w:cs="Times New Roman"/>
                <w:b/>
                <w:sz w:val="20"/>
                <w:szCs w:val="20"/>
              </w:rPr>
              <w:t>Value</w:t>
            </w:r>
          </w:p>
        </w:tc>
        <w:tc>
          <w:tcPr>
            <w:tcW w:w="1260" w:type="dxa"/>
          </w:tcPr>
          <w:p w14:paraId="2F10886C" w14:textId="77777777" w:rsidR="005136B7" w:rsidRPr="005136B7" w:rsidRDefault="005136B7" w:rsidP="003807C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136B7">
              <w:rPr>
                <w:rFonts w:ascii="Times New Roman" w:hAnsi="Times New Roman" w:cs="Times New Roman"/>
                <w:b/>
                <w:sz w:val="20"/>
                <w:szCs w:val="20"/>
              </w:rPr>
              <w:t>Unit</w:t>
            </w:r>
          </w:p>
        </w:tc>
        <w:tc>
          <w:tcPr>
            <w:tcW w:w="3325" w:type="dxa"/>
          </w:tcPr>
          <w:p w14:paraId="284E59EC" w14:textId="77777777" w:rsidR="005136B7" w:rsidRPr="005136B7" w:rsidRDefault="005136B7" w:rsidP="003807C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5136B7">
              <w:rPr>
                <w:rFonts w:ascii="Times New Roman" w:hAnsi="Times New Roman" w:cs="Times New Roman"/>
                <w:b/>
                <w:bCs/>
                <w:sz w:val="20"/>
                <w:szCs w:val="20"/>
              </w:rPr>
              <w:t>Reference</w:t>
            </w:r>
          </w:p>
        </w:tc>
      </w:tr>
      <w:tr w:rsidR="005136B7" w:rsidRPr="005136B7" w14:paraId="03987A52" w14:textId="77777777" w:rsidTr="003807CE">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9895" w:type="dxa"/>
            <w:gridSpan w:val="4"/>
          </w:tcPr>
          <w:p w14:paraId="06158B95" w14:textId="77777777" w:rsidR="005136B7" w:rsidRPr="005136B7" w:rsidRDefault="005136B7" w:rsidP="003807CE">
            <w:pPr>
              <w:spacing w:line="360" w:lineRule="auto"/>
              <w:jc w:val="center"/>
              <w:rPr>
                <w:rFonts w:ascii="Times New Roman" w:hAnsi="Times New Roman" w:cs="Times New Roman"/>
                <w:b/>
                <w:bCs/>
                <w:sz w:val="20"/>
                <w:szCs w:val="20"/>
              </w:rPr>
            </w:pPr>
            <w:r w:rsidRPr="005136B7">
              <w:rPr>
                <w:rFonts w:ascii="Times New Roman" w:hAnsi="Times New Roman" w:cs="Times New Roman"/>
                <w:b/>
                <w:bCs/>
                <w:sz w:val="20"/>
                <w:szCs w:val="20"/>
              </w:rPr>
              <w:t>Overall facility</w:t>
            </w:r>
          </w:p>
        </w:tc>
      </w:tr>
      <w:tr w:rsidR="005136B7" w:rsidRPr="005136B7" w14:paraId="2B4189D9" w14:textId="77777777" w:rsidTr="005F4BBF">
        <w:trPr>
          <w:trHeight w:val="395"/>
        </w:trPr>
        <w:tc>
          <w:tcPr>
            <w:cnfStyle w:val="001000000000" w:firstRow="0" w:lastRow="0" w:firstColumn="1" w:lastColumn="0" w:oddVBand="0" w:evenVBand="0" w:oddHBand="0" w:evenHBand="0" w:firstRowFirstColumn="0" w:firstRowLastColumn="0" w:lastRowFirstColumn="0" w:lastRowLastColumn="0"/>
            <w:tcW w:w="2430" w:type="dxa"/>
          </w:tcPr>
          <w:p w14:paraId="0B994F32"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Production level</w:t>
            </w:r>
          </w:p>
        </w:tc>
        <w:tc>
          <w:tcPr>
            <w:tcW w:w="2880" w:type="dxa"/>
          </w:tcPr>
          <w:p w14:paraId="137FD582"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50</w:t>
            </w:r>
          </w:p>
        </w:tc>
        <w:tc>
          <w:tcPr>
            <w:tcW w:w="1260" w:type="dxa"/>
          </w:tcPr>
          <w:p w14:paraId="2A2E9360"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MT thaumatin/yr</w:t>
            </w:r>
          </w:p>
        </w:tc>
        <w:tc>
          <w:tcPr>
            <w:tcW w:w="3325" w:type="dxa"/>
          </w:tcPr>
          <w:p w14:paraId="57D897B9"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136B7" w:rsidRPr="005136B7" w14:paraId="3A1A9C67" w14:textId="77777777" w:rsidTr="005F4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0C52040E"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Number of batches</w:t>
            </w:r>
          </w:p>
        </w:tc>
        <w:tc>
          <w:tcPr>
            <w:tcW w:w="2880" w:type="dxa"/>
          </w:tcPr>
          <w:p w14:paraId="417245BB"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153</w:t>
            </w:r>
          </w:p>
        </w:tc>
        <w:tc>
          <w:tcPr>
            <w:tcW w:w="1260" w:type="dxa"/>
          </w:tcPr>
          <w:p w14:paraId="57E9FD0F"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batches/yr</w:t>
            </w:r>
          </w:p>
        </w:tc>
        <w:tc>
          <w:tcPr>
            <w:tcW w:w="3325" w:type="dxa"/>
          </w:tcPr>
          <w:p w14:paraId="469E1864"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Calc</w:t>
            </w:r>
          </w:p>
        </w:tc>
      </w:tr>
      <w:tr w:rsidR="005136B7" w:rsidRPr="005136B7" w14:paraId="7078CF09" w14:textId="77777777" w:rsidTr="005F4BBF">
        <w:tc>
          <w:tcPr>
            <w:cnfStyle w:val="001000000000" w:firstRow="0" w:lastRow="0" w:firstColumn="1" w:lastColumn="0" w:oddVBand="0" w:evenVBand="0" w:oddHBand="0" w:evenHBand="0" w:firstRowFirstColumn="0" w:firstRowLastColumn="0" w:lastRowFirstColumn="0" w:lastRowLastColumn="0"/>
            <w:tcW w:w="2430" w:type="dxa"/>
          </w:tcPr>
          <w:p w14:paraId="29EF00B9"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 xml:space="preserve">Batch duration </w:t>
            </w:r>
          </w:p>
        </w:tc>
        <w:tc>
          <w:tcPr>
            <w:tcW w:w="2880" w:type="dxa"/>
          </w:tcPr>
          <w:p w14:paraId="50FB82DC"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68</w:t>
            </w:r>
          </w:p>
        </w:tc>
        <w:tc>
          <w:tcPr>
            <w:tcW w:w="1260" w:type="dxa"/>
          </w:tcPr>
          <w:p w14:paraId="5BD820F7"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days</w:t>
            </w:r>
          </w:p>
        </w:tc>
        <w:tc>
          <w:tcPr>
            <w:tcW w:w="3325" w:type="dxa"/>
          </w:tcPr>
          <w:p w14:paraId="0D7584EA"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Calc</w:t>
            </w:r>
          </w:p>
        </w:tc>
      </w:tr>
      <w:tr w:rsidR="005136B7" w:rsidRPr="005136B7" w14:paraId="28708A96" w14:textId="77777777" w:rsidTr="005F4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65AB77CA"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Recipe cycle time</w:t>
            </w:r>
          </w:p>
        </w:tc>
        <w:tc>
          <w:tcPr>
            <w:tcW w:w="2880" w:type="dxa"/>
          </w:tcPr>
          <w:p w14:paraId="7E1F7365"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1.94</w:t>
            </w:r>
          </w:p>
        </w:tc>
        <w:tc>
          <w:tcPr>
            <w:tcW w:w="1260" w:type="dxa"/>
          </w:tcPr>
          <w:p w14:paraId="179AE2EE"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days</w:t>
            </w:r>
          </w:p>
        </w:tc>
        <w:tc>
          <w:tcPr>
            <w:tcW w:w="3325" w:type="dxa"/>
          </w:tcPr>
          <w:p w14:paraId="2C00740B"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Calc</w:t>
            </w:r>
          </w:p>
        </w:tc>
      </w:tr>
      <w:tr w:rsidR="005136B7" w:rsidRPr="005136B7" w14:paraId="6A88429A" w14:textId="77777777" w:rsidTr="005F4BBF">
        <w:tc>
          <w:tcPr>
            <w:cnfStyle w:val="001000000000" w:firstRow="0" w:lastRow="0" w:firstColumn="1" w:lastColumn="0" w:oddVBand="0" w:evenVBand="0" w:oddHBand="0" w:evenHBand="0" w:firstRowFirstColumn="0" w:firstRowLastColumn="0" w:lastRowFirstColumn="0" w:lastRowLastColumn="0"/>
            <w:tcW w:w="2430" w:type="dxa"/>
          </w:tcPr>
          <w:p w14:paraId="00816600"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Location</w:t>
            </w:r>
          </w:p>
        </w:tc>
        <w:tc>
          <w:tcPr>
            <w:tcW w:w="2880" w:type="dxa"/>
          </w:tcPr>
          <w:p w14:paraId="7F32C8BE"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California, USA</w:t>
            </w:r>
          </w:p>
        </w:tc>
        <w:tc>
          <w:tcPr>
            <w:tcW w:w="1260" w:type="dxa"/>
          </w:tcPr>
          <w:p w14:paraId="5A4C0A73"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325" w:type="dxa"/>
          </w:tcPr>
          <w:p w14:paraId="3239B2AC"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136B7" w:rsidRPr="005136B7" w14:paraId="4E4E944E" w14:textId="77777777" w:rsidTr="00380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gridSpan w:val="4"/>
          </w:tcPr>
          <w:p w14:paraId="08701126" w14:textId="77777777" w:rsidR="005136B7" w:rsidRPr="005136B7" w:rsidRDefault="005136B7" w:rsidP="003807CE">
            <w:pPr>
              <w:spacing w:line="360" w:lineRule="auto"/>
              <w:jc w:val="center"/>
              <w:rPr>
                <w:rFonts w:ascii="Times New Roman" w:hAnsi="Times New Roman" w:cs="Times New Roman"/>
                <w:b/>
                <w:bCs/>
                <w:sz w:val="20"/>
                <w:szCs w:val="20"/>
              </w:rPr>
            </w:pPr>
            <w:r w:rsidRPr="005136B7">
              <w:rPr>
                <w:rFonts w:ascii="Times New Roman" w:hAnsi="Times New Roman" w:cs="Times New Roman"/>
                <w:b/>
                <w:bCs/>
                <w:sz w:val="20"/>
                <w:szCs w:val="20"/>
              </w:rPr>
              <w:t>Spinach field growth</w:t>
            </w:r>
          </w:p>
        </w:tc>
      </w:tr>
      <w:tr w:rsidR="005136B7" w:rsidRPr="005136B7" w14:paraId="673F5BA2" w14:textId="77777777" w:rsidTr="005F4BBF">
        <w:tc>
          <w:tcPr>
            <w:cnfStyle w:val="001000000000" w:firstRow="0" w:lastRow="0" w:firstColumn="1" w:lastColumn="0" w:oddVBand="0" w:evenVBand="0" w:oddHBand="0" w:evenHBand="0" w:firstRowFirstColumn="0" w:firstRowLastColumn="0" w:lastRowFirstColumn="0" w:lastRowLastColumn="0"/>
            <w:tcW w:w="2430" w:type="dxa"/>
          </w:tcPr>
          <w:p w14:paraId="379C4256"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Growth time (seeding-spraying)</w:t>
            </w:r>
          </w:p>
        </w:tc>
        <w:tc>
          <w:tcPr>
            <w:tcW w:w="2880" w:type="dxa"/>
          </w:tcPr>
          <w:p w14:paraId="00A9BA75"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 xml:space="preserve">45 </w:t>
            </w:r>
          </w:p>
        </w:tc>
        <w:tc>
          <w:tcPr>
            <w:tcW w:w="1260" w:type="dxa"/>
          </w:tcPr>
          <w:p w14:paraId="0A62CC7C"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days</w:t>
            </w:r>
          </w:p>
        </w:tc>
        <w:tc>
          <w:tcPr>
            <w:tcW w:w="3325" w:type="dxa"/>
          </w:tcPr>
          <w:p w14:paraId="0B4B6A72" w14:textId="6B0742CD"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w:t>
            </w:r>
            <w:r w:rsidRPr="005136B7">
              <w:rPr>
                <w:rFonts w:ascii="Times New Roman" w:hAnsi="Times New Roman" w:cs="Times New Roman"/>
                <w:sz w:val="20"/>
                <w:szCs w:val="20"/>
              </w:rPr>
              <w:fldChar w:fldCharType="begin" w:fldLock="1"/>
            </w:r>
            <w:r w:rsidR="0059467D">
              <w:rPr>
                <w:rFonts w:ascii="Times New Roman" w:hAnsi="Times New Roman" w:cs="Times New Roman"/>
                <w:sz w:val="20"/>
                <w:szCs w:val="20"/>
              </w:rPr>
              <w:instrText>ADDIN CSL_CITATION {"citationItems":[{"id":"ITEM-1","itemData":{"author":[{"dropping-particle":"","family":"Koike","given":"Steven T","non-dropping-particle":"","parse-names":false,"suffix":""},{"dropping-particle":"","family":"Cahn","given":"Michael","non-dropping-particle":"","parse-names":false,"suffix":""},{"dropping-particle":"","family":"Cantwell","given":"Marita","non-dropping-particle":"","parse-names":false,"suffix":""},{"dropping-particle":"","family":"Fennimore","given":"Steve","non-dropping-particle":"","parse-names":false,"suffix":""},{"dropping-particle":"","family":"Lestrange","given":"Michelle","non-dropping-particle":"","parse-names":false,"suffix":""},{"dropping-particle":"","family":"Natwick","given":"Eric","non-dropping-particle":"","parse-names":false,"suffix":""},{"dropping-particle":"","family":"Smith","given":"Richard F","non-dropping-particle":"","parse-names":false,"suffix":""},{"dropping-particle":"","family":"Takele","given":"Etaferahu","non-dropping-particle":"","parse-names":false,"suffix":""}],"id":"ITEM-1","issued":{"date-parts":[["2011"]]},"title":"Spinach production in California","type":"article-journal"},"uris":["http://www.mendeley.com/documents/?uuid=870906eb-ecd7-4073-a327-902bd065e9e5"]}],"mendeley":{"formattedCitation":"(Koike et al., 2011)","plainTextFormattedCitation":"(Koike et al., 2011)","previouslyFormattedCitation":"(Koike et al., 2011)"},"properties":{"noteIndex":0},"schema":"https://github.com/citation-style-language/schema/raw/master/csl-citation.json"}</w:instrText>
            </w:r>
            <w:r w:rsidRPr="005136B7">
              <w:rPr>
                <w:rFonts w:ascii="Times New Roman" w:hAnsi="Times New Roman" w:cs="Times New Roman"/>
                <w:sz w:val="20"/>
                <w:szCs w:val="20"/>
              </w:rPr>
              <w:fldChar w:fldCharType="separate"/>
            </w:r>
            <w:r w:rsidR="0059467D" w:rsidRPr="0059467D">
              <w:rPr>
                <w:rFonts w:ascii="Times New Roman" w:hAnsi="Times New Roman" w:cs="Times New Roman"/>
                <w:noProof/>
                <w:sz w:val="20"/>
                <w:szCs w:val="20"/>
              </w:rPr>
              <w:t>(Koike et al., 2011)</w:t>
            </w:r>
            <w:r w:rsidRPr="005136B7">
              <w:rPr>
                <w:rFonts w:ascii="Times New Roman" w:hAnsi="Times New Roman" w:cs="Times New Roman"/>
                <w:sz w:val="20"/>
                <w:szCs w:val="20"/>
              </w:rPr>
              <w:fldChar w:fldCharType="end"/>
            </w:r>
            <w:r w:rsidRPr="005136B7">
              <w:rPr>
                <w:rFonts w:ascii="Times New Roman" w:hAnsi="Times New Roman" w:cs="Times New Roman"/>
                <w:sz w:val="20"/>
                <w:szCs w:val="20"/>
              </w:rPr>
              <w:t>]</w:t>
            </w:r>
          </w:p>
        </w:tc>
      </w:tr>
      <w:tr w:rsidR="005136B7" w:rsidRPr="005136B7" w14:paraId="2C8CFB93" w14:textId="77777777" w:rsidTr="005F4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04AB5199"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Incubation time (spraying-harvest)</w:t>
            </w:r>
          </w:p>
        </w:tc>
        <w:tc>
          <w:tcPr>
            <w:tcW w:w="2880" w:type="dxa"/>
          </w:tcPr>
          <w:p w14:paraId="3B66206A"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15</w:t>
            </w:r>
          </w:p>
        </w:tc>
        <w:tc>
          <w:tcPr>
            <w:tcW w:w="1260" w:type="dxa"/>
          </w:tcPr>
          <w:p w14:paraId="57F6676F"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days</w:t>
            </w:r>
          </w:p>
        </w:tc>
        <w:tc>
          <w:tcPr>
            <w:tcW w:w="3325" w:type="dxa"/>
          </w:tcPr>
          <w:p w14:paraId="22EB00DE"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WPK</w:t>
            </w:r>
          </w:p>
        </w:tc>
      </w:tr>
      <w:tr w:rsidR="005136B7" w:rsidRPr="005136B7" w14:paraId="6A3AF024" w14:textId="77777777" w:rsidTr="005F4BBF">
        <w:tc>
          <w:tcPr>
            <w:cnfStyle w:val="001000000000" w:firstRow="0" w:lastRow="0" w:firstColumn="1" w:lastColumn="0" w:oddVBand="0" w:evenVBand="0" w:oddHBand="0" w:evenHBand="0" w:firstRowFirstColumn="0" w:firstRowLastColumn="0" w:lastRowFirstColumn="0" w:lastRowLastColumn="0"/>
            <w:tcW w:w="2430" w:type="dxa"/>
          </w:tcPr>
          <w:p w14:paraId="379BEF59"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Thaumatin expression level</w:t>
            </w:r>
          </w:p>
        </w:tc>
        <w:tc>
          <w:tcPr>
            <w:tcW w:w="2880" w:type="dxa"/>
          </w:tcPr>
          <w:p w14:paraId="743A04F7"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1</w:t>
            </w:r>
          </w:p>
        </w:tc>
        <w:tc>
          <w:tcPr>
            <w:tcW w:w="1260" w:type="dxa"/>
          </w:tcPr>
          <w:p w14:paraId="70DD7D8D"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g/kg FW</w:t>
            </w:r>
          </w:p>
        </w:tc>
        <w:tc>
          <w:tcPr>
            <w:tcW w:w="3325" w:type="dxa"/>
          </w:tcPr>
          <w:p w14:paraId="7C2673F1"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WPK</w:t>
            </w:r>
          </w:p>
        </w:tc>
      </w:tr>
      <w:tr w:rsidR="005136B7" w:rsidRPr="005136B7" w14:paraId="51F2DC9C" w14:textId="77777777" w:rsidTr="005F4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721B7E33"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Field plant density</w:t>
            </w:r>
          </w:p>
        </w:tc>
        <w:tc>
          <w:tcPr>
            <w:tcW w:w="2880" w:type="dxa"/>
          </w:tcPr>
          <w:p w14:paraId="23C564AA"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174,240</w:t>
            </w:r>
          </w:p>
        </w:tc>
        <w:tc>
          <w:tcPr>
            <w:tcW w:w="1260" w:type="dxa"/>
          </w:tcPr>
          <w:p w14:paraId="66B3843B"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plants/acre</w:t>
            </w:r>
          </w:p>
        </w:tc>
        <w:tc>
          <w:tcPr>
            <w:tcW w:w="3325" w:type="dxa"/>
          </w:tcPr>
          <w:p w14:paraId="0FE4A74D"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Assumption</w:t>
            </w:r>
          </w:p>
        </w:tc>
      </w:tr>
      <w:tr w:rsidR="005136B7" w:rsidRPr="005136B7" w14:paraId="0E44BA25" w14:textId="77777777" w:rsidTr="005F4BBF">
        <w:tc>
          <w:tcPr>
            <w:cnfStyle w:val="001000000000" w:firstRow="0" w:lastRow="0" w:firstColumn="1" w:lastColumn="0" w:oddVBand="0" w:evenVBand="0" w:oddHBand="0" w:evenHBand="0" w:firstRowFirstColumn="0" w:firstRowLastColumn="0" w:lastRowFirstColumn="0" w:lastRowLastColumn="0"/>
            <w:tcW w:w="2430" w:type="dxa"/>
          </w:tcPr>
          <w:p w14:paraId="6D0629E1"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Spinach yield</w:t>
            </w:r>
          </w:p>
        </w:tc>
        <w:tc>
          <w:tcPr>
            <w:tcW w:w="2880" w:type="dxa"/>
          </w:tcPr>
          <w:p w14:paraId="20819B72"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15,240</w:t>
            </w:r>
          </w:p>
        </w:tc>
        <w:tc>
          <w:tcPr>
            <w:tcW w:w="1260" w:type="dxa"/>
          </w:tcPr>
          <w:p w14:paraId="27351DE3"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kg FW/acre</w:t>
            </w:r>
          </w:p>
        </w:tc>
        <w:tc>
          <w:tcPr>
            <w:tcW w:w="3325" w:type="dxa"/>
          </w:tcPr>
          <w:p w14:paraId="3BC84D28" w14:textId="109B9CEF"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w:t>
            </w:r>
            <w:r w:rsidRPr="005136B7">
              <w:rPr>
                <w:rFonts w:ascii="Times New Roman" w:hAnsi="Times New Roman" w:cs="Times New Roman"/>
                <w:sz w:val="20"/>
                <w:szCs w:val="20"/>
              </w:rPr>
              <w:fldChar w:fldCharType="begin" w:fldLock="1"/>
            </w:r>
            <w:r w:rsidR="0059467D">
              <w:rPr>
                <w:rFonts w:ascii="Times New Roman" w:hAnsi="Times New Roman" w:cs="Times New Roman"/>
                <w:sz w:val="20"/>
                <w:szCs w:val="20"/>
              </w:rPr>
              <w:instrText>ADDIN CSL_CITATION {"citationItems":[{"id":"ITEM-1","itemData":{"author":[{"dropping-particle":"","family":"Koike","given":"Steven T","non-dropping-particle":"","parse-names":false,"suffix":""},{"dropping-particle":"","family":"Cahn","given":"Michael","non-dropping-particle":"","parse-names":false,"suffix":""},{"dropping-particle":"","family":"Cantwell","given":"Marita","non-dropping-particle":"","parse-names":false,"suffix":""},{"dropping-particle":"","family":"Fennimore","given":"Steve","non-dropping-particle":"","parse-names":false,"suffix":""},{"dropping-particle":"","family":"Lestrange","given":"Michelle","non-dropping-particle":"","parse-names":false,"suffix":""},{"dropping-particle":"","family":"Natwick","given":"Eric","non-dropping-particle":"","parse-names":false,"suffix":""},{"dropping-particle":"","family":"Smith","given":"Richard F","non-dropping-particle":"","parse-names":false,"suffix":""},{"dropping-particle":"","family":"Takele","given":"Etaferahu","non-dropping-particle":"","parse-names":false,"suffix":""}],"id":"ITEM-1","issued":{"date-parts":[["2011"]]},"title":"Spinach production in California","type":"article-journal"},"uris":["http://www.mendeley.com/documents/?uuid=870906eb-ecd7-4073-a327-902bd065e9e5"]}],"mendeley":{"formattedCitation":"(Koike et al., 2011)","plainTextFormattedCitation":"(Koike et al., 2011)","previouslyFormattedCitation":"(Koike et al., 2011)"},"properties":{"noteIndex":0},"schema":"https://github.com/citation-style-language/schema/raw/master/csl-citation.json"}</w:instrText>
            </w:r>
            <w:r w:rsidRPr="005136B7">
              <w:rPr>
                <w:rFonts w:ascii="Times New Roman" w:hAnsi="Times New Roman" w:cs="Times New Roman"/>
                <w:sz w:val="20"/>
                <w:szCs w:val="20"/>
              </w:rPr>
              <w:fldChar w:fldCharType="separate"/>
            </w:r>
            <w:r w:rsidR="0059467D" w:rsidRPr="0059467D">
              <w:rPr>
                <w:rFonts w:ascii="Times New Roman" w:hAnsi="Times New Roman" w:cs="Times New Roman"/>
                <w:noProof/>
                <w:sz w:val="20"/>
                <w:szCs w:val="20"/>
              </w:rPr>
              <w:t>(Koike et al., 2011)</w:t>
            </w:r>
            <w:r w:rsidRPr="005136B7">
              <w:rPr>
                <w:rFonts w:ascii="Times New Roman" w:hAnsi="Times New Roman" w:cs="Times New Roman"/>
                <w:sz w:val="20"/>
                <w:szCs w:val="20"/>
              </w:rPr>
              <w:fldChar w:fldCharType="end"/>
            </w:r>
            <w:r w:rsidRPr="005136B7">
              <w:rPr>
                <w:rFonts w:ascii="Times New Roman" w:hAnsi="Times New Roman" w:cs="Times New Roman"/>
                <w:sz w:val="20"/>
                <w:szCs w:val="20"/>
              </w:rPr>
              <w:t>], WPK</w:t>
            </w:r>
          </w:p>
        </w:tc>
      </w:tr>
      <w:tr w:rsidR="005136B7" w:rsidRPr="005136B7" w14:paraId="4CD6F2D9" w14:textId="77777777" w:rsidTr="005F4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vMerge w:val="restart"/>
          </w:tcPr>
          <w:p w14:paraId="7DA5E345"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Seed quantity</w:t>
            </w:r>
          </w:p>
        </w:tc>
        <w:tc>
          <w:tcPr>
            <w:tcW w:w="2880" w:type="dxa"/>
          </w:tcPr>
          <w:p w14:paraId="600CD95B"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1.25 million</w:t>
            </w:r>
          </w:p>
        </w:tc>
        <w:tc>
          <w:tcPr>
            <w:tcW w:w="1260" w:type="dxa"/>
          </w:tcPr>
          <w:p w14:paraId="67FB6BAC"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seeds/acre</w:t>
            </w:r>
          </w:p>
        </w:tc>
        <w:tc>
          <w:tcPr>
            <w:tcW w:w="3325" w:type="dxa"/>
            <w:vMerge w:val="restart"/>
          </w:tcPr>
          <w:p w14:paraId="335E89BD" w14:textId="185EC4B3"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w:t>
            </w:r>
            <w:r w:rsidRPr="005136B7">
              <w:rPr>
                <w:rFonts w:ascii="Times New Roman" w:hAnsi="Times New Roman" w:cs="Times New Roman"/>
                <w:sz w:val="20"/>
                <w:szCs w:val="20"/>
              </w:rPr>
              <w:fldChar w:fldCharType="begin" w:fldLock="1"/>
            </w:r>
            <w:r w:rsidR="0059467D">
              <w:rPr>
                <w:rFonts w:ascii="Times New Roman" w:hAnsi="Times New Roman" w:cs="Times New Roman"/>
                <w:sz w:val="20"/>
                <w:szCs w:val="20"/>
              </w:rPr>
              <w:instrText>ADDIN CSL_CITATION {"citationItems":[{"id":"ITEM-1","itemData":{"author":[{"dropping-particle":"","family":"Koike","given":"Steven T","non-dropping-particle":"","parse-names":false,"suffix":""},{"dropping-particle":"","family":"Cahn","given":"Michael","non-dropping-particle":"","parse-names":false,"suffix":""},{"dropping-particle":"","family":"Cantwell","given":"Marita","non-dropping-particle":"","parse-names":false,"suffix":""},{"dropping-particle":"","family":"Fennimore","given":"Steve","non-dropping-particle":"","parse-names":false,"suffix":""},{"dropping-particle":"","family":"Lestrange","given":"Michelle","non-dropping-particle":"","parse-names":false,"suffix":""},{"dropping-particle":"","family":"Natwick","given":"Eric","non-dropping-particle":"","parse-names":false,"suffix":""},{"dropping-particle":"","family":"Smith","given":"Richard F","non-dropping-particle":"","parse-names":false,"suffix":""},{"dropping-particle":"","family":"Takele","given":"Etaferahu","non-dropping-particle":"","parse-names":false,"suffix":""}],"id":"ITEM-1","issued":{"date-parts":[["2011"]]},"title":"Spinach production in California","type":"article-journal"},"uris":["http://www.mendeley.com/documents/?uuid=870906eb-ecd7-4073-a327-902bd065e9e5"]}],"mendeley":{"formattedCitation":"(Koike et al., 2011)","plainTextFormattedCitation":"(Koike et al., 2011)","previouslyFormattedCitation":"(Koike et al., 2011)"},"properties":{"noteIndex":0},"schema":"https://github.com/citation-style-language/schema/raw/master/csl-citation.json"}</w:instrText>
            </w:r>
            <w:r w:rsidRPr="005136B7">
              <w:rPr>
                <w:rFonts w:ascii="Times New Roman" w:hAnsi="Times New Roman" w:cs="Times New Roman"/>
                <w:sz w:val="20"/>
                <w:szCs w:val="20"/>
              </w:rPr>
              <w:fldChar w:fldCharType="separate"/>
            </w:r>
            <w:r w:rsidR="0059467D" w:rsidRPr="0059467D">
              <w:rPr>
                <w:rFonts w:ascii="Times New Roman" w:hAnsi="Times New Roman" w:cs="Times New Roman"/>
                <w:noProof/>
                <w:sz w:val="20"/>
                <w:szCs w:val="20"/>
              </w:rPr>
              <w:t>(Koike et al., 2011)</w:t>
            </w:r>
            <w:r w:rsidRPr="005136B7">
              <w:rPr>
                <w:rFonts w:ascii="Times New Roman" w:hAnsi="Times New Roman" w:cs="Times New Roman"/>
                <w:sz w:val="20"/>
                <w:szCs w:val="20"/>
              </w:rPr>
              <w:fldChar w:fldCharType="end"/>
            </w:r>
            <w:r w:rsidRPr="005136B7">
              <w:rPr>
                <w:rFonts w:ascii="Times New Roman" w:hAnsi="Times New Roman" w:cs="Times New Roman"/>
                <w:sz w:val="20"/>
                <w:szCs w:val="20"/>
              </w:rPr>
              <w:t>,</w:t>
            </w:r>
            <w:r w:rsidRPr="005136B7">
              <w:rPr>
                <w:rFonts w:ascii="Times New Roman" w:hAnsi="Times New Roman" w:cs="Times New Roman"/>
                <w:sz w:val="20"/>
                <w:szCs w:val="20"/>
              </w:rPr>
              <w:fldChar w:fldCharType="begin" w:fldLock="1"/>
            </w:r>
            <w:r w:rsidR="0059467D">
              <w:rPr>
                <w:rFonts w:ascii="Times New Roman" w:hAnsi="Times New Roman" w:cs="Times New Roman"/>
                <w:sz w:val="20"/>
                <w:szCs w:val="20"/>
              </w:rPr>
              <w:instrText>ADDIN CSL_CITATION {"citationItems":[{"id":"ITEM-1","itemData":{"author":[{"dropping-particle":"","family":"Smith","given":"Richard F","non-dropping-particle":"","parse-names":false,"suffix":""},{"dropping-particle":"","family":"Tumber","given":"Kabir P","non-dropping-particle":"","parse-names":false,"suffix":""}],"id":"ITEM-1","issued":{"date-parts":[["2015"]]},"number-of-pages":"1-16","title":"Sample Costs to Produce and Harvest Organic Spinach","type":"report"},"uris":["http://www.mendeley.com/documents/?uuid=5684bedb-f0b5-4c71-a5e7-a1a53a137d0e"]}],"mendeley":{"formattedCitation":"(Smith &amp; Tumber, 2015)","plainTextFormattedCitation":"(Smith &amp; Tumber, 2015)","previouslyFormattedCitation":"(Smith &amp; Tumber, 2015)"},"properties":{"noteIndex":0},"schema":"https://github.com/citation-style-language/schema/raw/master/csl-citation.json"}</w:instrText>
            </w:r>
            <w:r w:rsidRPr="005136B7">
              <w:rPr>
                <w:rFonts w:ascii="Times New Roman" w:hAnsi="Times New Roman" w:cs="Times New Roman"/>
                <w:sz w:val="20"/>
                <w:szCs w:val="20"/>
              </w:rPr>
              <w:fldChar w:fldCharType="separate"/>
            </w:r>
            <w:r w:rsidR="0059467D" w:rsidRPr="0059467D">
              <w:rPr>
                <w:rFonts w:ascii="Times New Roman" w:hAnsi="Times New Roman" w:cs="Times New Roman"/>
                <w:noProof/>
                <w:sz w:val="20"/>
                <w:szCs w:val="20"/>
              </w:rPr>
              <w:t>(Smith &amp; Tumber, 2015)</w:t>
            </w:r>
            <w:r w:rsidRPr="005136B7">
              <w:rPr>
                <w:rFonts w:ascii="Times New Roman" w:hAnsi="Times New Roman" w:cs="Times New Roman"/>
                <w:sz w:val="20"/>
                <w:szCs w:val="20"/>
              </w:rPr>
              <w:fldChar w:fldCharType="end"/>
            </w:r>
            <w:r w:rsidRPr="005136B7">
              <w:rPr>
                <w:rFonts w:ascii="Times New Roman" w:hAnsi="Times New Roman" w:cs="Times New Roman"/>
                <w:sz w:val="20"/>
                <w:szCs w:val="20"/>
              </w:rPr>
              <w:t>]</w:t>
            </w:r>
          </w:p>
        </w:tc>
      </w:tr>
      <w:tr w:rsidR="005136B7" w:rsidRPr="005136B7" w14:paraId="042AA6B7" w14:textId="77777777" w:rsidTr="005F4BBF">
        <w:tc>
          <w:tcPr>
            <w:cnfStyle w:val="001000000000" w:firstRow="0" w:lastRow="0" w:firstColumn="1" w:lastColumn="0" w:oddVBand="0" w:evenVBand="0" w:oddHBand="0" w:evenHBand="0" w:firstRowFirstColumn="0" w:firstRowLastColumn="0" w:lastRowFirstColumn="0" w:lastRowLastColumn="0"/>
            <w:tcW w:w="2430" w:type="dxa"/>
            <w:vMerge/>
          </w:tcPr>
          <w:p w14:paraId="6D2F4AD7" w14:textId="77777777" w:rsidR="005136B7" w:rsidRPr="005136B7" w:rsidRDefault="005136B7" w:rsidP="003807CE">
            <w:pPr>
              <w:spacing w:line="360" w:lineRule="auto"/>
              <w:rPr>
                <w:rFonts w:ascii="Times New Roman" w:hAnsi="Times New Roman" w:cs="Times New Roman"/>
                <w:sz w:val="20"/>
                <w:szCs w:val="20"/>
              </w:rPr>
            </w:pPr>
          </w:p>
        </w:tc>
        <w:tc>
          <w:tcPr>
            <w:tcW w:w="2880" w:type="dxa"/>
          </w:tcPr>
          <w:p w14:paraId="4A571C68"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31.3</w:t>
            </w:r>
          </w:p>
        </w:tc>
        <w:tc>
          <w:tcPr>
            <w:tcW w:w="1260" w:type="dxa"/>
          </w:tcPr>
          <w:p w14:paraId="0AE996D4"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lbs/acre</w:t>
            </w:r>
          </w:p>
        </w:tc>
        <w:tc>
          <w:tcPr>
            <w:tcW w:w="3325" w:type="dxa"/>
            <w:vMerge/>
          </w:tcPr>
          <w:p w14:paraId="3E4BFCB6"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136B7" w:rsidRPr="005136B7" w14:paraId="46FB3143" w14:textId="77777777" w:rsidTr="005F4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734A70BA"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 xml:space="preserve">Acreage per batch </w:t>
            </w:r>
          </w:p>
        </w:tc>
        <w:tc>
          <w:tcPr>
            <w:tcW w:w="2880" w:type="dxa"/>
          </w:tcPr>
          <w:p w14:paraId="09D37CE5"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22.6</w:t>
            </w:r>
          </w:p>
        </w:tc>
        <w:tc>
          <w:tcPr>
            <w:tcW w:w="1260" w:type="dxa"/>
          </w:tcPr>
          <w:p w14:paraId="116B1145"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acres/batch</w:t>
            </w:r>
          </w:p>
        </w:tc>
        <w:tc>
          <w:tcPr>
            <w:tcW w:w="3325" w:type="dxa"/>
          </w:tcPr>
          <w:p w14:paraId="538240C2"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Calc</w:t>
            </w:r>
          </w:p>
        </w:tc>
      </w:tr>
      <w:tr w:rsidR="005136B7" w:rsidRPr="005136B7" w14:paraId="62DAB7D1" w14:textId="77777777" w:rsidTr="005F4BBF">
        <w:tc>
          <w:tcPr>
            <w:cnfStyle w:val="001000000000" w:firstRow="0" w:lastRow="0" w:firstColumn="1" w:lastColumn="0" w:oddVBand="0" w:evenVBand="0" w:oddHBand="0" w:evenHBand="0" w:firstRowFirstColumn="0" w:firstRowLastColumn="0" w:lastRowFirstColumn="0" w:lastRowLastColumn="0"/>
            <w:tcW w:w="2430" w:type="dxa"/>
          </w:tcPr>
          <w:p w14:paraId="2D9DA890"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Number of plots</w:t>
            </w:r>
          </w:p>
        </w:tc>
        <w:tc>
          <w:tcPr>
            <w:tcW w:w="2880" w:type="dxa"/>
          </w:tcPr>
          <w:p w14:paraId="14587242"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34</w:t>
            </w:r>
          </w:p>
        </w:tc>
        <w:tc>
          <w:tcPr>
            <w:tcW w:w="1260" w:type="dxa"/>
          </w:tcPr>
          <w:p w14:paraId="20240E91"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plots/total field</w:t>
            </w:r>
          </w:p>
        </w:tc>
        <w:tc>
          <w:tcPr>
            <w:tcW w:w="3325" w:type="dxa"/>
          </w:tcPr>
          <w:p w14:paraId="224F9A2F"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Calc</w:t>
            </w:r>
          </w:p>
        </w:tc>
      </w:tr>
      <w:tr w:rsidR="005136B7" w:rsidRPr="005136B7" w14:paraId="139B2166" w14:textId="77777777" w:rsidTr="005F4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7BCAB659"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Total field acreage (footprint)</w:t>
            </w:r>
          </w:p>
        </w:tc>
        <w:tc>
          <w:tcPr>
            <w:tcW w:w="2880" w:type="dxa"/>
          </w:tcPr>
          <w:p w14:paraId="2AC263FA"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767</w:t>
            </w:r>
          </w:p>
        </w:tc>
        <w:tc>
          <w:tcPr>
            <w:tcW w:w="1260" w:type="dxa"/>
          </w:tcPr>
          <w:p w14:paraId="7E823A2B"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acres</w:t>
            </w:r>
          </w:p>
        </w:tc>
        <w:tc>
          <w:tcPr>
            <w:tcW w:w="3325" w:type="dxa"/>
          </w:tcPr>
          <w:p w14:paraId="64FE8758"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Calc</w:t>
            </w:r>
          </w:p>
        </w:tc>
      </w:tr>
      <w:tr w:rsidR="005136B7" w:rsidRPr="005136B7" w14:paraId="1E0424ED" w14:textId="77777777" w:rsidTr="005F4BBF">
        <w:tc>
          <w:tcPr>
            <w:cnfStyle w:val="001000000000" w:firstRow="0" w:lastRow="0" w:firstColumn="1" w:lastColumn="0" w:oddVBand="0" w:evenVBand="0" w:oddHBand="0" w:evenHBand="0" w:firstRowFirstColumn="0" w:firstRowLastColumn="0" w:lastRowFirstColumn="0" w:lastRowLastColumn="0"/>
            <w:tcW w:w="2430" w:type="dxa"/>
          </w:tcPr>
          <w:p w14:paraId="415D0525"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Total cultivated acreage (assuming no reusing of land)</w:t>
            </w:r>
          </w:p>
        </w:tc>
        <w:tc>
          <w:tcPr>
            <w:tcW w:w="2880" w:type="dxa"/>
          </w:tcPr>
          <w:p w14:paraId="289B3409"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3,450</w:t>
            </w:r>
          </w:p>
        </w:tc>
        <w:tc>
          <w:tcPr>
            <w:tcW w:w="1260" w:type="dxa"/>
          </w:tcPr>
          <w:p w14:paraId="6527FDB5"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acres</w:t>
            </w:r>
          </w:p>
        </w:tc>
        <w:tc>
          <w:tcPr>
            <w:tcW w:w="3325" w:type="dxa"/>
          </w:tcPr>
          <w:p w14:paraId="4A3CEAAF"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Calc</w:t>
            </w:r>
          </w:p>
        </w:tc>
      </w:tr>
      <w:tr w:rsidR="005136B7" w:rsidRPr="005136B7" w14:paraId="21DE3E78" w14:textId="77777777" w:rsidTr="00380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gridSpan w:val="4"/>
          </w:tcPr>
          <w:p w14:paraId="20095A69" w14:textId="77777777" w:rsidR="005136B7" w:rsidRPr="005136B7" w:rsidRDefault="005136B7" w:rsidP="003807CE">
            <w:pPr>
              <w:spacing w:line="360" w:lineRule="auto"/>
              <w:jc w:val="center"/>
              <w:rPr>
                <w:rFonts w:ascii="Times New Roman" w:hAnsi="Times New Roman" w:cs="Times New Roman"/>
                <w:b/>
                <w:bCs/>
                <w:sz w:val="20"/>
                <w:szCs w:val="20"/>
              </w:rPr>
            </w:pPr>
            <w:r w:rsidRPr="005136B7">
              <w:rPr>
                <w:rFonts w:ascii="Times New Roman" w:hAnsi="Times New Roman" w:cs="Times New Roman"/>
                <w:b/>
                <w:bCs/>
                <w:sz w:val="20"/>
                <w:szCs w:val="20"/>
              </w:rPr>
              <w:t xml:space="preserve">Viral particles production </w:t>
            </w:r>
          </w:p>
        </w:tc>
      </w:tr>
      <w:tr w:rsidR="005136B7" w:rsidRPr="005136B7" w14:paraId="29EBE622" w14:textId="77777777" w:rsidTr="005F4BBF">
        <w:trPr>
          <w:trHeight w:val="107"/>
        </w:trPr>
        <w:tc>
          <w:tcPr>
            <w:cnfStyle w:val="001000000000" w:firstRow="0" w:lastRow="0" w:firstColumn="1" w:lastColumn="0" w:oddVBand="0" w:evenVBand="0" w:oddHBand="0" w:evenHBand="0" w:firstRowFirstColumn="0" w:firstRowLastColumn="0" w:lastRowFirstColumn="0" w:lastRowLastColumn="0"/>
            <w:tcW w:w="2430" w:type="dxa"/>
          </w:tcPr>
          <w:p w14:paraId="660F50A4"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 xml:space="preserve">N. benthamiana growth time </w:t>
            </w:r>
          </w:p>
          <w:p w14:paraId="7495959E"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(seeding-infiltration)</w:t>
            </w:r>
          </w:p>
        </w:tc>
        <w:tc>
          <w:tcPr>
            <w:tcW w:w="2880" w:type="dxa"/>
          </w:tcPr>
          <w:p w14:paraId="2999B9C6"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Style w:val="lrzxr"/>
                <w:rFonts w:ascii="Times New Roman" w:hAnsi="Times New Roman" w:cs="Times New Roman"/>
                <w:sz w:val="20"/>
                <w:szCs w:val="20"/>
              </w:rPr>
            </w:pPr>
            <w:r w:rsidRPr="005136B7">
              <w:rPr>
                <w:rStyle w:val="lrzxr"/>
                <w:rFonts w:ascii="Times New Roman" w:hAnsi="Times New Roman" w:cs="Times New Roman"/>
                <w:sz w:val="20"/>
                <w:szCs w:val="20"/>
              </w:rPr>
              <w:t>35</w:t>
            </w:r>
          </w:p>
        </w:tc>
        <w:tc>
          <w:tcPr>
            <w:tcW w:w="1260" w:type="dxa"/>
          </w:tcPr>
          <w:p w14:paraId="09789FA6"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days</w:t>
            </w:r>
          </w:p>
        </w:tc>
        <w:tc>
          <w:tcPr>
            <w:tcW w:w="3325" w:type="dxa"/>
          </w:tcPr>
          <w:p w14:paraId="7391580D" w14:textId="350969A6"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w:t>
            </w:r>
            <w:r w:rsidRPr="005136B7">
              <w:rPr>
                <w:rFonts w:ascii="Times New Roman" w:hAnsi="Times New Roman" w:cs="Times New Roman"/>
                <w:sz w:val="20"/>
                <w:szCs w:val="20"/>
              </w:rPr>
              <w:fldChar w:fldCharType="begin" w:fldLock="1"/>
            </w:r>
            <w:r w:rsidR="0059467D">
              <w:rPr>
                <w:rFonts w:ascii="Times New Roman" w:hAnsi="Times New Roman" w:cs="Times New Roman"/>
                <w:sz w:val="20"/>
                <w:szCs w:val="20"/>
              </w:rPr>
              <w:instrText>ADDIN CSL_CITATION {"citationItems":[{"id":"ITEM-1","itemData":{"DOI":"10.1080/19420862.2016.1227901","ISSN":"1942-0862","author":[{"dropping-particle":"","family":"Nandi","given":"Somen","non-dropping-particle":"","parse-names":false,"suffix":""},{"dropping-particle":"","family":"Kwong","given":"Aaron T","non-dropping-particle":"","parse-names":false,"suffix":""},{"dropping-particle":"","family":"Holtz","given":"Barry R","non-dropping-particle":"","parse-names":false,"suffix":""},{"dropping-particle":"","family":"Erwin","given":"Robert L","non-dropping-particle":"","parse-names":false,"suffix":""},{"dropping-particle":"","family":"Marcel","given":"Sylvain","non-dropping-particle":"","parse-names":false,"suffix":""},{"dropping-particle":"","family":"McDonald","given":"Karen A","non-dropping-particle":"","parse-names":false,"suffix":""}],"container-title":"mAbs","id":"ITEM-1","issue":"8","issued":{"date-parts":[["2016","11","16"]]},"note":"doi: 10.1080/19420862.2016.1227901","page":"1456-1466","publisher":"Taylor &amp; Francis","title":"Techno-economic analysis of a transient plant-based platform for monoclonal antibody production","type":"article-journal","volume":"8"},"uris":["http://www.mendeley.com/documents/?uuid=fd5545d7-7c73-45f2-a894-e7d9f4517143"]}],"mendeley":{"formattedCitation":"(Nandi et al., 2016)","plainTextFormattedCitation":"(Nandi et al., 2016)","previouslyFormattedCitation":"(Nandi et al., 2016)"},"properties":{"noteIndex":0},"schema":"https://github.com/citation-style-language/schema/raw/master/csl-citation.json"}</w:instrText>
            </w:r>
            <w:r w:rsidRPr="005136B7">
              <w:rPr>
                <w:rFonts w:ascii="Times New Roman" w:hAnsi="Times New Roman" w:cs="Times New Roman"/>
                <w:sz w:val="20"/>
                <w:szCs w:val="20"/>
              </w:rPr>
              <w:fldChar w:fldCharType="separate"/>
            </w:r>
            <w:r w:rsidR="0059467D" w:rsidRPr="0059467D">
              <w:rPr>
                <w:rFonts w:ascii="Times New Roman" w:hAnsi="Times New Roman" w:cs="Times New Roman"/>
                <w:noProof/>
                <w:sz w:val="20"/>
                <w:szCs w:val="20"/>
              </w:rPr>
              <w:t>(Nandi et al., 2016)</w:t>
            </w:r>
            <w:r w:rsidRPr="005136B7">
              <w:rPr>
                <w:rFonts w:ascii="Times New Roman" w:hAnsi="Times New Roman" w:cs="Times New Roman"/>
                <w:sz w:val="20"/>
                <w:szCs w:val="20"/>
              </w:rPr>
              <w:fldChar w:fldCharType="end"/>
            </w:r>
            <w:r w:rsidRPr="005136B7">
              <w:rPr>
                <w:rFonts w:ascii="Times New Roman" w:hAnsi="Times New Roman" w:cs="Times New Roman"/>
                <w:sz w:val="20"/>
                <w:szCs w:val="20"/>
              </w:rPr>
              <w:t>]</w:t>
            </w:r>
          </w:p>
        </w:tc>
      </w:tr>
      <w:tr w:rsidR="005136B7" w:rsidRPr="005136B7" w14:paraId="3A731AEC" w14:textId="77777777" w:rsidTr="005F4BBF">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2430" w:type="dxa"/>
          </w:tcPr>
          <w:p w14:paraId="59E8601F"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 xml:space="preserve">N. benthamiana incubation time </w:t>
            </w:r>
          </w:p>
          <w:p w14:paraId="42BC60D3"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(infiltration-harvest)</w:t>
            </w:r>
          </w:p>
          <w:p w14:paraId="4FDB5724" w14:textId="77777777" w:rsidR="005136B7" w:rsidRPr="005136B7" w:rsidRDefault="005136B7" w:rsidP="003807CE">
            <w:pPr>
              <w:spacing w:line="360" w:lineRule="auto"/>
              <w:rPr>
                <w:rFonts w:ascii="Times New Roman" w:hAnsi="Times New Roman" w:cs="Times New Roman"/>
                <w:i w:val="0"/>
                <w:iCs w:val="0"/>
                <w:sz w:val="20"/>
                <w:szCs w:val="20"/>
              </w:rPr>
            </w:pPr>
          </w:p>
        </w:tc>
        <w:tc>
          <w:tcPr>
            <w:tcW w:w="2880" w:type="dxa"/>
          </w:tcPr>
          <w:p w14:paraId="2CAAEDC6"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Style w:val="lrzxr"/>
                <w:rFonts w:ascii="Times New Roman" w:hAnsi="Times New Roman" w:cs="Times New Roman"/>
                <w:sz w:val="20"/>
                <w:szCs w:val="20"/>
              </w:rPr>
            </w:pPr>
            <w:r w:rsidRPr="005136B7">
              <w:rPr>
                <w:rStyle w:val="lrzxr"/>
                <w:rFonts w:ascii="Times New Roman" w:hAnsi="Times New Roman" w:cs="Times New Roman"/>
                <w:sz w:val="20"/>
                <w:szCs w:val="20"/>
              </w:rPr>
              <w:lastRenderedPageBreak/>
              <w:t>7</w:t>
            </w:r>
          </w:p>
        </w:tc>
        <w:tc>
          <w:tcPr>
            <w:tcW w:w="1260" w:type="dxa"/>
          </w:tcPr>
          <w:p w14:paraId="34709BC6"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days</w:t>
            </w:r>
          </w:p>
        </w:tc>
        <w:tc>
          <w:tcPr>
            <w:tcW w:w="3325" w:type="dxa"/>
          </w:tcPr>
          <w:p w14:paraId="5F14C269" w14:textId="03F580CE"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w:t>
            </w:r>
            <w:r w:rsidRPr="005136B7">
              <w:rPr>
                <w:rFonts w:ascii="Times New Roman" w:hAnsi="Times New Roman" w:cs="Times New Roman"/>
                <w:sz w:val="20"/>
                <w:szCs w:val="20"/>
              </w:rPr>
              <w:fldChar w:fldCharType="begin" w:fldLock="1"/>
            </w:r>
            <w:r w:rsidR="0059467D">
              <w:rPr>
                <w:rFonts w:ascii="Times New Roman" w:hAnsi="Times New Roman" w:cs="Times New Roman"/>
                <w:sz w:val="20"/>
                <w:szCs w:val="20"/>
              </w:rPr>
              <w:instrText>ADDIN CSL_CITATION {"citationItems":[{"id":"ITEM-1","itemData":{"DOI":"10.1080/19420862.2016.1227901","ISSN":"1942-0862","author":[{"dropping-particle":"","family":"Nandi","given":"Somen","non-dropping-particle":"","parse-names":false,"suffix":""},{"dropping-particle":"","family":"Kwong","given":"Aaron T","non-dropping-particle":"","parse-names":false,"suffix":""},{"dropping-particle":"","family":"Holtz","given":"Barry R","non-dropping-particle":"","parse-names":false,"suffix":""},{"dropping-particle":"","family":"Erwin","given":"Robert L","non-dropping-particle":"","parse-names":false,"suffix":""},{"dropping-particle":"","family":"Marcel","given":"Sylvain","non-dropping-particle":"","parse-names":false,"suffix":""},{"dropping-particle":"","family":"McDonald","given":"Karen A","non-dropping-particle":"","parse-names":false,"suffix":""}],"container-title":"mAbs","id":"ITEM-1","issue":"8","issued":{"date-parts":[["2016","11","16"]]},"note":"doi: 10.1080/19420862.2016.1227901","page":"1456-1466","publisher":"Taylor &amp; Francis","title":"Techno-economic analysis of a transient plant-based platform for monoclonal antibody production","type":"article-journal","volume":"8"},"uris":["http://www.mendeley.com/documents/?uuid=fd5545d7-7c73-45f2-a894-e7d9f4517143"]}],"mendeley":{"formattedCitation":"(Nandi et al., 2016)","plainTextFormattedCitation":"(Nandi et al., 2016)","previouslyFormattedCitation":"(Nandi et al., 2016)"},"properties":{"noteIndex":0},"schema":"https://github.com/citation-style-language/schema/raw/master/csl-citation.json"}</w:instrText>
            </w:r>
            <w:r w:rsidRPr="005136B7">
              <w:rPr>
                <w:rFonts w:ascii="Times New Roman" w:hAnsi="Times New Roman" w:cs="Times New Roman"/>
                <w:sz w:val="20"/>
                <w:szCs w:val="20"/>
              </w:rPr>
              <w:fldChar w:fldCharType="separate"/>
            </w:r>
            <w:r w:rsidR="0059467D" w:rsidRPr="0059467D">
              <w:rPr>
                <w:rFonts w:ascii="Times New Roman" w:hAnsi="Times New Roman" w:cs="Times New Roman"/>
                <w:noProof/>
                <w:sz w:val="20"/>
                <w:szCs w:val="20"/>
              </w:rPr>
              <w:t>(Nandi et al., 2016)</w:t>
            </w:r>
            <w:r w:rsidRPr="005136B7">
              <w:rPr>
                <w:rFonts w:ascii="Times New Roman" w:hAnsi="Times New Roman" w:cs="Times New Roman"/>
                <w:sz w:val="20"/>
                <w:szCs w:val="20"/>
              </w:rPr>
              <w:fldChar w:fldCharType="end"/>
            </w:r>
            <w:r w:rsidRPr="005136B7">
              <w:rPr>
                <w:rFonts w:ascii="Times New Roman" w:hAnsi="Times New Roman" w:cs="Times New Roman"/>
                <w:sz w:val="20"/>
                <w:szCs w:val="20"/>
              </w:rPr>
              <w:t>]</w:t>
            </w:r>
          </w:p>
        </w:tc>
      </w:tr>
      <w:tr w:rsidR="005136B7" w:rsidRPr="005136B7" w14:paraId="0B7F6389" w14:textId="77777777" w:rsidTr="005F4BBF">
        <w:trPr>
          <w:trHeight w:val="107"/>
        </w:trPr>
        <w:tc>
          <w:tcPr>
            <w:cnfStyle w:val="001000000000" w:firstRow="0" w:lastRow="0" w:firstColumn="1" w:lastColumn="0" w:oddVBand="0" w:evenVBand="0" w:oddHBand="0" w:evenHBand="0" w:firstRowFirstColumn="0" w:firstRowLastColumn="0" w:lastRowFirstColumn="0" w:lastRowLastColumn="0"/>
            <w:tcW w:w="2430" w:type="dxa"/>
          </w:tcPr>
          <w:p w14:paraId="6CDCB556"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Viral particles expression level</w:t>
            </w:r>
          </w:p>
        </w:tc>
        <w:tc>
          <w:tcPr>
            <w:tcW w:w="2880" w:type="dxa"/>
          </w:tcPr>
          <w:p w14:paraId="6A2589C5"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Style w:val="lrzxr"/>
                <w:rFonts w:ascii="Times New Roman" w:hAnsi="Times New Roman" w:cs="Times New Roman"/>
                <w:sz w:val="20"/>
                <w:szCs w:val="20"/>
              </w:rPr>
            </w:pPr>
            <w:r w:rsidRPr="005136B7">
              <w:rPr>
                <w:rStyle w:val="lrzxr"/>
                <w:rFonts w:ascii="Times New Roman" w:hAnsi="Times New Roman" w:cs="Times New Roman"/>
                <w:sz w:val="20"/>
                <w:szCs w:val="20"/>
              </w:rPr>
              <w:t>1</w:t>
            </w:r>
          </w:p>
        </w:tc>
        <w:tc>
          <w:tcPr>
            <w:tcW w:w="1260" w:type="dxa"/>
          </w:tcPr>
          <w:p w14:paraId="3D232934"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g/kg FW</w:t>
            </w:r>
          </w:p>
        </w:tc>
        <w:tc>
          <w:tcPr>
            <w:tcW w:w="3325" w:type="dxa"/>
          </w:tcPr>
          <w:p w14:paraId="08F0732E" w14:textId="6E94E0EB"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w:t>
            </w:r>
            <w:r w:rsidRPr="005136B7">
              <w:rPr>
                <w:rFonts w:ascii="Times New Roman" w:hAnsi="Times New Roman" w:cs="Times New Roman"/>
                <w:sz w:val="20"/>
                <w:szCs w:val="20"/>
              </w:rPr>
              <w:fldChar w:fldCharType="begin" w:fldLock="1"/>
            </w:r>
            <w:r w:rsidR="0059467D">
              <w:rPr>
                <w:rFonts w:ascii="Times New Roman" w:hAnsi="Times New Roman" w:cs="Times New Roman"/>
                <w:sz w:val="20"/>
                <w:szCs w:val="20"/>
              </w:rPr>
              <w:instrText>ADDIN CSL_CITATION {"citationItems":[{"id":"ITEM-1","itemData":{"DOI":"10.1007/82_2012_212","ISBN":"978-3-642-40829-8","abstract":"This review describes the adaptation of the plant virus-based transient expression system, magnICON® for the at-scale manufacturing of pharmaceutical proteins. The system utilizes so-called ``deconstructed'' viral vectors that rely on Agrobacterium-mediated systemic delivery into the plant cells for recombinant protein production. The system is also suitable for production of hetero-oligomeric proteins like immunoglobulins. By taking advantage of well established R&amp;D tools for optimizing the expression of protein of interest using this system, product concepts can reach the manufacturing stage in highly competitive time periods. At the manufacturing stage, the system offers many remarkable features including rapid production cycles, high product yield, virtually unlimited scale-up potential, and flexibility for different manufacturing schemes. The magnICON system has been successfully adaptated to very different logistical manufacturing formats: (1) speedy production of multiple small batches of individualized pharmaceuticals proteins (e.g. antigens comprising individualized vaccines to treat NonHodgkin's Lymphoma patients) and (2) large-scale production of other pharmaceutical proteins such as therapeutic antibodies. General descriptions of the prototype GMP-compliant manufacturing processes and facilities for the product formats that are in preclinical and clinical testing are provided.\t","author":[{"dropping-particle":"","family":"Klimyuk","given":"Victor","non-dropping-particle":"","parse-names":false,"suffix":""},{"dropping-particle":"","family":"Pogue","given":"Gregory","non-dropping-particle":"","parse-names":false,"suffix":""},{"dropping-particle":"","family":"Herz","given":"Stefan","non-dropping-particle":"","parse-names":false,"suffix":""},{"dropping-particle":"","family":"Butler","given":"John","non-dropping-particle":"","parse-names":false,"suffix":""},{"dropping-particle":"","family":"Haydon","given":"Hugh","non-dropping-particle":"","parse-names":false,"suffix":""}],"container-title":"Plant Viral Vectors","editor":[{"dropping-particle":"","family":"Palmer","given":"Kenneth","non-dropping-particle":"","parse-names":false,"suffix":""},{"dropping-particle":"","family":"Gleba","given":"Yuri","non-dropping-particle":"","parse-names":false,"suffix":""}],"id":"ITEM-1","issued":{"date-parts":[["2014"]]},"page":"127-154","publisher":"Springer Berlin Heidelberg","publisher-place":"Berlin, Heidelberg","title":"Production of Recombinant Antigens and Antibodies in Nicotiana benthamiana Using `Magnifection' Technology: GMP-Compliant Facilities for Small- and Large-Scale Manufacturing","type":"chapter"},"uris":["http://www.mendeley.com/documents/?uuid=ca1d0ae2-a916-4e7f-b008-3e88936e51da"]}],"mendeley":{"formattedCitation":"(Klimyuk, Pogue, Herz, Butler, &amp; Haydon, 2014)","plainTextFormattedCitation":"(Klimyuk, Pogue, Herz, Butler, &amp; Haydon, 2014)","previouslyFormattedCitation":"(Klimyuk, Pogue, Herz, Butler, &amp; Haydon, 2014)"},"properties":{"noteIndex":0},"schema":"https://github.com/citation-style-language/schema/raw/master/csl-citation.json"}</w:instrText>
            </w:r>
            <w:r w:rsidRPr="005136B7">
              <w:rPr>
                <w:rFonts w:ascii="Times New Roman" w:hAnsi="Times New Roman" w:cs="Times New Roman"/>
                <w:sz w:val="20"/>
                <w:szCs w:val="20"/>
              </w:rPr>
              <w:fldChar w:fldCharType="separate"/>
            </w:r>
            <w:r w:rsidR="0059467D" w:rsidRPr="0059467D">
              <w:rPr>
                <w:rFonts w:ascii="Times New Roman" w:hAnsi="Times New Roman" w:cs="Times New Roman"/>
                <w:noProof/>
                <w:sz w:val="20"/>
                <w:szCs w:val="20"/>
              </w:rPr>
              <w:t>(Klimyuk, Pogue, Herz, Butler, &amp; Haydon, 2014)</w:t>
            </w:r>
            <w:r w:rsidRPr="005136B7">
              <w:rPr>
                <w:rFonts w:ascii="Times New Roman" w:hAnsi="Times New Roman" w:cs="Times New Roman"/>
                <w:sz w:val="20"/>
                <w:szCs w:val="20"/>
              </w:rPr>
              <w:fldChar w:fldCharType="end"/>
            </w:r>
            <w:r w:rsidRPr="005136B7">
              <w:rPr>
                <w:rFonts w:ascii="Times New Roman" w:hAnsi="Times New Roman" w:cs="Times New Roman"/>
                <w:sz w:val="20"/>
                <w:szCs w:val="20"/>
              </w:rPr>
              <w:t>]</w:t>
            </w:r>
          </w:p>
        </w:tc>
      </w:tr>
      <w:tr w:rsidR="005136B7" w:rsidRPr="005136B7" w14:paraId="55F97D04" w14:textId="77777777" w:rsidTr="005F4BBF">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2430" w:type="dxa"/>
          </w:tcPr>
          <w:p w14:paraId="311A3E9C"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Viral particle concentration in spray suspension</w:t>
            </w:r>
          </w:p>
        </w:tc>
        <w:tc>
          <w:tcPr>
            <w:tcW w:w="2880" w:type="dxa"/>
          </w:tcPr>
          <w:p w14:paraId="56E0B738"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Style w:val="lrzxr"/>
                <w:rFonts w:ascii="Times New Roman" w:hAnsi="Times New Roman" w:cs="Times New Roman"/>
                <w:sz w:val="20"/>
                <w:szCs w:val="20"/>
              </w:rPr>
              <w:t>10</w:t>
            </w:r>
            <w:r w:rsidRPr="005136B7">
              <w:rPr>
                <w:rStyle w:val="lrzxr"/>
                <w:rFonts w:ascii="Times New Roman" w:hAnsi="Times New Roman" w:cs="Times New Roman"/>
                <w:sz w:val="20"/>
                <w:szCs w:val="20"/>
                <w:vertAlign w:val="superscript"/>
              </w:rPr>
              <w:t>14</w:t>
            </w:r>
          </w:p>
        </w:tc>
        <w:tc>
          <w:tcPr>
            <w:tcW w:w="1260" w:type="dxa"/>
          </w:tcPr>
          <w:p w14:paraId="05E1C34D"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particles/L</w:t>
            </w:r>
          </w:p>
        </w:tc>
        <w:tc>
          <w:tcPr>
            <w:tcW w:w="3325" w:type="dxa"/>
          </w:tcPr>
          <w:p w14:paraId="410E204A"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WPK</w:t>
            </w:r>
          </w:p>
        </w:tc>
      </w:tr>
      <w:tr w:rsidR="005136B7" w:rsidRPr="005136B7" w14:paraId="315E0FE2" w14:textId="77777777" w:rsidTr="005F4BBF">
        <w:trPr>
          <w:trHeight w:val="107"/>
        </w:trPr>
        <w:tc>
          <w:tcPr>
            <w:cnfStyle w:val="001000000000" w:firstRow="0" w:lastRow="0" w:firstColumn="1" w:lastColumn="0" w:oddVBand="0" w:evenVBand="0" w:oddHBand="0" w:evenHBand="0" w:firstRowFirstColumn="0" w:firstRowLastColumn="0" w:lastRowFirstColumn="0" w:lastRowLastColumn="0"/>
            <w:tcW w:w="2430" w:type="dxa"/>
          </w:tcPr>
          <w:p w14:paraId="5F3DDCE4"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Viral particle molecular weight</w:t>
            </w:r>
          </w:p>
        </w:tc>
        <w:tc>
          <w:tcPr>
            <w:tcW w:w="2880" w:type="dxa"/>
          </w:tcPr>
          <w:p w14:paraId="634FF9E2"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Style w:val="lrzxr"/>
                <w:rFonts w:ascii="Times New Roman" w:hAnsi="Times New Roman" w:cs="Times New Roman"/>
                <w:sz w:val="20"/>
                <w:szCs w:val="20"/>
              </w:rPr>
            </w:pPr>
            <w:r w:rsidRPr="005136B7">
              <w:rPr>
                <w:rStyle w:val="lrzxr"/>
                <w:rFonts w:ascii="Times New Roman" w:hAnsi="Times New Roman" w:cs="Times New Roman"/>
                <w:sz w:val="20"/>
                <w:szCs w:val="20"/>
              </w:rPr>
              <w:t>31,750</w:t>
            </w:r>
          </w:p>
        </w:tc>
        <w:tc>
          <w:tcPr>
            <w:tcW w:w="1260" w:type="dxa"/>
          </w:tcPr>
          <w:p w14:paraId="0E3231E4"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kDa</w:t>
            </w:r>
          </w:p>
        </w:tc>
        <w:tc>
          <w:tcPr>
            <w:tcW w:w="3325" w:type="dxa"/>
          </w:tcPr>
          <w:p w14:paraId="36B0A2B0"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WPK</w:t>
            </w:r>
          </w:p>
        </w:tc>
      </w:tr>
      <w:tr w:rsidR="005136B7" w:rsidRPr="005136B7" w14:paraId="6D2E9D50" w14:textId="77777777" w:rsidTr="005F4BBF">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2430" w:type="dxa"/>
          </w:tcPr>
          <w:p w14:paraId="009411B2"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Spray volume requirement</w:t>
            </w:r>
          </w:p>
        </w:tc>
        <w:tc>
          <w:tcPr>
            <w:tcW w:w="2880" w:type="dxa"/>
          </w:tcPr>
          <w:p w14:paraId="4B777CCE"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2</w:t>
            </w:r>
          </w:p>
        </w:tc>
        <w:tc>
          <w:tcPr>
            <w:tcW w:w="1260" w:type="dxa"/>
          </w:tcPr>
          <w:p w14:paraId="41FBCBF2"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mL/plant</w:t>
            </w:r>
          </w:p>
        </w:tc>
        <w:tc>
          <w:tcPr>
            <w:tcW w:w="3325" w:type="dxa"/>
          </w:tcPr>
          <w:p w14:paraId="73CBD170"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WPK</w:t>
            </w:r>
          </w:p>
        </w:tc>
      </w:tr>
      <w:tr w:rsidR="005136B7" w:rsidRPr="005136B7" w14:paraId="6AB1E4B2" w14:textId="77777777" w:rsidTr="003807CE">
        <w:trPr>
          <w:trHeight w:val="107"/>
        </w:trPr>
        <w:tc>
          <w:tcPr>
            <w:cnfStyle w:val="001000000000" w:firstRow="0" w:lastRow="0" w:firstColumn="1" w:lastColumn="0" w:oddVBand="0" w:evenVBand="0" w:oddHBand="0" w:evenHBand="0" w:firstRowFirstColumn="0" w:firstRowLastColumn="0" w:lastRowFirstColumn="0" w:lastRowLastColumn="0"/>
            <w:tcW w:w="9895" w:type="dxa"/>
            <w:gridSpan w:val="4"/>
          </w:tcPr>
          <w:p w14:paraId="3055E7FF" w14:textId="77777777" w:rsidR="005136B7" w:rsidRPr="005136B7" w:rsidRDefault="005136B7" w:rsidP="003807CE">
            <w:pPr>
              <w:spacing w:line="360" w:lineRule="auto"/>
              <w:jc w:val="center"/>
              <w:rPr>
                <w:rFonts w:ascii="Times New Roman" w:hAnsi="Times New Roman" w:cs="Times New Roman"/>
                <w:b/>
                <w:bCs/>
                <w:sz w:val="20"/>
                <w:szCs w:val="20"/>
              </w:rPr>
            </w:pPr>
            <w:r w:rsidRPr="005136B7">
              <w:rPr>
                <w:rFonts w:ascii="Times New Roman" w:hAnsi="Times New Roman" w:cs="Times New Roman"/>
                <w:b/>
                <w:bCs/>
                <w:sz w:val="20"/>
                <w:szCs w:val="20"/>
              </w:rPr>
              <w:t>Downstream Processing</w:t>
            </w:r>
          </w:p>
        </w:tc>
      </w:tr>
      <w:tr w:rsidR="005136B7" w:rsidRPr="005136B7" w14:paraId="464BE964" w14:textId="77777777" w:rsidTr="005F4BBF">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2430" w:type="dxa"/>
          </w:tcPr>
          <w:p w14:paraId="459F704F"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Downstream recovery</w:t>
            </w:r>
          </w:p>
        </w:tc>
        <w:tc>
          <w:tcPr>
            <w:tcW w:w="2880" w:type="dxa"/>
          </w:tcPr>
          <w:p w14:paraId="10A452E8"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95</w:t>
            </w:r>
          </w:p>
        </w:tc>
        <w:tc>
          <w:tcPr>
            <w:tcW w:w="1260" w:type="dxa"/>
          </w:tcPr>
          <w:p w14:paraId="0B0D3758"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w:t>
            </w:r>
          </w:p>
        </w:tc>
        <w:tc>
          <w:tcPr>
            <w:tcW w:w="3325" w:type="dxa"/>
          </w:tcPr>
          <w:p w14:paraId="1510F321"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WPK</w:t>
            </w:r>
          </w:p>
        </w:tc>
      </w:tr>
      <w:tr w:rsidR="005136B7" w:rsidRPr="005136B7" w14:paraId="0ACE8C29" w14:textId="77777777" w:rsidTr="005F4BBF">
        <w:trPr>
          <w:trHeight w:val="107"/>
        </w:trPr>
        <w:tc>
          <w:tcPr>
            <w:cnfStyle w:val="001000000000" w:firstRow="0" w:lastRow="0" w:firstColumn="1" w:lastColumn="0" w:oddVBand="0" w:evenVBand="0" w:oddHBand="0" w:evenHBand="0" w:firstRowFirstColumn="0" w:firstRowLastColumn="0" w:lastRowFirstColumn="0" w:lastRowLastColumn="0"/>
            <w:tcW w:w="2430" w:type="dxa"/>
          </w:tcPr>
          <w:p w14:paraId="69458834"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Downstream Processing time</w:t>
            </w:r>
          </w:p>
        </w:tc>
        <w:tc>
          <w:tcPr>
            <w:tcW w:w="2880" w:type="dxa"/>
          </w:tcPr>
          <w:p w14:paraId="2B871BCB"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30.2</w:t>
            </w:r>
          </w:p>
        </w:tc>
        <w:tc>
          <w:tcPr>
            <w:tcW w:w="1260" w:type="dxa"/>
          </w:tcPr>
          <w:p w14:paraId="7941F99C"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hrs/batch</w:t>
            </w:r>
          </w:p>
        </w:tc>
        <w:tc>
          <w:tcPr>
            <w:tcW w:w="3325" w:type="dxa"/>
          </w:tcPr>
          <w:p w14:paraId="7311BEB8" w14:textId="77777777" w:rsidR="005136B7" w:rsidRPr="005136B7" w:rsidRDefault="005136B7" w:rsidP="003807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Calc</w:t>
            </w:r>
          </w:p>
        </w:tc>
      </w:tr>
      <w:tr w:rsidR="005136B7" w:rsidRPr="005136B7" w14:paraId="0B185894" w14:textId="77777777" w:rsidTr="005F4BBF">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2430" w:type="dxa"/>
          </w:tcPr>
          <w:p w14:paraId="30E3C95A" w14:textId="77777777" w:rsidR="005136B7" w:rsidRPr="005136B7" w:rsidRDefault="005136B7" w:rsidP="003807CE">
            <w:pPr>
              <w:spacing w:line="360" w:lineRule="auto"/>
              <w:rPr>
                <w:rFonts w:ascii="Times New Roman" w:hAnsi="Times New Roman" w:cs="Times New Roman"/>
                <w:sz w:val="20"/>
                <w:szCs w:val="20"/>
              </w:rPr>
            </w:pPr>
            <w:r w:rsidRPr="005136B7">
              <w:rPr>
                <w:rFonts w:ascii="Times New Roman" w:hAnsi="Times New Roman" w:cs="Times New Roman"/>
                <w:sz w:val="20"/>
                <w:szCs w:val="20"/>
              </w:rPr>
              <w:t>Final thaumatin purity</w:t>
            </w:r>
          </w:p>
        </w:tc>
        <w:tc>
          <w:tcPr>
            <w:tcW w:w="2880" w:type="dxa"/>
          </w:tcPr>
          <w:p w14:paraId="2DB04DF9"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94</w:t>
            </w:r>
          </w:p>
        </w:tc>
        <w:tc>
          <w:tcPr>
            <w:tcW w:w="1260" w:type="dxa"/>
          </w:tcPr>
          <w:p w14:paraId="5FAC1FD9"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w:t>
            </w:r>
          </w:p>
        </w:tc>
        <w:tc>
          <w:tcPr>
            <w:tcW w:w="3325" w:type="dxa"/>
          </w:tcPr>
          <w:p w14:paraId="694EB23A" w14:textId="77777777" w:rsidR="005136B7" w:rsidRPr="005136B7" w:rsidRDefault="005136B7" w:rsidP="003807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Assumption</w:t>
            </w:r>
          </w:p>
        </w:tc>
      </w:tr>
      <w:bookmarkEnd w:id="4"/>
    </w:tbl>
    <w:p w14:paraId="0561B1D3" w14:textId="77777777" w:rsidR="005136B7" w:rsidRDefault="005136B7">
      <w:pPr>
        <w:rPr>
          <w:rFonts w:ascii="Times New Roman" w:hAnsi="Times New Roman"/>
          <w:iCs/>
          <w:color w:val="000000" w:themeColor="text1"/>
          <w:sz w:val="24"/>
          <w:szCs w:val="18"/>
        </w:rPr>
      </w:pPr>
      <w:r>
        <w:br w:type="page"/>
      </w:r>
    </w:p>
    <w:p w14:paraId="722590E5" w14:textId="1F04C422" w:rsidR="00252C59" w:rsidRPr="00252C59" w:rsidRDefault="00252C59" w:rsidP="00252C59">
      <w:pPr>
        <w:pStyle w:val="Caption"/>
        <w:keepNext/>
        <w:rPr>
          <w:rFonts w:cs="Times New Roman"/>
          <w:szCs w:val="24"/>
        </w:rPr>
      </w:pPr>
      <w:r w:rsidRPr="00D3776B">
        <w:rPr>
          <w:b/>
          <w:bCs/>
        </w:rPr>
        <w:lastRenderedPageBreak/>
        <w:t xml:space="preserve">Table </w:t>
      </w:r>
      <w:r w:rsidR="003807CE" w:rsidRPr="00D3776B">
        <w:rPr>
          <w:b/>
          <w:bCs/>
        </w:rPr>
        <w:t>S</w:t>
      </w:r>
      <w:r w:rsidR="00B365E1" w:rsidRPr="00D3776B">
        <w:rPr>
          <w:b/>
          <w:bCs/>
        </w:rPr>
        <w:t>3</w:t>
      </w:r>
      <w:r>
        <w:t>. Downstream processing losses breakdown per unit operation; P&amp;F, plate and frame filtration; DSP, downstream processing; UF/DF, ultrafiltration/diafiltration; Chrom, chromatography</w:t>
      </w:r>
    </w:p>
    <w:tbl>
      <w:tblPr>
        <w:tblStyle w:val="PlainTable5"/>
        <w:tblW w:w="0" w:type="auto"/>
        <w:tblLook w:val="04A0" w:firstRow="1" w:lastRow="0" w:firstColumn="1" w:lastColumn="0" w:noHBand="0" w:noVBand="1"/>
      </w:tblPr>
      <w:tblGrid>
        <w:gridCol w:w="1337"/>
        <w:gridCol w:w="1144"/>
        <w:gridCol w:w="1124"/>
        <w:gridCol w:w="1124"/>
        <w:gridCol w:w="1124"/>
        <w:gridCol w:w="1175"/>
        <w:gridCol w:w="1426"/>
        <w:gridCol w:w="896"/>
      </w:tblGrid>
      <w:tr w:rsidR="00252C59" w:rsidRPr="005136B7" w14:paraId="4923D3D7" w14:textId="77777777" w:rsidTr="003807C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0" w:type="dxa"/>
            <w:gridSpan w:val="8"/>
          </w:tcPr>
          <w:p w14:paraId="26348D77" w14:textId="77777777" w:rsidR="00252C59" w:rsidRPr="005136B7" w:rsidRDefault="00252C59" w:rsidP="003807CE">
            <w:pPr>
              <w:jc w:val="center"/>
              <w:rPr>
                <w:rFonts w:ascii="Times New Roman" w:hAnsi="Times New Roman" w:cs="Times New Roman"/>
                <w:b/>
                <w:bCs/>
                <w:sz w:val="20"/>
                <w:szCs w:val="20"/>
              </w:rPr>
            </w:pPr>
            <w:r w:rsidRPr="005136B7">
              <w:rPr>
                <w:rFonts w:ascii="Times New Roman" w:hAnsi="Times New Roman" w:cs="Times New Roman"/>
                <w:b/>
                <w:bCs/>
                <w:sz w:val="20"/>
                <w:szCs w:val="20"/>
              </w:rPr>
              <w:t>DSP facility without chromatography</w:t>
            </w:r>
          </w:p>
        </w:tc>
      </w:tr>
      <w:tr w:rsidR="00252C59" w:rsidRPr="005136B7" w14:paraId="50B9608B" w14:textId="77777777" w:rsidTr="00380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E82AF20" w14:textId="77777777" w:rsidR="00252C59" w:rsidRPr="005136B7" w:rsidRDefault="00252C59" w:rsidP="003807CE">
            <w:pPr>
              <w:jc w:val="center"/>
              <w:rPr>
                <w:rFonts w:ascii="Times New Roman" w:hAnsi="Times New Roman" w:cs="Times New Roman"/>
                <w:sz w:val="20"/>
                <w:szCs w:val="20"/>
              </w:rPr>
            </w:pPr>
            <w:r w:rsidRPr="005136B7">
              <w:rPr>
                <w:rFonts w:ascii="Times New Roman" w:hAnsi="Times New Roman" w:cs="Times New Roman"/>
                <w:sz w:val="20"/>
                <w:szCs w:val="20"/>
              </w:rPr>
              <w:t>Step</w:t>
            </w:r>
          </w:p>
        </w:tc>
        <w:tc>
          <w:tcPr>
            <w:tcW w:w="1144" w:type="dxa"/>
          </w:tcPr>
          <w:p w14:paraId="76855E86"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Screw Press</w:t>
            </w:r>
          </w:p>
        </w:tc>
        <w:tc>
          <w:tcPr>
            <w:tcW w:w="1124" w:type="dxa"/>
          </w:tcPr>
          <w:p w14:paraId="75883D47"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P&amp;F 1</w:t>
            </w:r>
          </w:p>
        </w:tc>
        <w:tc>
          <w:tcPr>
            <w:tcW w:w="1124" w:type="dxa"/>
          </w:tcPr>
          <w:p w14:paraId="06A3BDB7"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P&amp;F 2</w:t>
            </w:r>
          </w:p>
        </w:tc>
        <w:tc>
          <w:tcPr>
            <w:tcW w:w="1124" w:type="dxa"/>
          </w:tcPr>
          <w:p w14:paraId="52B1BEC4"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P&amp;F 3</w:t>
            </w:r>
          </w:p>
        </w:tc>
        <w:tc>
          <w:tcPr>
            <w:tcW w:w="1175" w:type="dxa"/>
          </w:tcPr>
          <w:p w14:paraId="07F04245"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UF/DF</w:t>
            </w:r>
          </w:p>
        </w:tc>
        <w:tc>
          <w:tcPr>
            <w:tcW w:w="1426" w:type="dxa"/>
          </w:tcPr>
          <w:p w14:paraId="272AF51C"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Chrom</w:t>
            </w:r>
          </w:p>
          <w:p w14:paraId="3609F4CF"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and UF/DF 2</w:t>
            </w:r>
          </w:p>
        </w:tc>
        <w:tc>
          <w:tcPr>
            <w:tcW w:w="896" w:type="dxa"/>
          </w:tcPr>
          <w:p w14:paraId="37018789"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Drying</w:t>
            </w:r>
          </w:p>
        </w:tc>
      </w:tr>
      <w:tr w:rsidR="00252C59" w:rsidRPr="005136B7" w14:paraId="02E9B483" w14:textId="77777777" w:rsidTr="003807CE">
        <w:tc>
          <w:tcPr>
            <w:cnfStyle w:val="001000000000" w:firstRow="0" w:lastRow="0" w:firstColumn="1" w:lastColumn="0" w:oddVBand="0" w:evenVBand="0" w:oddHBand="0" w:evenHBand="0" w:firstRowFirstColumn="0" w:firstRowLastColumn="0" w:lastRowFirstColumn="0" w:lastRowLastColumn="0"/>
            <w:tcW w:w="1337" w:type="dxa"/>
          </w:tcPr>
          <w:p w14:paraId="72B9A32A" w14:textId="77777777" w:rsidR="00252C59" w:rsidRPr="005136B7" w:rsidRDefault="00252C59" w:rsidP="003807CE">
            <w:pPr>
              <w:rPr>
                <w:rFonts w:ascii="Times New Roman" w:hAnsi="Times New Roman" w:cs="Times New Roman"/>
                <w:sz w:val="20"/>
                <w:szCs w:val="20"/>
              </w:rPr>
            </w:pPr>
            <w:r w:rsidRPr="005136B7">
              <w:rPr>
                <w:rFonts w:ascii="Times New Roman" w:hAnsi="Times New Roman" w:cs="Times New Roman"/>
                <w:sz w:val="20"/>
                <w:szCs w:val="20"/>
              </w:rPr>
              <w:t>Loss (% of initial thaumatin)</w:t>
            </w:r>
          </w:p>
        </w:tc>
        <w:tc>
          <w:tcPr>
            <w:tcW w:w="1144" w:type="dxa"/>
          </w:tcPr>
          <w:p w14:paraId="56B566F6"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3.0</w:t>
            </w:r>
          </w:p>
        </w:tc>
        <w:tc>
          <w:tcPr>
            <w:tcW w:w="1124" w:type="dxa"/>
          </w:tcPr>
          <w:p w14:paraId="083BCA01"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5.0</w:t>
            </w:r>
          </w:p>
        </w:tc>
        <w:tc>
          <w:tcPr>
            <w:tcW w:w="1124" w:type="dxa"/>
          </w:tcPr>
          <w:p w14:paraId="78C14BA5"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5.0</w:t>
            </w:r>
          </w:p>
        </w:tc>
        <w:tc>
          <w:tcPr>
            <w:tcW w:w="1124" w:type="dxa"/>
          </w:tcPr>
          <w:p w14:paraId="2A7FFD7E"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1.5</w:t>
            </w:r>
          </w:p>
        </w:tc>
        <w:tc>
          <w:tcPr>
            <w:tcW w:w="1175" w:type="dxa"/>
          </w:tcPr>
          <w:p w14:paraId="0B2C8AB1"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5.0</w:t>
            </w:r>
          </w:p>
        </w:tc>
        <w:tc>
          <w:tcPr>
            <w:tcW w:w="1426" w:type="dxa"/>
          </w:tcPr>
          <w:p w14:paraId="46D15974"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w:t>
            </w:r>
          </w:p>
        </w:tc>
        <w:tc>
          <w:tcPr>
            <w:tcW w:w="896" w:type="dxa"/>
          </w:tcPr>
          <w:p w14:paraId="686196F9"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0.5</w:t>
            </w:r>
          </w:p>
        </w:tc>
      </w:tr>
      <w:tr w:rsidR="00252C59" w:rsidRPr="005136B7" w14:paraId="253C42B3" w14:textId="77777777" w:rsidTr="00380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ABEC833" w14:textId="77777777" w:rsidR="00252C59" w:rsidRPr="005136B7" w:rsidRDefault="00252C59" w:rsidP="003807CE">
            <w:pPr>
              <w:rPr>
                <w:rFonts w:ascii="Times New Roman" w:hAnsi="Times New Roman" w:cs="Times New Roman"/>
                <w:sz w:val="20"/>
                <w:szCs w:val="20"/>
              </w:rPr>
            </w:pPr>
            <w:r w:rsidRPr="005136B7">
              <w:rPr>
                <w:rFonts w:ascii="Times New Roman" w:hAnsi="Times New Roman" w:cs="Times New Roman"/>
                <w:sz w:val="20"/>
                <w:szCs w:val="20"/>
              </w:rPr>
              <w:t>Cumulative recovery (% of initial thaumatin)</w:t>
            </w:r>
          </w:p>
        </w:tc>
        <w:tc>
          <w:tcPr>
            <w:tcW w:w="1144" w:type="dxa"/>
          </w:tcPr>
          <w:p w14:paraId="641338B9"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97.0</w:t>
            </w:r>
          </w:p>
        </w:tc>
        <w:tc>
          <w:tcPr>
            <w:tcW w:w="1124" w:type="dxa"/>
          </w:tcPr>
          <w:p w14:paraId="50740D23"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92.0</w:t>
            </w:r>
          </w:p>
        </w:tc>
        <w:tc>
          <w:tcPr>
            <w:tcW w:w="1124" w:type="dxa"/>
          </w:tcPr>
          <w:p w14:paraId="0F28E231"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87.0</w:t>
            </w:r>
          </w:p>
        </w:tc>
        <w:tc>
          <w:tcPr>
            <w:tcW w:w="1124" w:type="dxa"/>
          </w:tcPr>
          <w:p w14:paraId="2E7A298D"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85.5</w:t>
            </w:r>
          </w:p>
        </w:tc>
        <w:tc>
          <w:tcPr>
            <w:tcW w:w="1175" w:type="dxa"/>
          </w:tcPr>
          <w:p w14:paraId="1F98BF18"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80.5</w:t>
            </w:r>
          </w:p>
        </w:tc>
        <w:tc>
          <w:tcPr>
            <w:tcW w:w="1426" w:type="dxa"/>
          </w:tcPr>
          <w:p w14:paraId="41E7D063"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w:t>
            </w:r>
          </w:p>
        </w:tc>
        <w:tc>
          <w:tcPr>
            <w:tcW w:w="896" w:type="dxa"/>
          </w:tcPr>
          <w:p w14:paraId="7532498B"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80.0</w:t>
            </w:r>
          </w:p>
        </w:tc>
      </w:tr>
      <w:tr w:rsidR="00252C59" w:rsidRPr="005136B7" w14:paraId="2D361300" w14:textId="77777777" w:rsidTr="003807CE">
        <w:tc>
          <w:tcPr>
            <w:cnfStyle w:val="001000000000" w:firstRow="0" w:lastRow="0" w:firstColumn="1" w:lastColumn="0" w:oddVBand="0" w:evenVBand="0" w:oddHBand="0" w:evenHBand="0" w:firstRowFirstColumn="0" w:firstRowLastColumn="0" w:lastRowFirstColumn="0" w:lastRowLastColumn="0"/>
            <w:tcW w:w="1337" w:type="dxa"/>
          </w:tcPr>
          <w:p w14:paraId="13D78168" w14:textId="77777777" w:rsidR="00252C59" w:rsidRPr="005136B7" w:rsidRDefault="00252C59" w:rsidP="003807CE">
            <w:pPr>
              <w:rPr>
                <w:rFonts w:ascii="Times New Roman" w:hAnsi="Times New Roman" w:cs="Times New Roman"/>
                <w:sz w:val="20"/>
                <w:szCs w:val="20"/>
              </w:rPr>
            </w:pPr>
            <w:r w:rsidRPr="005136B7">
              <w:rPr>
                <w:rFonts w:ascii="Times New Roman" w:hAnsi="Times New Roman" w:cs="Times New Roman"/>
                <w:sz w:val="20"/>
                <w:szCs w:val="20"/>
              </w:rPr>
              <w:t>Start (kg/batch)</w:t>
            </w:r>
          </w:p>
        </w:tc>
        <w:tc>
          <w:tcPr>
            <w:tcW w:w="1144" w:type="dxa"/>
          </w:tcPr>
          <w:p w14:paraId="4D8C24FC"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398</w:t>
            </w:r>
          </w:p>
        </w:tc>
        <w:tc>
          <w:tcPr>
            <w:tcW w:w="1124" w:type="dxa"/>
          </w:tcPr>
          <w:p w14:paraId="1473A5DA"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386</w:t>
            </w:r>
          </w:p>
        </w:tc>
        <w:tc>
          <w:tcPr>
            <w:tcW w:w="1124" w:type="dxa"/>
          </w:tcPr>
          <w:p w14:paraId="33AE488E"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366</w:t>
            </w:r>
          </w:p>
        </w:tc>
        <w:tc>
          <w:tcPr>
            <w:tcW w:w="1124" w:type="dxa"/>
          </w:tcPr>
          <w:p w14:paraId="40223771"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346</w:t>
            </w:r>
          </w:p>
        </w:tc>
        <w:tc>
          <w:tcPr>
            <w:tcW w:w="1175" w:type="dxa"/>
          </w:tcPr>
          <w:p w14:paraId="7BB5CB4E"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340</w:t>
            </w:r>
          </w:p>
        </w:tc>
        <w:tc>
          <w:tcPr>
            <w:tcW w:w="1426" w:type="dxa"/>
          </w:tcPr>
          <w:p w14:paraId="084566B3"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w:t>
            </w:r>
          </w:p>
        </w:tc>
        <w:tc>
          <w:tcPr>
            <w:tcW w:w="896" w:type="dxa"/>
          </w:tcPr>
          <w:p w14:paraId="6981A223"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320</w:t>
            </w:r>
          </w:p>
        </w:tc>
      </w:tr>
      <w:tr w:rsidR="00252C59" w:rsidRPr="005136B7" w14:paraId="2D3F30C6" w14:textId="77777777" w:rsidTr="00380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E83AB43" w14:textId="77777777" w:rsidR="00252C59" w:rsidRPr="005136B7" w:rsidRDefault="00252C59" w:rsidP="003807CE">
            <w:pPr>
              <w:rPr>
                <w:rFonts w:ascii="Times New Roman" w:hAnsi="Times New Roman" w:cs="Times New Roman"/>
                <w:sz w:val="20"/>
                <w:szCs w:val="20"/>
              </w:rPr>
            </w:pPr>
            <w:r w:rsidRPr="005136B7">
              <w:rPr>
                <w:rFonts w:ascii="Times New Roman" w:hAnsi="Times New Roman" w:cs="Times New Roman"/>
                <w:sz w:val="20"/>
                <w:szCs w:val="20"/>
              </w:rPr>
              <w:t>End (kg/batch)</w:t>
            </w:r>
          </w:p>
        </w:tc>
        <w:tc>
          <w:tcPr>
            <w:tcW w:w="1144" w:type="dxa"/>
          </w:tcPr>
          <w:p w14:paraId="6C4DEF05"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386</w:t>
            </w:r>
          </w:p>
        </w:tc>
        <w:tc>
          <w:tcPr>
            <w:tcW w:w="1124" w:type="dxa"/>
          </w:tcPr>
          <w:p w14:paraId="04D7902D"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366</w:t>
            </w:r>
          </w:p>
        </w:tc>
        <w:tc>
          <w:tcPr>
            <w:tcW w:w="1124" w:type="dxa"/>
          </w:tcPr>
          <w:p w14:paraId="5CC2BD7A"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346</w:t>
            </w:r>
          </w:p>
        </w:tc>
        <w:tc>
          <w:tcPr>
            <w:tcW w:w="1124" w:type="dxa"/>
          </w:tcPr>
          <w:p w14:paraId="35EBD4D3"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340</w:t>
            </w:r>
          </w:p>
        </w:tc>
        <w:tc>
          <w:tcPr>
            <w:tcW w:w="1175" w:type="dxa"/>
          </w:tcPr>
          <w:p w14:paraId="335084E2"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320</w:t>
            </w:r>
          </w:p>
        </w:tc>
        <w:tc>
          <w:tcPr>
            <w:tcW w:w="1426" w:type="dxa"/>
          </w:tcPr>
          <w:p w14:paraId="3306B0F6"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w:t>
            </w:r>
          </w:p>
        </w:tc>
        <w:tc>
          <w:tcPr>
            <w:tcW w:w="896" w:type="dxa"/>
          </w:tcPr>
          <w:p w14:paraId="22BFA58F"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319</w:t>
            </w:r>
          </w:p>
        </w:tc>
      </w:tr>
      <w:tr w:rsidR="00252C59" w:rsidRPr="005136B7" w14:paraId="3FB24DFF" w14:textId="77777777" w:rsidTr="003807CE">
        <w:tc>
          <w:tcPr>
            <w:cnfStyle w:val="001000000000" w:firstRow="0" w:lastRow="0" w:firstColumn="1" w:lastColumn="0" w:oddVBand="0" w:evenVBand="0" w:oddHBand="0" w:evenHBand="0" w:firstRowFirstColumn="0" w:firstRowLastColumn="0" w:lastRowFirstColumn="0" w:lastRowLastColumn="0"/>
            <w:tcW w:w="1337" w:type="dxa"/>
          </w:tcPr>
          <w:p w14:paraId="6C3EDCE4" w14:textId="77777777" w:rsidR="00252C59" w:rsidRPr="005136B7" w:rsidRDefault="00252C59" w:rsidP="003807CE">
            <w:pPr>
              <w:rPr>
                <w:rFonts w:ascii="Times New Roman" w:hAnsi="Times New Roman" w:cs="Times New Roman"/>
                <w:sz w:val="20"/>
                <w:szCs w:val="20"/>
              </w:rPr>
            </w:pPr>
            <w:r w:rsidRPr="005136B7">
              <w:rPr>
                <w:rFonts w:ascii="Times New Roman" w:hAnsi="Times New Roman" w:cs="Times New Roman"/>
                <w:sz w:val="20"/>
                <w:szCs w:val="20"/>
              </w:rPr>
              <w:t>% loss per unit</w:t>
            </w:r>
          </w:p>
        </w:tc>
        <w:tc>
          <w:tcPr>
            <w:tcW w:w="1144" w:type="dxa"/>
          </w:tcPr>
          <w:p w14:paraId="42AD032D"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3.0</w:t>
            </w:r>
          </w:p>
        </w:tc>
        <w:tc>
          <w:tcPr>
            <w:tcW w:w="1124" w:type="dxa"/>
          </w:tcPr>
          <w:p w14:paraId="025FA201"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5.2</w:t>
            </w:r>
          </w:p>
        </w:tc>
        <w:tc>
          <w:tcPr>
            <w:tcW w:w="1124" w:type="dxa"/>
          </w:tcPr>
          <w:p w14:paraId="29D6ACDF"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5.4</w:t>
            </w:r>
          </w:p>
        </w:tc>
        <w:tc>
          <w:tcPr>
            <w:tcW w:w="1124" w:type="dxa"/>
          </w:tcPr>
          <w:p w14:paraId="2BB2BCCF"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1.7</w:t>
            </w:r>
          </w:p>
        </w:tc>
        <w:tc>
          <w:tcPr>
            <w:tcW w:w="1175" w:type="dxa"/>
          </w:tcPr>
          <w:p w14:paraId="03021ADC"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5.8</w:t>
            </w:r>
          </w:p>
        </w:tc>
        <w:tc>
          <w:tcPr>
            <w:tcW w:w="1426" w:type="dxa"/>
          </w:tcPr>
          <w:p w14:paraId="02CD0C3E"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w:t>
            </w:r>
          </w:p>
        </w:tc>
        <w:tc>
          <w:tcPr>
            <w:tcW w:w="896" w:type="dxa"/>
          </w:tcPr>
          <w:p w14:paraId="0F5B6159"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0.6</w:t>
            </w:r>
          </w:p>
        </w:tc>
      </w:tr>
      <w:tr w:rsidR="00252C59" w:rsidRPr="005136B7" w14:paraId="2A097543" w14:textId="77777777" w:rsidTr="00380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8"/>
          </w:tcPr>
          <w:p w14:paraId="6B6152EB" w14:textId="77777777" w:rsidR="00252C59" w:rsidRDefault="00252C59" w:rsidP="003807CE">
            <w:pPr>
              <w:jc w:val="center"/>
              <w:rPr>
                <w:rFonts w:ascii="Times New Roman" w:hAnsi="Times New Roman" w:cs="Times New Roman"/>
                <w:b/>
                <w:bCs/>
                <w:i w:val="0"/>
                <w:iCs w:val="0"/>
                <w:sz w:val="20"/>
                <w:szCs w:val="20"/>
              </w:rPr>
            </w:pPr>
            <w:r w:rsidRPr="005136B7">
              <w:rPr>
                <w:rFonts w:ascii="Times New Roman" w:hAnsi="Times New Roman" w:cs="Times New Roman"/>
                <w:b/>
                <w:bCs/>
                <w:sz w:val="20"/>
                <w:szCs w:val="20"/>
              </w:rPr>
              <w:t>DSP facility with chromatography</w:t>
            </w:r>
          </w:p>
          <w:p w14:paraId="36670A78" w14:textId="44938BA7" w:rsidR="005F4BBF" w:rsidRPr="005136B7" w:rsidRDefault="005F4BBF" w:rsidP="003807CE">
            <w:pPr>
              <w:jc w:val="center"/>
              <w:rPr>
                <w:rFonts w:ascii="Times New Roman" w:hAnsi="Times New Roman" w:cs="Times New Roman"/>
                <w:sz w:val="20"/>
                <w:szCs w:val="20"/>
              </w:rPr>
            </w:pPr>
          </w:p>
        </w:tc>
      </w:tr>
      <w:tr w:rsidR="00252C59" w:rsidRPr="005136B7" w14:paraId="68FA8F2F" w14:textId="77777777" w:rsidTr="003807CE">
        <w:tc>
          <w:tcPr>
            <w:cnfStyle w:val="001000000000" w:firstRow="0" w:lastRow="0" w:firstColumn="1" w:lastColumn="0" w:oddVBand="0" w:evenVBand="0" w:oddHBand="0" w:evenHBand="0" w:firstRowFirstColumn="0" w:firstRowLastColumn="0" w:lastRowFirstColumn="0" w:lastRowLastColumn="0"/>
            <w:tcW w:w="1337" w:type="dxa"/>
          </w:tcPr>
          <w:p w14:paraId="47E452BF" w14:textId="77777777" w:rsidR="00252C59" w:rsidRPr="005136B7" w:rsidRDefault="00252C59" w:rsidP="003807CE">
            <w:pPr>
              <w:jc w:val="center"/>
              <w:rPr>
                <w:rFonts w:ascii="Times New Roman" w:hAnsi="Times New Roman" w:cs="Times New Roman"/>
                <w:sz w:val="20"/>
                <w:szCs w:val="20"/>
              </w:rPr>
            </w:pPr>
            <w:r w:rsidRPr="005136B7">
              <w:rPr>
                <w:rFonts w:ascii="Times New Roman" w:hAnsi="Times New Roman" w:cs="Times New Roman"/>
                <w:sz w:val="20"/>
                <w:szCs w:val="20"/>
              </w:rPr>
              <w:t>Step</w:t>
            </w:r>
          </w:p>
        </w:tc>
        <w:tc>
          <w:tcPr>
            <w:tcW w:w="1144" w:type="dxa"/>
          </w:tcPr>
          <w:p w14:paraId="1D474733"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Screw Press</w:t>
            </w:r>
          </w:p>
        </w:tc>
        <w:tc>
          <w:tcPr>
            <w:tcW w:w="1124" w:type="dxa"/>
          </w:tcPr>
          <w:p w14:paraId="528332E3"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P&amp;F 1</w:t>
            </w:r>
          </w:p>
        </w:tc>
        <w:tc>
          <w:tcPr>
            <w:tcW w:w="1124" w:type="dxa"/>
          </w:tcPr>
          <w:p w14:paraId="0E44139F"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P&amp;F 2</w:t>
            </w:r>
          </w:p>
        </w:tc>
        <w:tc>
          <w:tcPr>
            <w:tcW w:w="1124" w:type="dxa"/>
          </w:tcPr>
          <w:p w14:paraId="64B1767A"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P&amp;F 3</w:t>
            </w:r>
          </w:p>
        </w:tc>
        <w:tc>
          <w:tcPr>
            <w:tcW w:w="1175" w:type="dxa"/>
          </w:tcPr>
          <w:p w14:paraId="071B1D9C"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UF/DF</w:t>
            </w:r>
          </w:p>
        </w:tc>
        <w:tc>
          <w:tcPr>
            <w:tcW w:w="1426" w:type="dxa"/>
          </w:tcPr>
          <w:p w14:paraId="364BA3BE"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Chrom</w:t>
            </w:r>
          </w:p>
          <w:p w14:paraId="0ED58119"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and UF/DF 2</w:t>
            </w:r>
          </w:p>
        </w:tc>
        <w:tc>
          <w:tcPr>
            <w:tcW w:w="896" w:type="dxa"/>
          </w:tcPr>
          <w:p w14:paraId="2FC66417"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Drying</w:t>
            </w:r>
          </w:p>
        </w:tc>
      </w:tr>
      <w:tr w:rsidR="00252C59" w:rsidRPr="005136B7" w14:paraId="0667B3C4" w14:textId="77777777" w:rsidTr="00380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F53ED31" w14:textId="77777777" w:rsidR="00252C59" w:rsidRPr="005136B7" w:rsidRDefault="00252C59" w:rsidP="003807CE">
            <w:pPr>
              <w:rPr>
                <w:rFonts w:ascii="Times New Roman" w:hAnsi="Times New Roman" w:cs="Times New Roman"/>
                <w:sz w:val="20"/>
                <w:szCs w:val="20"/>
              </w:rPr>
            </w:pPr>
            <w:r w:rsidRPr="005136B7">
              <w:rPr>
                <w:rFonts w:ascii="Times New Roman" w:hAnsi="Times New Roman" w:cs="Times New Roman"/>
                <w:sz w:val="20"/>
                <w:szCs w:val="20"/>
              </w:rPr>
              <w:t>Loss (% of initial thaumatin)</w:t>
            </w:r>
          </w:p>
        </w:tc>
        <w:tc>
          <w:tcPr>
            <w:tcW w:w="1144" w:type="dxa"/>
          </w:tcPr>
          <w:p w14:paraId="01BF58F5"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3.0</w:t>
            </w:r>
          </w:p>
        </w:tc>
        <w:tc>
          <w:tcPr>
            <w:tcW w:w="1124" w:type="dxa"/>
          </w:tcPr>
          <w:p w14:paraId="24C44EB3"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5.0</w:t>
            </w:r>
          </w:p>
        </w:tc>
        <w:tc>
          <w:tcPr>
            <w:tcW w:w="1124" w:type="dxa"/>
          </w:tcPr>
          <w:p w14:paraId="1A0BFC81"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5.0</w:t>
            </w:r>
          </w:p>
        </w:tc>
        <w:tc>
          <w:tcPr>
            <w:tcW w:w="1124" w:type="dxa"/>
          </w:tcPr>
          <w:p w14:paraId="58E29251"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1.5</w:t>
            </w:r>
          </w:p>
        </w:tc>
        <w:tc>
          <w:tcPr>
            <w:tcW w:w="1175" w:type="dxa"/>
          </w:tcPr>
          <w:p w14:paraId="071402C6"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5.0</w:t>
            </w:r>
          </w:p>
        </w:tc>
        <w:tc>
          <w:tcPr>
            <w:tcW w:w="1426" w:type="dxa"/>
          </w:tcPr>
          <w:p w14:paraId="25BB1523"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13.2</w:t>
            </w:r>
          </w:p>
        </w:tc>
        <w:tc>
          <w:tcPr>
            <w:tcW w:w="896" w:type="dxa"/>
          </w:tcPr>
          <w:p w14:paraId="1526A3D4"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0.5</w:t>
            </w:r>
          </w:p>
        </w:tc>
      </w:tr>
      <w:tr w:rsidR="00252C59" w:rsidRPr="005136B7" w14:paraId="11CC5C4E" w14:textId="77777777" w:rsidTr="003807CE">
        <w:tc>
          <w:tcPr>
            <w:cnfStyle w:val="001000000000" w:firstRow="0" w:lastRow="0" w:firstColumn="1" w:lastColumn="0" w:oddVBand="0" w:evenVBand="0" w:oddHBand="0" w:evenHBand="0" w:firstRowFirstColumn="0" w:firstRowLastColumn="0" w:lastRowFirstColumn="0" w:lastRowLastColumn="0"/>
            <w:tcW w:w="1337" w:type="dxa"/>
          </w:tcPr>
          <w:p w14:paraId="53681F13" w14:textId="77777777" w:rsidR="00252C59" w:rsidRPr="005136B7" w:rsidRDefault="00252C59" w:rsidP="003807CE">
            <w:pPr>
              <w:rPr>
                <w:rFonts w:ascii="Times New Roman" w:hAnsi="Times New Roman" w:cs="Times New Roman"/>
                <w:sz w:val="20"/>
                <w:szCs w:val="20"/>
              </w:rPr>
            </w:pPr>
            <w:r w:rsidRPr="005136B7">
              <w:rPr>
                <w:rFonts w:ascii="Times New Roman" w:hAnsi="Times New Roman" w:cs="Times New Roman"/>
                <w:sz w:val="20"/>
                <w:szCs w:val="20"/>
              </w:rPr>
              <w:t>Cumulative recovery (% of initial thaumatin)</w:t>
            </w:r>
          </w:p>
        </w:tc>
        <w:tc>
          <w:tcPr>
            <w:tcW w:w="1144" w:type="dxa"/>
          </w:tcPr>
          <w:p w14:paraId="5C7CF092"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97.0</w:t>
            </w:r>
          </w:p>
        </w:tc>
        <w:tc>
          <w:tcPr>
            <w:tcW w:w="1124" w:type="dxa"/>
          </w:tcPr>
          <w:p w14:paraId="4025F49E"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92.0</w:t>
            </w:r>
          </w:p>
        </w:tc>
        <w:tc>
          <w:tcPr>
            <w:tcW w:w="1124" w:type="dxa"/>
          </w:tcPr>
          <w:p w14:paraId="0B263A9A"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87.0</w:t>
            </w:r>
          </w:p>
        </w:tc>
        <w:tc>
          <w:tcPr>
            <w:tcW w:w="1124" w:type="dxa"/>
          </w:tcPr>
          <w:p w14:paraId="54A2DA52"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85.5</w:t>
            </w:r>
          </w:p>
        </w:tc>
        <w:tc>
          <w:tcPr>
            <w:tcW w:w="1175" w:type="dxa"/>
          </w:tcPr>
          <w:p w14:paraId="069E545C"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80.5</w:t>
            </w:r>
          </w:p>
        </w:tc>
        <w:tc>
          <w:tcPr>
            <w:tcW w:w="1426" w:type="dxa"/>
          </w:tcPr>
          <w:p w14:paraId="0316F55D"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67.3</w:t>
            </w:r>
          </w:p>
        </w:tc>
        <w:tc>
          <w:tcPr>
            <w:tcW w:w="896" w:type="dxa"/>
          </w:tcPr>
          <w:p w14:paraId="22CF9D25"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66.8</w:t>
            </w:r>
          </w:p>
        </w:tc>
      </w:tr>
      <w:tr w:rsidR="00252C59" w:rsidRPr="005136B7" w14:paraId="54DACFAA" w14:textId="77777777" w:rsidTr="00380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7FDC7DE" w14:textId="77777777" w:rsidR="00252C59" w:rsidRPr="005136B7" w:rsidRDefault="00252C59" w:rsidP="003807CE">
            <w:pPr>
              <w:rPr>
                <w:rFonts w:ascii="Times New Roman" w:hAnsi="Times New Roman" w:cs="Times New Roman"/>
                <w:sz w:val="20"/>
                <w:szCs w:val="20"/>
              </w:rPr>
            </w:pPr>
            <w:r w:rsidRPr="005136B7">
              <w:rPr>
                <w:rFonts w:ascii="Times New Roman" w:hAnsi="Times New Roman" w:cs="Times New Roman"/>
                <w:sz w:val="20"/>
                <w:szCs w:val="20"/>
              </w:rPr>
              <w:t>Start (kg/batch)</w:t>
            </w:r>
          </w:p>
        </w:tc>
        <w:tc>
          <w:tcPr>
            <w:tcW w:w="1144" w:type="dxa"/>
          </w:tcPr>
          <w:p w14:paraId="0DE97DF2"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477</w:t>
            </w:r>
          </w:p>
        </w:tc>
        <w:tc>
          <w:tcPr>
            <w:tcW w:w="1124" w:type="dxa"/>
          </w:tcPr>
          <w:p w14:paraId="51916EC6"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463</w:t>
            </w:r>
          </w:p>
        </w:tc>
        <w:tc>
          <w:tcPr>
            <w:tcW w:w="1124" w:type="dxa"/>
          </w:tcPr>
          <w:p w14:paraId="5353952B"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439</w:t>
            </w:r>
          </w:p>
        </w:tc>
        <w:tc>
          <w:tcPr>
            <w:tcW w:w="1124" w:type="dxa"/>
          </w:tcPr>
          <w:p w14:paraId="488E7A66"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415</w:t>
            </w:r>
          </w:p>
        </w:tc>
        <w:tc>
          <w:tcPr>
            <w:tcW w:w="1175" w:type="dxa"/>
          </w:tcPr>
          <w:p w14:paraId="1CFA647D"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408</w:t>
            </w:r>
          </w:p>
        </w:tc>
        <w:tc>
          <w:tcPr>
            <w:tcW w:w="1426" w:type="dxa"/>
          </w:tcPr>
          <w:p w14:paraId="4CEDC32F"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384</w:t>
            </w:r>
          </w:p>
        </w:tc>
        <w:tc>
          <w:tcPr>
            <w:tcW w:w="896" w:type="dxa"/>
          </w:tcPr>
          <w:p w14:paraId="5865CF9E"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320</w:t>
            </w:r>
          </w:p>
        </w:tc>
      </w:tr>
      <w:tr w:rsidR="00252C59" w:rsidRPr="005136B7" w14:paraId="5A135042" w14:textId="77777777" w:rsidTr="003807CE">
        <w:tc>
          <w:tcPr>
            <w:cnfStyle w:val="001000000000" w:firstRow="0" w:lastRow="0" w:firstColumn="1" w:lastColumn="0" w:oddVBand="0" w:evenVBand="0" w:oddHBand="0" w:evenHBand="0" w:firstRowFirstColumn="0" w:firstRowLastColumn="0" w:lastRowFirstColumn="0" w:lastRowLastColumn="0"/>
            <w:tcW w:w="1337" w:type="dxa"/>
          </w:tcPr>
          <w:p w14:paraId="695DA2D8" w14:textId="77777777" w:rsidR="00252C59" w:rsidRPr="005136B7" w:rsidRDefault="00252C59" w:rsidP="003807CE">
            <w:pPr>
              <w:rPr>
                <w:rFonts w:ascii="Times New Roman" w:hAnsi="Times New Roman" w:cs="Times New Roman"/>
                <w:sz w:val="20"/>
                <w:szCs w:val="20"/>
              </w:rPr>
            </w:pPr>
            <w:r w:rsidRPr="005136B7">
              <w:rPr>
                <w:rFonts w:ascii="Times New Roman" w:hAnsi="Times New Roman" w:cs="Times New Roman"/>
                <w:sz w:val="20"/>
                <w:szCs w:val="20"/>
              </w:rPr>
              <w:t>End (kg/batch)</w:t>
            </w:r>
          </w:p>
        </w:tc>
        <w:tc>
          <w:tcPr>
            <w:tcW w:w="1144" w:type="dxa"/>
          </w:tcPr>
          <w:p w14:paraId="483D1C7F"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463</w:t>
            </w:r>
          </w:p>
        </w:tc>
        <w:tc>
          <w:tcPr>
            <w:tcW w:w="1124" w:type="dxa"/>
          </w:tcPr>
          <w:p w14:paraId="6B7B20C8"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439</w:t>
            </w:r>
          </w:p>
        </w:tc>
        <w:tc>
          <w:tcPr>
            <w:tcW w:w="1124" w:type="dxa"/>
          </w:tcPr>
          <w:p w14:paraId="6DA58107"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415</w:t>
            </w:r>
          </w:p>
        </w:tc>
        <w:tc>
          <w:tcPr>
            <w:tcW w:w="1124" w:type="dxa"/>
          </w:tcPr>
          <w:p w14:paraId="0153EACC"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408</w:t>
            </w:r>
          </w:p>
        </w:tc>
        <w:tc>
          <w:tcPr>
            <w:tcW w:w="1175" w:type="dxa"/>
          </w:tcPr>
          <w:p w14:paraId="0B635454"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384</w:t>
            </w:r>
          </w:p>
        </w:tc>
        <w:tc>
          <w:tcPr>
            <w:tcW w:w="1426" w:type="dxa"/>
          </w:tcPr>
          <w:p w14:paraId="7CA6C12D"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320</w:t>
            </w:r>
          </w:p>
        </w:tc>
        <w:tc>
          <w:tcPr>
            <w:tcW w:w="896" w:type="dxa"/>
          </w:tcPr>
          <w:p w14:paraId="244DDC90" w14:textId="77777777" w:rsidR="00252C59" w:rsidRPr="005136B7" w:rsidRDefault="00252C59" w:rsidP="003807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319</w:t>
            </w:r>
          </w:p>
        </w:tc>
      </w:tr>
      <w:tr w:rsidR="00252C59" w:rsidRPr="005136B7" w14:paraId="4892593F" w14:textId="77777777" w:rsidTr="00380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1FAECE9" w14:textId="77777777" w:rsidR="00252C59" w:rsidRPr="005136B7" w:rsidRDefault="00252C59" w:rsidP="003807CE">
            <w:pPr>
              <w:rPr>
                <w:rFonts w:ascii="Times New Roman" w:hAnsi="Times New Roman" w:cs="Times New Roman"/>
                <w:sz w:val="20"/>
                <w:szCs w:val="20"/>
              </w:rPr>
            </w:pPr>
            <w:r w:rsidRPr="005136B7">
              <w:rPr>
                <w:rFonts w:ascii="Times New Roman" w:hAnsi="Times New Roman" w:cs="Times New Roman"/>
                <w:sz w:val="20"/>
                <w:szCs w:val="20"/>
              </w:rPr>
              <w:t>% loss per unit</w:t>
            </w:r>
          </w:p>
        </w:tc>
        <w:tc>
          <w:tcPr>
            <w:tcW w:w="1144" w:type="dxa"/>
          </w:tcPr>
          <w:p w14:paraId="025F86EE"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3.0</w:t>
            </w:r>
          </w:p>
        </w:tc>
        <w:tc>
          <w:tcPr>
            <w:tcW w:w="1124" w:type="dxa"/>
          </w:tcPr>
          <w:p w14:paraId="25C81B99"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5.2</w:t>
            </w:r>
          </w:p>
        </w:tc>
        <w:tc>
          <w:tcPr>
            <w:tcW w:w="1124" w:type="dxa"/>
          </w:tcPr>
          <w:p w14:paraId="08D78CD6"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5.4</w:t>
            </w:r>
          </w:p>
        </w:tc>
        <w:tc>
          <w:tcPr>
            <w:tcW w:w="1124" w:type="dxa"/>
          </w:tcPr>
          <w:p w14:paraId="5042A676"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1.7</w:t>
            </w:r>
          </w:p>
        </w:tc>
        <w:tc>
          <w:tcPr>
            <w:tcW w:w="1175" w:type="dxa"/>
          </w:tcPr>
          <w:p w14:paraId="27F8E9F7"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5.8</w:t>
            </w:r>
          </w:p>
        </w:tc>
        <w:tc>
          <w:tcPr>
            <w:tcW w:w="1426" w:type="dxa"/>
          </w:tcPr>
          <w:p w14:paraId="13346E31"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17</w:t>
            </w:r>
          </w:p>
        </w:tc>
        <w:tc>
          <w:tcPr>
            <w:tcW w:w="896" w:type="dxa"/>
          </w:tcPr>
          <w:p w14:paraId="5D740FE3" w14:textId="77777777" w:rsidR="00252C59" w:rsidRPr="005136B7" w:rsidRDefault="00252C59" w:rsidP="003807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B7">
              <w:rPr>
                <w:rFonts w:ascii="Times New Roman" w:hAnsi="Times New Roman" w:cs="Times New Roman"/>
                <w:sz w:val="20"/>
                <w:szCs w:val="20"/>
              </w:rPr>
              <w:t>0.6</w:t>
            </w:r>
          </w:p>
        </w:tc>
      </w:tr>
    </w:tbl>
    <w:p w14:paraId="3176A14D" w14:textId="77777777" w:rsidR="00252C59" w:rsidRPr="005136B7" w:rsidRDefault="00252C59" w:rsidP="00252C59">
      <w:pPr>
        <w:rPr>
          <w:rFonts w:ascii="Times New Roman" w:eastAsiaTheme="majorEastAsia" w:hAnsi="Times New Roman" w:cs="Times New Roman"/>
          <w:b/>
          <w:color w:val="000000" w:themeColor="text1"/>
          <w:sz w:val="20"/>
          <w:szCs w:val="20"/>
        </w:rPr>
      </w:pPr>
      <w:r w:rsidRPr="005136B7">
        <w:rPr>
          <w:rFonts w:ascii="Times New Roman" w:hAnsi="Times New Roman" w:cs="Times New Roman"/>
          <w:sz w:val="20"/>
          <w:szCs w:val="20"/>
        </w:rPr>
        <w:br w:type="page"/>
      </w:r>
    </w:p>
    <w:p w14:paraId="73C84F7B" w14:textId="3A22D6F1" w:rsidR="000E7F99" w:rsidRDefault="000E7F99" w:rsidP="008220A9">
      <w:pPr>
        <w:rPr>
          <w:rFonts w:ascii="Times New Roman" w:eastAsia="Times New Roman" w:hAnsi="Times New Roman" w:cs="Times New Roman"/>
          <w:i/>
          <w:iCs/>
          <w:color w:val="000000" w:themeColor="text1"/>
          <w:sz w:val="24"/>
          <w:szCs w:val="24"/>
        </w:rPr>
      </w:pPr>
    </w:p>
    <w:tbl>
      <w:tblPr>
        <w:tblStyle w:val="PlainTable5"/>
        <w:tblpPr w:leftFromText="180" w:rightFromText="180" w:vertAnchor="text" w:horzAnchor="margin" w:tblpXSpec="center" w:tblpY="871"/>
        <w:tblW w:w="11065" w:type="dxa"/>
        <w:tblLook w:val="04A0" w:firstRow="1" w:lastRow="0" w:firstColumn="1" w:lastColumn="0" w:noHBand="0" w:noVBand="1"/>
      </w:tblPr>
      <w:tblGrid>
        <w:gridCol w:w="1705"/>
        <w:gridCol w:w="2610"/>
        <w:gridCol w:w="2520"/>
        <w:gridCol w:w="4230"/>
      </w:tblGrid>
      <w:tr w:rsidR="00677805" w:rsidRPr="00677805" w14:paraId="779AEFAC" w14:textId="77777777" w:rsidTr="001240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05" w:type="dxa"/>
          </w:tcPr>
          <w:p w14:paraId="49DA7497" w14:textId="77777777" w:rsidR="00677805" w:rsidRPr="00677805" w:rsidRDefault="00677805" w:rsidP="00860766">
            <w:pPr>
              <w:rPr>
                <w:rFonts w:ascii="Times New Roman" w:hAnsi="Times New Roman" w:cs="Times New Roman"/>
                <w:sz w:val="24"/>
                <w:szCs w:val="24"/>
              </w:rPr>
            </w:pPr>
          </w:p>
        </w:tc>
        <w:tc>
          <w:tcPr>
            <w:tcW w:w="2610" w:type="dxa"/>
          </w:tcPr>
          <w:p w14:paraId="5CB7B459" w14:textId="77777777" w:rsidR="00677805" w:rsidRPr="00677805" w:rsidRDefault="00677805" w:rsidP="0086076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Upstream (Field)</w:t>
            </w:r>
          </w:p>
        </w:tc>
        <w:tc>
          <w:tcPr>
            <w:tcW w:w="2520" w:type="dxa"/>
          </w:tcPr>
          <w:p w14:paraId="0E8E9EF7" w14:textId="77777777" w:rsidR="00677805" w:rsidRPr="00677805" w:rsidRDefault="00677805" w:rsidP="0086076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Upstream (Indoor)</w:t>
            </w:r>
          </w:p>
        </w:tc>
        <w:tc>
          <w:tcPr>
            <w:tcW w:w="4230" w:type="dxa"/>
          </w:tcPr>
          <w:p w14:paraId="10751B09" w14:textId="77777777" w:rsidR="00677805" w:rsidRPr="00677805" w:rsidRDefault="00677805" w:rsidP="0086076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Downstream</w:t>
            </w:r>
          </w:p>
        </w:tc>
      </w:tr>
      <w:tr w:rsidR="00677805" w:rsidRPr="00677805" w14:paraId="26C5E5EB" w14:textId="77777777" w:rsidTr="00124013">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0DE99DA9" w14:textId="77777777" w:rsidR="00677805" w:rsidRPr="00677805" w:rsidRDefault="00677805" w:rsidP="00860766">
            <w:pPr>
              <w:jc w:val="center"/>
              <w:rPr>
                <w:rFonts w:ascii="Times New Roman" w:hAnsi="Times New Roman" w:cs="Times New Roman"/>
                <w:sz w:val="24"/>
                <w:szCs w:val="24"/>
              </w:rPr>
            </w:pPr>
            <w:r w:rsidRPr="00677805">
              <w:rPr>
                <w:rFonts w:ascii="Times New Roman" w:hAnsi="Times New Roman" w:cs="Times New Roman"/>
                <w:sz w:val="24"/>
                <w:szCs w:val="24"/>
              </w:rPr>
              <w:t>Unlisted Equipment</w:t>
            </w:r>
          </w:p>
        </w:tc>
        <w:tc>
          <w:tcPr>
            <w:tcW w:w="2610" w:type="dxa"/>
          </w:tcPr>
          <w:p w14:paraId="56521FC1" w14:textId="77777777" w:rsidR="00677805" w:rsidRPr="00677805" w:rsidRDefault="00677805" w:rsidP="008607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Seeding:</w:t>
            </w:r>
          </w:p>
          <w:p w14:paraId="27991445" w14:textId="1DF894F2" w:rsidR="00677805" w:rsidRPr="00677805" w:rsidRDefault="00677805" w:rsidP="008607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0.</w:t>
            </w:r>
            <w:r w:rsidR="007345B2">
              <w:rPr>
                <w:rFonts w:ascii="Times New Roman" w:hAnsi="Times New Roman" w:cs="Times New Roman"/>
                <w:sz w:val="24"/>
                <w:szCs w:val="24"/>
              </w:rPr>
              <w:t>03</w:t>
            </w:r>
            <w:r w:rsidRPr="00677805">
              <w:rPr>
                <w:rFonts w:ascii="Times New Roman" w:hAnsi="Times New Roman" w:cs="Times New Roman"/>
                <w:sz w:val="24"/>
                <w:szCs w:val="24"/>
              </w:rPr>
              <w:t xml:space="preserve"> x PC*</w:t>
            </w:r>
          </w:p>
        </w:tc>
        <w:tc>
          <w:tcPr>
            <w:tcW w:w="2520" w:type="dxa"/>
          </w:tcPr>
          <w:p w14:paraId="36AB56C9" w14:textId="77777777" w:rsidR="00677805" w:rsidRPr="00677805" w:rsidRDefault="00677805" w:rsidP="008607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Seeding:</w:t>
            </w:r>
          </w:p>
          <w:p w14:paraId="662D2DF1" w14:textId="77777777" w:rsidR="00677805" w:rsidRPr="00677805" w:rsidRDefault="00677805" w:rsidP="008607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0.2 x PC</w:t>
            </w:r>
          </w:p>
        </w:tc>
        <w:tc>
          <w:tcPr>
            <w:tcW w:w="4230" w:type="dxa"/>
            <w:vMerge w:val="restart"/>
            <w:vAlign w:val="center"/>
          </w:tcPr>
          <w:p w14:paraId="6E4856FB" w14:textId="77777777" w:rsidR="00677805" w:rsidRPr="00677805" w:rsidRDefault="00677805" w:rsidP="0012401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Entire Facility:</w:t>
            </w:r>
          </w:p>
          <w:p w14:paraId="683DD29E" w14:textId="77777777" w:rsidR="00677805" w:rsidRPr="00677805" w:rsidRDefault="00677805" w:rsidP="0012401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0.2 x PC</w:t>
            </w:r>
          </w:p>
        </w:tc>
      </w:tr>
      <w:tr w:rsidR="00677805" w:rsidRPr="00677805" w14:paraId="6794E37A" w14:textId="77777777" w:rsidTr="00124013">
        <w:trPr>
          <w:trHeight w:val="547"/>
        </w:trPr>
        <w:tc>
          <w:tcPr>
            <w:cnfStyle w:val="001000000000" w:firstRow="0" w:lastRow="0" w:firstColumn="1" w:lastColumn="0" w:oddVBand="0" w:evenVBand="0" w:oddHBand="0" w:evenHBand="0" w:firstRowFirstColumn="0" w:firstRowLastColumn="0" w:lastRowFirstColumn="0" w:lastRowLastColumn="0"/>
            <w:tcW w:w="1705" w:type="dxa"/>
            <w:vMerge/>
          </w:tcPr>
          <w:p w14:paraId="11123F24" w14:textId="77777777" w:rsidR="00677805" w:rsidRPr="00677805" w:rsidRDefault="00677805" w:rsidP="00860766">
            <w:pPr>
              <w:rPr>
                <w:rFonts w:ascii="Times New Roman" w:hAnsi="Times New Roman" w:cs="Times New Roman"/>
                <w:sz w:val="24"/>
                <w:szCs w:val="24"/>
              </w:rPr>
            </w:pPr>
          </w:p>
        </w:tc>
        <w:tc>
          <w:tcPr>
            <w:tcW w:w="2610" w:type="dxa"/>
          </w:tcPr>
          <w:p w14:paraId="040D0898" w14:textId="77777777" w:rsidR="00677805" w:rsidRPr="00677805" w:rsidRDefault="00677805" w:rsidP="008607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Plant Growth:</w:t>
            </w:r>
          </w:p>
          <w:p w14:paraId="030F71C2" w14:textId="558DB203" w:rsidR="00677805" w:rsidRPr="00677805" w:rsidRDefault="00677805" w:rsidP="008607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0.</w:t>
            </w:r>
            <w:r w:rsidR="007345B2">
              <w:rPr>
                <w:rFonts w:ascii="Times New Roman" w:hAnsi="Times New Roman" w:cs="Times New Roman"/>
                <w:sz w:val="24"/>
                <w:szCs w:val="24"/>
              </w:rPr>
              <w:t>03</w:t>
            </w:r>
            <w:r w:rsidRPr="00677805">
              <w:rPr>
                <w:rFonts w:ascii="Times New Roman" w:hAnsi="Times New Roman" w:cs="Times New Roman"/>
                <w:sz w:val="24"/>
                <w:szCs w:val="24"/>
              </w:rPr>
              <w:t xml:space="preserve"> x PC</w:t>
            </w:r>
          </w:p>
        </w:tc>
        <w:tc>
          <w:tcPr>
            <w:tcW w:w="2520" w:type="dxa"/>
          </w:tcPr>
          <w:p w14:paraId="028BDE58" w14:textId="77777777" w:rsidR="00677805" w:rsidRPr="00677805" w:rsidRDefault="00677805" w:rsidP="008607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Plant Growth:</w:t>
            </w:r>
          </w:p>
          <w:p w14:paraId="4ADD98A8" w14:textId="77777777" w:rsidR="00677805" w:rsidRPr="00677805" w:rsidRDefault="00677805" w:rsidP="008607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0.2 x PC</w:t>
            </w:r>
          </w:p>
        </w:tc>
        <w:tc>
          <w:tcPr>
            <w:tcW w:w="4230" w:type="dxa"/>
            <w:vMerge/>
          </w:tcPr>
          <w:p w14:paraId="323648D5" w14:textId="77777777" w:rsidR="00677805" w:rsidRPr="00677805" w:rsidRDefault="00677805" w:rsidP="008607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77805" w:rsidRPr="00677805" w14:paraId="44661AFF" w14:textId="77777777" w:rsidTr="00124013">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705" w:type="dxa"/>
            <w:vMerge/>
          </w:tcPr>
          <w:p w14:paraId="55E79FD4" w14:textId="77777777" w:rsidR="00677805" w:rsidRPr="00677805" w:rsidRDefault="00677805" w:rsidP="00860766">
            <w:pPr>
              <w:rPr>
                <w:rFonts w:ascii="Times New Roman" w:hAnsi="Times New Roman" w:cs="Times New Roman"/>
                <w:sz w:val="24"/>
                <w:szCs w:val="24"/>
              </w:rPr>
            </w:pPr>
          </w:p>
        </w:tc>
        <w:tc>
          <w:tcPr>
            <w:tcW w:w="2610" w:type="dxa"/>
          </w:tcPr>
          <w:p w14:paraId="31EB600F" w14:textId="77777777" w:rsidR="00677805" w:rsidRPr="00677805" w:rsidRDefault="00677805" w:rsidP="008607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Induction + Incubation:</w:t>
            </w:r>
          </w:p>
          <w:p w14:paraId="2DD0E356" w14:textId="4550DF93" w:rsidR="00677805" w:rsidRPr="00677805" w:rsidRDefault="00677805" w:rsidP="008607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0.</w:t>
            </w:r>
            <w:r w:rsidR="00124013">
              <w:rPr>
                <w:rFonts w:ascii="Times New Roman" w:hAnsi="Times New Roman" w:cs="Times New Roman"/>
                <w:sz w:val="24"/>
                <w:szCs w:val="24"/>
              </w:rPr>
              <w:t>03</w:t>
            </w:r>
            <w:r w:rsidRPr="00677805">
              <w:rPr>
                <w:rFonts w:ascii="Times New Roman" w:hAnsi="Times New Roman" w:cs="Times New Roman"/>
                <w:sz w:val="24"/>
                <w:szCs w:val="24"/>
              </w:rPr>
              <w:t xml:space="preserve"> x PC</w:t>
            </w:r>
          </w:p>
        </w:tc>
        <w:tc>
          <w:tcPr>
            <w:tcW w:w="2520" w:type="dxa"/>
          </w:tcPr>
          <w:p w14:paraId="41AE2373" w14:textId="77777777" w:rsidR="00677805" w:rsidRPr="00677805" w:rsidRDefault="00677805" w:rsidP="008607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Induction + Incubation:</w:t>
            </w:r>
          </w:p>
          <w:p w14:paraId="5092B803" w14:textId="77777777" w:rsidR="00677805" w:rsidRPr="00677805" w:rsidRDefault="00677805" w:rsidP="008607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0.2 x PC</w:t>
            </w:r>
          </w:p>
        </w:tc>
        <w:tc>
          <w:tcPr>
            <w:tcW w:w="4230" w:type="dxa"/>
            <w:vMerge/>
          </w:tcPr>
          <w:p w14:paraId="27AA1EA3" w14:textId="77777777" w:rsidR="00677805" w:rsidRPr="00677805" w:rsidRDefault="00677805" w:rsidP="008607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77805" w:rsidRPr="00677805" w14:paraId="19776717" w14:textId="77777777" w:rsidTr="00124013">
        <w:trPr>
          <w:trHeight w:val="547"/>
        </w:trPr>
        <w:tc>
          <w:tcPr>
            <w:cnfStyle w:val="001000000000" w:firstRow="0" w:lastRow="0" w:firstColumn="1" w:lastColumn="0" w:oddVBand="0" w:evenVBand="0" w:oddHBand="0" w:evenHBand="0" w:firstRowFirstColumn="0" w:firstRowLastColumn="0" w:lastRowFirstColumn="0" w:lastRowLastColumn="0"/>
            <w:tcW w:w="1705" w:type="dxa"/>
            <w:vMerge/>
          </w:tcPr>
          <w:p w14:paraId="1C2682EE" w14:textId="77777777" w:rsidR="00677805" w:rsidRPr="00677805" w:rsidRDefault="00677805" w:rsidP="00860766">
            <w:pPr>
              <w:rPr>
                <w:rFonts w:ascii="Times New Roman" w:hAnsi="Times New Roman" w:cs="Times New Roman"/>
                <w:sz w:val="24"/>
                <w:szCs w:val="24"/>
              </w:rPr>
            </w:pPr>
          </w:p>
        </w:tc>
        <w:tc>
          <w:tcPr>
            <w:tcW w:w="2610" w:type="dxa"/>
          </w:tcPr>
          <w:p w14:paraId="0C799338" w14:textId="77777777" w:rsidR="00677805" w:rsidRPr="00677805" w:rsidRDefault="00677805" w:rsidP="008607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Harvesting:</w:t>
            </w:r>
          </w:p>
          <w:p w14:paraId="2F118C02" w14:textId="01201579" w:rsidR="00677805" w:rsidRPr="00677805" w:rsidRDefault="00677805" w:rsidP="008607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0.</w:t>
            </w:r>
            <w:r w:rsidR="00124013">
              <w:rPr>
                <w:rFonts w:ascii="Times New Roman" w:hAnsi="Times New Roman" w:cs="Times New Roman"/>
                <w:sz w:val="24"/>
                <w:szCs w:val="24"/>
              </w:rPr>
              <w:t>03</w:t>
            </w:r>
            <w:r w:rsidRPr="00677805">
              <w:rPr>
                <w:rFonts w:ascii="Times New Roman" w:hAnsi="Times New Roman" w:cs="Times New Roman"/>
                <w:sz w:val="24"/>
                <w:szCs w:val="24"/>
              </w:rPr>
              <w:t xml:space="preserve"> x PC</w:t>
            </w:r>
          </w:p>
        </w:tc>
        <w:tc>
          <w:tcPr>
            <w:tcW w:w="2520" w:type="dxa"/>
          </w:tcPr>
          <w:p w14:paraId="4F34F933" w14:textId="77777777" w:rsidR="00677805" w:rsidRPr="00677805" w:rsidRDefault="00677805" w:rsidP="008607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Harvesting</w:t>
            </w:r>
          </w:p>
          <w:p w14:paraId="3E48F684" w14:textId="77777777" w:rsidR="00677805" w:rsidRPr="00677805" w:rsidRDefault="00677805" w:rsidP="008607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0.2 x PC</w:t>
            </w:r>
          </w:p>
        </w:tc>
        <w:tc>
          <w:tcPr>
            <w:tcW w:w="4230" w:type="dxa"/>
            <w:vMerge/>
          </w:tcPr>
          <w:p w14:paraId="1025E964" w14:textId="77777777" w:rsidR="00677805" w:rsidRPr="00677805" w:rsidRDefault="00677805" w:rsidP="008607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77805" w:rsidRPr="00677805" w14:paraId="33D6858B" w14:textId="77777777" w:rsidTr="00124013">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705" w:type="dxa"/>
            <w:vMerge/>
          </w:tcPr>
          <w:p w14:paraId="14BA94F5" w14:textId="77777777" w:rsidR="00677805" w:rsidRPr="00677805" w:rsidRDefault="00677805" w:rsidP="00860766">
            <w:pPr>
              <w:rPr>
                <w:rFonts w:ascii="Times New Roman" w:hAnsi="Times New Roman" w:cs="Times New Roman"/>
                <w:sz w:val="24"/>
                <w:szCs w:val="24"/>
              </w:rPr>
            </w:pPr>
          </w:p>
        </w:tc>
        <w:tc>
          <w:tcPr>
            <w:tcW w:w="2610" w:type="dxa"/>
          </w:tcPr>
          <w:p w14:paraId="54F125F0" w14:textId="77777777" w:rsidR="00677805" w:rsidRPr="00677805" w:rsidRDefault="00677805" w:rsidP="008607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Transportation:</w:t>
            </w:r>
          </w:p>
          <w:p w14:paraId="42494519" w14:textId="77777777" w:rsidR="00677805" w:rsidRPr="00677805" w:rsidRDefault="00677805" w:rsidP="008607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0.2 x PC</w:t>
            </w:r>
          </w:p>
        </w:tc>
        <w:tc>
          <w:tcPr>
            <w:tcW w:w="2520" w:type="dxa"/>
          </w:tcPr>
          <w:p w14:paraId="0FECB2EA" w14:textId="77777777" w:rsidR="00677805" w:rsidRPr="00677805" w:rsidRDefault="00677805" w:rsidP="008607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Transportation</w:t>
            </w:r>
          </w:p>
          <w:p w14:paraId="069884E4" w14:textId="77777777" w:rsidR="00677805" w:rsidRPr="00677805" w:rsidRDefault="00677805" w:rsidP="008607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0.2 x PC</w:t>
            </w:r>
          </w:p>
        </w:tc>
        <w:tc>
          <w:tcPr>
            <w:tcW w:w="4230" w:type="dxa"/>
            <w:vMerge/>
          </w:tcPr>
          <w:p w14:paraId="242ED60D" w14:textId="77777777" w:rsidR="00677805" w:rsidRPr="00677805" w:rsidRDefault="00677805" w:rsidP="008607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77805" w:rsidRPr="00677805" w14:paraId="48A14488" w14:textId="77777777" w:rsidTr="00124013">
        <w:tc>
          <w:tcPr>
            <w:cnfStyle w:val="001000000000" w:firstRow="0" w:lastRow="0" w:firstColumn="1" w:lastColumn="0" w:oddVBand="0" w:evenVBand="0" w:oddHBand="0" w:evenHBand="0" w:firstRowFirstColumn="0" w:firstRowLastColumn="0" w:lastRowFirstColumn="0" w:lastRowLastColumn="0"/>
            <w:tcW w:w="1705" w:type="dxa"/>
            <w:vMerge w:val="restart"/>
          </w:tcPr>
          <w:p w14:paraId="47CDF0A6" w14:textId="77777777" w:rsidR="00677805" w:rsidRPr="00677805" w:rsidRDefault="00677805" w:rsidP="00860766">
            <w:pPr>
              <w:jc w:val="center"/>
              <w:rPr>
                <w:rFonts w:ascii="Times New Roman" w:hAnsi="Times New Roman" w:cs="Times New Roman"/>
                <w:sz w:val="24"/>
                <w:szCs w:val="24"/>
              </w:rPr>
            </w:pPr>
            <w:r w:rsidRPr="00677805">
              <w:rPr>
                <w:rFonts w:ascii="Times New Roman" w:hAnsi="Times New Roman" w:cs="Times New Roman"/>
                <w:sz w:val="24"/>
                <w:szCs w:val="24"/>
              </w:rPr>
              <w:t>Lang Factor</w:t>
            </w:r>
          </w:p>
        </w:tc>
        <w:tc>
          <w:tcPr>
            <w:tcW w:w="2610" w:type="dxa"/>
          </w:tcPr>
          <w:p w14:paraId="4295F143" w14:textId="77777777" w:rsidR="00677805" w:rsidRPr="00677805" w:rsidRDefault="00677805" w:rsidP="008607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Seeding:</w:t>
            </w:r>
          </w:p>
          <w:p w14:paraId="0D5572D5" w14:textId="4DC0655B" w:rsidR="00677805" w:rsidRPr="00677805" w:rsidRDefault="00677805" w:rsidP="008607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1.</w:t>
            </w:r>
            <w:r w:rsidR="00124013">
              <w:rPr>
                <w:rFonts w:ascii="Times New Roman" w:hAnsi="Times New Roman" w:cs="Times New Roman"/>
                <w:sz w:val="24"/>
                <w:szCs w:val="24"/>
              </w:rPr>
              <w:t>0</w:t>
            </w:r>
            <w:r w:rsidRPr="00677805">
              <w:rPr>
                <w:rFonts w:ascii="Times New Roman" w:hAnsi="Times New Roman" w:cs="Times New Roman"/>
                <w:sz w:val="24"/>
                <w:szCs w:val="24"/>
              </w:rPr>
              <w:t xml:space="preserve"> x PC</w:t>
            </w:r>
          </w:p>
        </w:tc>
        <w:tc>
          <w:tcPr>
            <w:tcW w:w="2520" w:type="dxa"/>
          </w:tcPr>
          <w:p w14:paraId="2223008A" w14:textId="77777777" w:rsidR="00677805" w:rsidRPr="00677805" w:rsidRDefault="00677805" w:rsidP="008607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Seeding:</w:t>
            </w:r>
          </w:p>
          <w:p w14:paraId="33D87996" w14:textId="77777777" w:rsidR="00677805" w:rsidRPr="00677805" w:rsidRDefault="00677805" w:rsidP="008607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3.0 x PC</w:t>
            </w:r>
          </w:p>
        </w:tc>
        <w:tc>
          <w:tcPr>
            <w:tcW w:w="4230" w:type="dxa"/>
          </w:tcPr>
          <w:p w14:paraId="12BD45F6" w14:textId="77777777" w:rsidR="00677805" w:rsidRPr="00677805" w:rsidRDefault="00677805" w:rsidP="008607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Entire Facility:</w:t>
            </w:r>
          </w:p>
          <w:p w14:paraId="0231B960" w14:textId="77777777" w:rsidR="00677805" w:rsidRPr="00677805" w:rsidRDefault="00677805" w:rsidP="008607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DFC= DC+IC+OC</w:t>
            </w:r>
          </w:p>
        </w:tc>
      </w:tr>
      <w:tr w:rsidR="00677805" w:rsidRPr="00677805" w14:paraId="766B1448" w14:textId="77777777" w:rsidTr="00124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vMerge/>
          </w:tcPr>
          <w:p w14:paraId="6DCEF923" w14:textId="77777777" w:rsidR="00677805" w:rsidRPr="00677805" w:rsidRDefault="00677805" w:rsidP="00860766">
            <w:pPr>
              <w:rPr>
                <w:rFonts w:ascii="Times New Roman" w:hAnsi="Times New Roman" w:cs="Times New Roman"/>
                <w:sz w:val="24"/>
                <w:szCs w:val="24"/>
              </w:rPr>
            </w:pPr>
          </w:p>
        </w:tc>
        <w:tc>
          <w:tcPr>
            <w:tcW w:w="2610" w:type="dxa"/>
          </w:tcPr>
          <w:p w14:paraId="38389B7E" w14:textId="77777777" w:rsidR="00677805" w:rsidRPr="00677805" w:rsidRDefault="00677805" w:rsidP="008607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Plant Growth:</w:t>
            </w:r>
          </w:p>
          <w:p w14:paraId="6EB1FA47" w14:textId="56B6811E" w:rsidR="00677805" w:rsidRPr="00677805" w:rsidRDefault="00677805" w:rsidP="008607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1.</w:t>
            </w:r>
            <w:r w:rsidR="00124013">
              <w:rPr>
                <w:rFonts w:ascii="Times New Roman" w:hAnsi="Times New Roman" w:cs="Times New Roman"/>
                <w:sz w:val="24"/>
                <w:szCs w:val="24"/>
              </w:rPr>
              <w:t>0</w:t>
            </w:r>
            <w:r w:rsidRPr="00677805">
              <w:rPr>
                <w:rFonts w:ascii="Times New Roman" w:hAnsi="Times New Roman" w:cs="Times New Roman"/>
                <w:sz w:val="24"/>
                <w:szCs w:val="24"/>
              </w:rPr>
              <w:t xml:space="preserve"> x PC</w:t>
            </w:r>
          </w:p>
        </w:tc>
        <w:tc>
          <w:tcPr>
            <w:tcW w:w="2520" w:type="dxa"/>
          </w:tcPr>
          <w:p w14:paraId="3CDB56E7" w14:textId="77777777" w:rsidR="00677805" w:rsidRPr="00677805" w:rsidRDefault="00677805" w:rsidP="008607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Plant Growth:</w:t>
            </w:r>
          </w:p>
          <w:p w14:paraId="45A19EFB" w14:textId="77777777" w:rsidR="00677805" w:rsidRPr="00677805" w:rsidRDefault="00677805" w:rsidP="008607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3.0 x PC</w:t>
            </w:r>
          </w:p>
        </w:tc>
        <w:tc>
          <w:tcPr>
            <w:tcW w:w="4230" w:type="dxa"/>
          </w:tcPr>
          <w:p w14:paraId="645CCC76" w14:textId="55BF3FAC" w:rsidR="00677805" w:rsidRPr="00677805" w:rsidRDefault="00860766" w:rsidP="008607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DC:</w:t>
            </w:r>
            <w:r w:rsidR="00677805" w:rsidRPr="00677805">
              <w:rPr>
                <w:rFonts w:ascii="Times New Roman" w:hAnsi="Times New Roman" w:cs="Times New Roman"/>
                <w:sz w:val="24"/>
                <w:szCs w:val="24"/>
              </w:rPr>
              <w:t xml:space="preserve"> **</w:t>
            </w:r>
          </w:p>
          <w:p w14:paraId="571CBD6E" w14:textId="77777777" w:rsidR="00677805" w:rsidRPr="00677805" w:rsidRDefault="00677805" w:rsidP="008607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Piping (A)= 0.35 x PC</w:t>
            </w:r>
          </w:p>
          <w:p w14:paraId="049C1AC1" w14:textId="77777777" w:rsidR="00677805" w:rsidRPr="00677805" w:rsidRDefault="00677805" w:rsidP="008607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Instrumentation (B)= 0.40 x PC</w:t>
            </w:r>
          </w:p>
          <w:p w14:paraId="73BAFFE7" w14:textId="77777777" w:rsidR="00677805" w:rsidRPr="00677805" w:rsidRDefault="00677805" w:rsidP="008607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Insulation (C)= 0.03 x PC</w:t>
            </w:r>
          </w:p>
          <w:p w14:paraId="67F83E0C" w14:textId="77777777" w:rsidR="00677805" w:rsidRPr="00677805" w:rsidRDefault="00677805" w:rsidP="008607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Electrical Facilities (D)= 0.10 x PC</w:t>
            </w:r>
          </w:p>
          <w:p w14:paraId="39713963" w14:textId="77777777" w:rsidR="00677805" w:rsidRPr="00677805" w:rsidRDefault="00677805" w:rsidP="008607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Buildings (E)= 0.45 x PC</w:t>
            </w:r>
          </w:p>
          <w:p w14:paraId="47B35B70" w14:textId="77777777" w:rsidR="00677805" w:rsidRPr="00677805" w:rsidRDefault="00677805" w:rsidP="008607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Yard Improvement (F)= 0.15 x PC</w:t>
            </w:r>
          </w:p>
          <w:p w14:paraId="46C7B4AC" w14:textId="77777777" w:rsidR="00677805" w:rsidRPr="00677805" w:rsidRDefault="00677805" w:rsidP="008607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Auxiliary Facilities (G)= 0.40 x PC</w:t>
            </w:r>
          </w:p>
        </w:tc>
      </w:tr>
      <w:tr w:rsidR="00677805" w:rsidRPr="00677805" w14:paraId="11C776A9" w14:textId="77777777" w:rsidTr="00124013">
        <w:tc>
          <w:tcPr>
            <w:cnfStyle w:val="001000000000" w:firstRow="0" w:lastRow="0" w:firstColumn="1" w:lastColumn="0" w:oddVBand="0" w:evenVBand="0" w:oddHBand="0" w:evenHBand="0" w:firstRowFirstColumn="0" w:firstRowLastColumn="0" w:lastRowFirstColumn="0" w:lastRowLastColumn="0"/>
            <w:tcW w:w="1705" w:type="dxa"/>
            <w:vMerge/>
          </w:tcPr>
          <w:p w14:paraId="04F5FA48" w14:textId="77777777" w:rsidR="00677805" w:rsidRPr="00677805" w:rsidRDefault="00677805" w:rsidP="00860766">
            <w:pPr>
              <w:rPr>
                <w:rFonts w:ascii="Times New Roman" w:hAnsi="Times New Roman" w:cs="Times New Roman"/>
                <w:sz w:val="24"/>
                <w:szCs w:val="24"/>
              </w:rPr>
            </w:pPr>
          </w:p>
        </w:tc>
        <w:tc>
          <w:tcPr>
            <w:tcW w:w="2610" w:type="dxa"/>
          </w:tcPr>
          <w:p w14:paraId="6B8F53D3" w14:textId="77777777" w:rsidR="00677805" w:rsidRPr="00677805" w:rsidRDefault="00677805" w:rsidP="008607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Induction + Incubation:</w:t>
            </w:r>
          </w:p>
          <w:p w14:paraId="748FC447" w14:textId="17DD0501" w:rsidR="00677805" w:rsidRPr="00677805" w:rsidRDefault="00677805" w:rsidP="008607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1.</w:t>
            </w:r>
            <w:r w:rsidR="00124013">
              <w:rPr>
                <w:rFonts w:ascii="Times New Roman" w:hAnsi="Times New Roman" w:cs="Times New Roman"/>
                <w:sz w:val="24"/>
                <w:szCs w:val="24"/>
              </w:rPr>
              <w:t>0</w:t>
            </w:r>
            <w:r w:rsidRPr="00677805">
              <w:rPr>
                <w:rFonts w:ascii="Times New Roman" w:hAnsi="Times New Roman" w:cs="Times New Roman"/>
                <w:sz w:val="24"/>
                <w:szCs w:val="24"/>
              </w:rPr>
              <w:t xml:space="preserve"> x PC</w:t>
            </w:r>
          </w:p>
        </w:tc>
        <w:tc>
          <w:tcPr>
            <w:tcW w:w="2520" w:type="dxa"/>
          </w:tcPr>
          <w:p w14:paraId="4A69D719" w14:textId="77777777" w:rsidR="00677805" w:rsidRPr="00677805" w:rsidRDefault="00677805" w:rsidP="008607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Induction + Incubation:</w:t>
            </w:r>
          </w:p>
          <w:p w14:paraId="596DA4EF" w14:textId="77777777" w:rsidR="00677805" w:rsidRPr="00677805" w:rsidRDefault="00677805" w:rsidP="008607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3.0 x PC</w:t>
            </w:r>
          </w:p>
        </w:tc>
        <w:tc>
          <w:tcPr>
            <w:tcW w:w="4230" w:type="dxa"/>
          </w:tcPr>
          <w:p w14:paraId="5E5D5045" w14:textId="4F3EAA45" w:rsidR="00677805" w:rsidRPr="00677805" w:rsidRDefault="00677805" w:rsidP="008607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Unlisted Equipment Installation Cost= 0.50 x Unlisted Equipment purchase cost</w:t>
            </w:r>
          </w:p>
          <w:p w14:paraId="3CDD530A" w14:textId="77777777" w:rsidR="00677805" w:rsidRPr="00677805" w:rsidRDefault="00677805" w:rsidP="008607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Listed Equipment Installation Cost: Equipment specific</w:t>
            </w:r>
          </w:p>
        </w:tc>
      </w:tr>
      <w:tr w:rsidR="00677805" w:rsidRPr="00677805" w14:paraId="4849457B" w14:textId="77777777" w:rsidTr="00124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vMerge/>
          </w:tcPr>
          <w:p w14:paraId="2C1FE492" w14:textId="77777777" w:rsidR="00677805" w:rsidRPr="00677805" w:rsidRDefault="00677805" w:rsidP="00860766">
            <w:pPr>
              <w:rPr>
                <w:rFonts w:ascii="Times New Roman" w:hAnsi="Times New Roman" w:cs="Times New Roman"/>
                <w:sz w:val="24"/>
                <w:szCs w:val="24"/>
              </w:rPr>
            </w:pPr>
          </w:p>
        </w:tc>
        <w:tc>
          <w:tcPr>
            <w:tcW w:w="2610" w:type="dxa"/>
          </w:tcPr>
          <w:p w14:paraId="5E909133" w14:textId="77777777" w:rsidR="00677805" w:rsidRPr="00677805" w:rsidRDefault="00677805" w:rsidP="008607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Harvesting:</w:t>
            </w:r>
          </w:p>
          <w:p w14:paraId="6B1F3B66" w14:textId="7C0B42FB" w:rsidR="00677805" w:rsidRPr="00677805" w:rsidRDefault="00677805" w:rsidP="008607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1.</w:t>
            </w:r>
            <w:r w:rsidR="00124013">
              <w:rPr>
                <w:rFonts w:ascii="Times New Roman" w:hAnsi="Times New Roman" w:cs="Times New Roman"/>
                <w:sz w:val="24"/>
                <w:szCs w:val="24"/>
              </w:rPr>
              <w:t>0</w:t>
            </w:r>
            <w:r w:rsidRPr="00677805">
              <w:rPr>
                <w:rFonts w:ascii="Times New Roman" w:hAnsi="Times New Roman" w:cs="Times New Roman"/>
                <w:sz w:val="24"/>
                <w:szCs w:val="24"/>
              </w:rPr>
              <w:t xml:space="preserve"> x PC</w:t>
            </w:r>
          </w:p>
        </w:tc>
        <w:tc>
          <w:tcPr>
            <w:tcW w:w="2520" w:type="dxa"/>
          </w:tcPr>
          <w:p w14:paraId="2836AB25" w14:textId="77777777" w:rsidR="00677805" w:rsidRPr="00677805" w:rsidRDefault="00677805" w:rsidP="008607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Harvesting:</w:t>
            </w:r>
          </w:p>
          <w:p w14:paraId="54508448" w14:textId="77777777" w:rsidR="00677805" w:rsidRPr="00677805" w:rsidRDefault="00677805" w:rsidP="008607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3.0 x PC</w:t>
            </w:r>
          </w:p>
        </w:tc>
        <w:tc>
          <w:tcPr>
            <w:tcW w:w="4230" w:type="dxa"/>
          </w:tcPr>
          <w:p w14:paraId="2FEF8FD4" w14:textId="5373974F" w:rsidR="00677805" w:rsidRPr="00677805" w:rsidRDefault="00860766" w:rsidP="008607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IC:</w:t>
            </w:r>
          </w:p>
          <w:p w14:paraId="146D9168" w14:textId="77777777" w:rsidR="00677805" w:rsidRPr="00677805" w:rsidRDefault="00677805" w:rsidP="008607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Engineering= 0.25 x DC</w:t>
            </w:r>
          </w:p>
          <w:p w14:paraId="4A701102" w14:textId="77777777" w:rsidR="00677805" w:rsidRPr="00677805" w:rsidRDefault="00677805" w:rsidP="008607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Construction= 0.25 x DC</w:t>
            </w:r>
          </w:p>
        </w:tc>
      </w:tr>
      <w:tr w:rsidR="00677805" w:rsidRPr="00677805" w14:paraId="3B1B111A" w14:textId="77777777" w:rsidTr="00124013">
        <w:tc>
          <w:tcPr>
            <w:cnfStyle w:val="001000000000" w:firstRow="0" w:lastRow="0" w:firstColumn="1" w:lastColumn="0" w:oddVBand="0" w:evenVBand="0" w:oddHBand="0" w:evenHBand="0" w:firstRowFirstColumn="0" w:firstRowLastColumn="0" w:lastRowFirstColumn="0" w:lastRowLastColumn="0"/>
            <w:tcW w:w="1705" w:type="dxa"/>
            <w:vMerge/>
          </w:tcPr>
          <w:p w14:paraId="3DFB4BA9" w14:textId="77777777" w:rsidR="00677805" w:rsidRPr="00677805" w:rsidRDefault="00677805" w:rsidP="00860766">
            <w:pPr>
              <w:rPr>
                <w:rFonts w:ascii="Times New Roman" w:hAnsi="Times New Roman" w:cs="Times New Roman"/>
                <w:sz w:val="24"/>
                <w:szCs w:val="24"/>
              </w:rPr>
            </w:pPr>
          </w:p>
        </w:tc>
        <w:tc>
          <w:tcPr>
            <w:tcW w:w="2610" w:type="dxa"/>
          </w:tcPr>
          <w:p w14:paraId="6C927346" w14:textId="77777777" w:rsidR="00677805" w:rsidRPr="00677805" w:rsidRDefault="00677805" w:rsidP="008607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Transportation:</w:t>
            </w:r>
          </w:p>
          <w:p w14:paraId="495D3F50" w14:textId="77777777" w:rsidR="00677805" w:rsidRPr="00677805" w:rsidRDefault="00677805" w:rsidP="008607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3.0 x PC</w:t>
            </w:r>
          </w:p>
        </w:tc>
        <w:tc>
          <w:tcPr>
            <w:tcW w:w="2520" w:type="dxa"/>
          </w:tcPr>
          <w:p w14:paraId="1952B5B5" w14:textId="77777777" w:rsidR="00677805" w:rsidRPr="00677805" w:rsidRDefault="00677805" w:rsidP="008607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Transportation:</w:t>
            </w:r>
          </w:p>
          <w:p w14:paraId="1511ABD6" w14:textId="77777777" w:rsidR="00677805" w:rsidRPr="00677805" w:rsidRDefault="00677805" w:rsidP="008607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3.0 x PC</w:t>
            </w:r>
          </w:p>
        </w:tc>
        <w:tc>
          <w:tcPr>
            <w:tcW w:w="4230" w:type="dxa"/>
          </w:tcPr>
          <w:p w14:paraId="61F9E45E" w14:textId="2291CF57" w:rsidR="00677805" w:rsidRPr="00677805" w:rsidRDefault="00860766" w:rsidP="008607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OC:</w:t>
            </w:r>
          </w:p>
          <w:p w14:paraId="4ABAC9C2" w14:textId="77777777" w:rsidR="00677805" w:rsidRPr="00677805" w:rsidRDefault="00677805" w:rsidP="008607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Contractor’s Fee= 0.05 x (DC + IC)</w:t>
            </w:r>
          </w:p>
          <w:p w14:paraId="7ADAE89F" w14:textId="77777777" w:rsidR="00677805" w:rsidRPr="00677805" w:rsidRDefault="00677805" w:rsidP="008607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Contingency= 0.10 x (DC + IC)</w:t>
            </w:r>
          </w:p>
        </w:tc>
      </w:tr>
    </w:tbl>
    <w:p w14:paraId="5C2A6333" w14:textId="2FC0B522" w:rsidR="000E7F99" w:rsidRPr="00BF7E74" w:rsidRDefault="000E7F99" w:rsidP="00677805">
      <w:pPr>
        <w:widowControl w:val="0"/>
        <w:spacing w:line="360" w:lineRule="auto"/>
        <w:jc w:val="both"/>
        <w:rPr>
          <w:rFonts w:ascii="Times New Roman" w:eastAsia="Times New Roman" w:hAnsi="Times New Roman" w:cs="Times New Roman"/>
          <w:color w:val="000000" w:themeColor="text1"/>
          <w:sz w:val="24"/>
          <w:szCs w:val="24"/>
        </w:rPr>
      </w:pPr>
      <w:r w:rsidRPr="00D3776B">
        <w:rPr>
          <w:rFonts w:ascii="Times New Roman" w:eastAsia="Times New Roman" w:hAnsi="Times New Roman" w:cs="Times New Roman"/>
          <w:b/>
          <w:bCs/>
          <w:color w:val="000000" w:themeColor="text1"/>
          <w:sz w:val="24"/>
          <w:szCs w:val="24"/>
        </w:rPr>
        <w:t>Table S</w:t>
      </w:r>
      <w:r w:rsidR="00BF7E74" w:rsidRPr="00D3776B">
        <w:rPr>
          <w:rFonts w:ascii="Times New Roman" w:eastAsia="Times New Roman" w:hAnsi="Times New Roman" w:cs="Times New Roman"/>
          <w:b/>
          <w:bCs/>
          <w:color w:val="000000" w:themeColor="text1"/>
          <w:sz w:val="24"/>
          <w:szCs w:val="24"/>
        </w:rPr>
        <w:t>4</w:t>
      </w:r>
      <w:r w:rsidRPr="00BF7E74">
        <w:rPr>
          <w:rFonts w:ascii="Times New Roman" w:eastAsia="Times New Roman" w:hAnsi="Times New Roman" w:cs="Times New Roman"/>
          <w:color w:val="000000" w:themeColor="text1"/>
          <w:sz w:val="24"/>
          <w:szCs w:val="24"/>
        </w:rPr>
        <w:t xml:space="preserve">. </w:t>
      </w:r>
      <w:r w:rsidR="00BF7E74">
        <w:rPr>
          <w:rFonts w:ascii="Times New Roman" w:eastAsia="Times New Roman" w:hAnsi="Times New Roman" w:cs="Times New Roman"/>
          <w:color w:val="000000" w:themeColor="text1"/>
          <w:sz w:val="24"/>
          <w:szCs w:val="24"/>
        </w:rPr>
        <w:t xml:space="preserve">Transgenic </w:t>
      </w:r>
      <w:r w:rsidR="00354630">
        <w:rPr>
          <w:rFonts w:ascii="Times New Roman" w:hAnsi="Times New Roman" w:cs="Times New Roman"/>
          <w:sz w:val="24"/>
          <w:szCs w:val="24"/>
        </w:rPr>
        <w:t xml:space="preserve">production </w:t>
      </w:r>
      <w:r w:rsidR="00BF7E74">
        <w:rPr>
          <w:rFonts w:ascii="Times New Roman" w:eastAsia="Times New Roman" w:hAnsi="Times New Roman" w:cs="Times New Roman"/>
          <w:color w:val="000000" w:themeColor="text1"/>
          <w:sz w:val="24"/>
          <w:szCs w:val="24"/>
        </w:rPr>
        <w:t xml:space="preserve">facilities </w:t>
      </w:r>
      <w:r w:rsidR="00860766" w:rsidRPr="00BF7E74">
        <w:rPr>
          <w:rFonts w:ascii="Times New Roman" w:eastAsia="Times New Roman" w:hAnsi="Times New Roman" w:cs="Times New Roman"/>
          <w:color w:val="000000" w:themeColor="text1"/>
          <w:sz w:val="24"/>
          <w:szCs w:val="24"/>
        </w:rPr>
        <w:t>DFC</w:t>
      </w:r>
      <w:r w:rsidRPr="00BF7E74">
        <w:rPr>
          <w:rFonts w:ascii="Times New Roman" w:eastAsia="Times New Roman" w:hAnsi="Times New Roman" w:cs="Times New Roman"/>
          <w:color w:val="000000" w:themeColor="text1"/>
          <w:sz w:val="24"/>
          <w:szCs w:val="24"/>
        </w:rPr>
        <w:t xml:space="preserve"> </w:t>
      </w:r>
      <w:r w:rsidR="00BC1CA7" w:rsidRPr="00BF7E74">
        <w:rPr>
          <w:rFonts w:ascii="Times New Roman" w:eastAsia="Times New Roman" w:hAnsi="Times New Roman" w:cs="Times New Roman"/>
          <w:color w:val="000000" w:themeColor="text1"/>
          <w:sz w:val="24"/>
          <w:szCs w:val="24"/>
        </w:rPr>
        <w:t>e</w:t>
      </w:r>
      <w:r w:rsidRPr="00BF7E74">
        <w:rPr>
          <w:rFonts w:ascii="Times New Roman" w:eastAsia="Times New Roman" w:hAnsi="Times New Roman" w:cs="Times New Roman"/>
          <w:color w:val="000000" w:themeColor="text1"/>
          <w:sz w:val="24"/>
          <w:szCs w:val="24"/>
        </w:rPr>
        <w:t xml:space="preserve">stimation </w:t>
      </w:r>
      <w:r w:rsidR="00BC1CA7" w:rsidRPr="00BF7E74">
        <w:rPr>
          <w:rFonts w:ascii="Times New Roman" w:eastAsia="Times New Roman" w:hAnsi="Times New Roman" w:cs="Times New Roman"/>
          <w:color w:val="000000" w:themeColor="text1"/>
          <w:sz w:val="24"/>
          <w:szCs w:val="24"/>
        </w:rPr>
        <w:t>p</w:t>
      </w:r>
      <w:r w:rsidR="00677805" w:rsidRPr="00BF7E74">
        <w:rPr>
          <w:rFonts w:ascii="Times New Roman" w:eastAsia="Times New Roman" w:hAnsi="Times New Roman" w:cs="Times New Roman"/>
          <w:color w:val="000000" w:themeColor="text1"/>
          <w:sz w:val="24"/>
          <w:szCs w:val="24"/>
        </w:rPr>
        <w:t>arameters</w:t>
      </w:r>
      <w:r w:rsidR="00860766" w:rsidRPr="00BF7E74">
        <w:rPr>
          <w:rFonts w:ascii="Times New Roman" w:eastAsia="Times New Roman" w:hAnsi="Times New Roman" w:cs="Times New Roman"/>
          <w:color w:val="000000" w:themeColor="text1"/>
          <w:sz w:val="24"/>
          <w:szCs w:val="24"/>
        </w:rPr>
        <w:t>. DFC, direct fixed cost; PC, purchase cost; DC, direct cost; IC, indirect cost; OC, other costs</w:t>
      </w:r>
      <w:r w:rsidR="00323722" w:rsidRPr="00BF7E74">
        <w:rPr>
          <w:rFonts w:ascii="Times New Roman" w:eastAsia="Times New Roman" w:hAnsi="Times New Roman" w:cs="Times New Roman"/>
          <w:color w:val="000000" w:themeColor="text1"/>
          <w:sz w:val="24"/>
          <w:szCs w:val="24"/>
        </w:rPr>
        <w:t>.</w:t>
      </w:r>
    </w:p>
    <w:p w14:paraId="61A9E7FE" w14:textId="77777777" w:rsidR="00860766" w:rsidRDefault="00860766" w:rsidP="001607D5">
      <w:pPr>
        <w:widowControl w:val="0"/>
        <w:spacing w:after="0" w:line="360" w:lineRule="auto"/>
        <w:jc w:val="both"/>
        <w:rPr>
          <w:rFonts w:asciiTheme="majorBidi" w:eastAsia="Times New Roman" w:hAnsiTheme="majorBidi" w:cstheme="majorBidi"/>
          <w:color w:val="000000" w:themeColor="text1"/>
          <w:sz w:val="24"/>
          <w:szCs w:val="24"/>
        </w:rPr>
      </w:pPr>
    </w:p>
    <w:p w14:paraId="77635961" w14:textId="37A8CC14" w:rsidR="001607D5" w:rsidRPr="001607D5" w:rsidRDefault="000E7F99" w:rsidP="001607D5">
      <w:pPr>
        <w:widowControl w:val="0"/>
        <w:spacing w:after="0" w:line="360" w:lineRule="auto"/>
        <w:jc w:val="both"/>
        <w:rPr>
          <w:rFonts w:asciiTheme="majorBidi" w:eastAsia="Times New Roman" w:hAnsiTheme="majorBidi" w:cstheme="majorBidi"/>
          <w:color w:val="000000" w:themeColor="text1"/>
          <w:sz w:val="24"/>
          <w:szCs w:val="24"/>
        </w:rPr>
      </w:pPr>
      <w:r w:rsidRPr="001607D5">
        <w:rPr>
          <w:rFonts w:asciiTheme="majorBidi" w:eastAsia="Times New Roman" w:hAnsiTheme="majorBidi" w:cstheme="majorBidi"/>
          <w:color w:val="000000" w:themeColor="text1"/>
          <w:sz w:val="24"/>
          <w:szCs w:val="24"/>
        </w:rPr>
        <w:t>*</w:t>
      </w:r>
      <w:r w:rsidR="007214A1">
        <w:rPr>
          <w:rFonts w:asciiTheme="majorBidi" w:eastAsia="Times New Roman" w:hAnsiTheme="majorBidi" w:cstheme="majorBidi"/>
          <w:color w:val="000000" w:themeColor="text1"/>
          <w:sz w:val="24"/>
          <w:szCs w:val="24"/>
        </w:rPr>
        <w:t>Purchase Cost (</w:t>
      </w:r>
      <w:r w:rsidRPr="001607D5">
        <w:rPr>
          <w:rFonts w:asciiTheme="majorBidi" w:eastAsia="Times New Roman" w:hAnsiTheme="majorBidi" w:cstheme="majorBidi"/>
          <w:color w:val="000000" w:themeColor="text1"/>
          <w:sz w:val="24"/>
          <w:szCs w:val="24"/>
        </w:rPr>
        <w:t>PC</w:t>
      </w:r>
      <w:r w:rsidR="007214A1">
        <w:rPr>
          <w:rFonts w:asciiTheme="majorBidi" w:eastAsia="Times New Roman" w:hAnsiTheme="majorBidi" w:cstheme="majorBidi"/>
          <w:color w:val="000000" w:themeColor="text1"/>
          <w:sz w:val="24"/>
          <w:szCs w:val="24"/>
        </w:rPr>
        <w:t>)</w:t>
      </w:r>
      <w:r w:rsidR="001607D5">
        <w:rPr>
          <w:rFonts w:asciiTheme="majorBidi" w:eastAsia="Times New Roman" w:hAnsiTheme="majorBidi" w:cstheme="majorBidi"/>
          <w:color w:val="000000" w:themeColor="text1"/>
          <w:sz w:val="24"/>
          <w:szCs w:val="24"/>
        </w:rPr>
        <w:t xml:space="preserve"> </w:t>
      </w:r>
      <w:r w:rsidRPr="001607D5">
        <w:rPr>
          <w:rFonts w:asciiTheme="majorBidi" w:eastAsia="Times New Roman" w:hAnsiTheme="majorBidi" w:cstheme="majorBidi"/>
          <w:color w:val="000000" w:themeColor="text1"/>
          <w:sz w:val="24"/>
          <w:szCs w:val="24"/>
        </w:rPr>
        <w:t xml:space="preserve">= Listed equipment purchase cost + unlisted </w:t>
      </w:r>
      <w:r w:rsidR="000761EB" w:rsidRPr="001607D5">
        <w:rPr>
          <w:rFonts w:asciiTheme="majorBidi" w:eastAsia="Times New Roman" w:hAnsiTheme="majorBidi" w:cstheme="majorBidi"/>
          <w:color w:val="000000" w:themeColor="text1"/>
          <w:sz w:val="24"/>
          <w:szCs w:val="24"/>
        </w:rPr>
        <w:t>equipment purchase cost</w:t>
      </w:r>
    </w:p>
    <w:p w14:paraId="1F09CB56" w14:textId="7C2219F1" w:rsidR="001607D5" w:rsidRPr="001607D5" w:rsidRDefault="001607D5" w:rsidP="001607D5">
      <w:pPr>
        <w:rPr>
          <w:rFonts w:asciiTheme="majorBidi" w:hAnsiTheme="majorBidi" w:cstheme="majorBidi"/>
          <w:sz w:val="24"/>
          <w:szCs w:val="24"/>
        </w:rPr>
      </w:pPr>
      <w:r w:rsidRPr="001607D5">
        <w:rPr>
          <w:rFonts w:asciiTheme="majorBidi" w:eastAsia="Times New Roman" w:hAnsiTheme="majorBidi" w:cstheme="majorBidi"/>
          <w:color w:val="000000" w:themeColor="text1"/>
          <w:sz w:val="24"/>
          <w:szCs w:val="24"/>
        </w:rPr>
        <w:t>**</w:t>
      </w:r>
      <w:r w:rsidRPr="001607D5">
        <w:rPr>
          <w:rFonts w:asciiTheme="majorBidi" w:hAnsiTheme="majorBidi" w:cstheme="majorBidi"/>
          <w:sz w:val="24"/>
          <w:szCs w:val="24"/>
        </w:rPr>
        <w:t xml:space="preserve"> Direct Cost</w:t>
      </w:r>
      <w:r>
        <w:rPr>
          <w:rFonts w:asciiTheme="majorBidi" w:hAnsiTheme="majorBidi" w:cstheme="majorBidi"/>
          <w:sz w:val="24"/>
          <w:szCs w:val="24"/>
        </w:rPr>
        <w:t xml:space="preserve"> </w:t>
      </w:r>
      <w:r w:rsidRPr="001607D5">
        <w:rPr>
          <w:rFonts w:asciiTheme="majorBidi" w:hAnsiTheme="majorBidi" w:cstheme="majorBidi"/>
          <w:sz w:val="24"/>
          <w:szCs w:val="24"/>
        </w:rPr>
        <w:t>(DC)= PC</w:t>
      </w:r>
      <w:r>
        <w:rPr>
          <w:rFonts w:asciiTheme="majorBidi" w:hAnsiTheme="majorBidi" w:cstheme="majorBidi"/>
          <w:sz w:val="24"/>
          <w:szCs w:val="24"/>
        </w:rPr>
        <w:t xml:space="preserve"> </w:t>
      </w:r>
      <w:r w:rsidRPr="001607D5">
        <w:rPr>
          <w:rFonts w:asciiTheme="majorBidi" w:hAnsiTheme="majorBidi" w:cstheme="majorBidi"/>
          <w:sz w:val="24"/>
          <w:szCs w:val="24"/>
        </w:rPr>
        <w:t>+</w:t>
      </w:r>
      <w:r>
        <w:rPr>
          <w:rFonts w:asciiTheme="majorBidi" w:hAnsiTheme="majorBidi" w:cstheme="majorBidi"/>
          <w:sz w:val="24"/>
          <w:szCs w:val="24"/>
        </w:rPr>
        <w:t xml:space="preserve"> </w:t>
      </w:r>
      <w:r w:rsidRPr="001607D5">
        <w:rPr>
          <w:rFonts w:asciiTheme="majorBidi" w:hAnsiTheme="majorBidi" w:cstheme="majorBidi"/>
          <w:sz w:val="24"/>
          <w:szCs w:val="24"/>
        </w:rPr>
        <w:t>Installation</w:t>
      </w:r>
      <w:r>
        <w:rPr>
          <w:rFonts w:asciiTheme="majorBidi" w:hAnsiTheme="majorBidi" w:cstheme="majorBidi"/>
          <w:sz w:val="24"/>
          <w:szCs w:val="24"/>
        </w:rPr>
        <w:t xml:space="preserve"> </w:t>
      </w:r>
      <w:r w:rsidRPr="001607D5">
        <w:rPr>
          <w:rFonts w:asciiTheme="majorBidi" w:hAnsiTheme="majorBidi" w:cstheme="majorBidi"/>
          <w:sz w:val="24"/>
          <w:szCs w:val="24"/>
        </w:rPr>
        <w:t>+A</w:t>
      </w:r>
      <w:r>
        <w:rPr>
          <w:rFonts w:asciiTheme="majorBidi" w:hAnsiTheme="majorBidi" w:cstheme="majorBidi"/>
          <w:sz w:val="24"/>
          <w:szCs w:val="24"/>
        </w:rPr>
        <w:t xml:space="preserve"> </w:t>
      </w:r>
      <w:r w:rsidRPr="001607D5">
        <w:rPr>
          <w:rFonts w:asciiTheme="majorBidi" w:hAnsiTheme="majorBidi" w:cstheme="majorBidi"/>
          <w:sz w:val="24"/>
          <w:szCs w:val="24"/>
        </w:rPr>
        <w:t>+</w:t>
      </w:r>
      <w:r>
        <w:rPr>
          <w:rFonts w:asciiTheme="majorBidi" w:hAnsiTheme="majorBidi" w:cstheme="majorBidi"/>
          <w:sz w:val="24"/>
          <w:szCs w:val="24"/>
        </w:rPr>
        <w:t xml:space="preserve"> </w:t>
      </w:r>
      <w:r w:rsidRPr="001607D5">
        <w:rPr>
          <w:rFonts w:asciiTheme="majorBidi" w:hAnsiTheme="majorBidi" w:cstheme="majorBidi"/>
          <w:sz w:val="24"/>
          <w:szCs w:val="24"/>
        </w:rPr>
        <w:t>B</w:t>
      </w:r>
      <w:r>
        <w:rPr>
          <w:rFonts w:asciiTheme="majorBidi" w:hAnsiTheme="majorBidi" w:cstheme="majorBidi"/>
          <w:sz w:val="24"/>
          <w:szCs w:val="24"/>
        </w:rPr>
        <w:t xml:space="preserve"> </w:t>
      </w:r>
      <w:r w:rsidRPr="001607D5">
        <w:rPr>
          <w:rFonts w:asciiTheme="majorBidi" w:hAnsiTheme="majorBidi" w:cstheme="majorBidi"/>
          <w:sz w:val="24"/>
          <w:szCs w:val="24"/>
        </w:rPr>
        <w:t>+</w:t>
      </w:r>
      <w:r>
        <w:rPr>
          <w:rFonts w:asciiTheme="majorBidi" w:hAnsiTheme="majorBidi" w:cstheme="majorBidi"/>
          <w:sz w:val="24"/>
          <w:szCs w:val="24"/>
        </w:rPr>
        <w:t xml:space="preserve"> </w:t>
      </w:r>
      <w:r w:rsidRPr="001607D5">
        <w:rPr>
          <w:rFonts w:asciiTheme="majorBidi" w:hAnsiTheme="majorBidi" w:cstheme="majorBidi"/>
          <w:sz w:val="24"/>
          <w:szCs w:val="24"/>
        </w:rPr>
        <w:t>C</w:t>
      </w:r>
      <w:r>
        <w:rPr>
          <w:rFonts w:asciiTheme="majorBidi" w:hAnsiTheme="majorBidi" w:cstheme="majorBidi"/>
          <w:sz w:val="24"/>
          <w:szCs w:val="24"/>
        </w:rPr>
        <w:t xml:space="preserve"> </w:t>
      </w:r>
      <w:r w:rsidRPr="001607D5">
        <w:rPr>
          <w:rFonts w:asciiTheme="majorBidi" w:hAnsiTheme="majorBidi" w:cstheme="majorBidi"/>
          <w:sz w:val="24"/>
          <w:szCs w:val="24"/>
        </w:rPr>
        <w:t>+</w:t>
      </w:r>
      <w:r>
        <w:rPr>
          <w:rFonts w:asciiTheme="majorBidi" w:hAnsiTheme="majorBidi" w:cstheme="majorBidi"/>
          <w:sz w:val="24"/>
          <w:szCs w:val="24"/>
        </w:rPr>
        <w:t xml:space="preserve"> </w:t>
      </w:r>
      <w:r w:rsidRPr="001607D5">
        <w:rPr>
          <w:rFonts w:asciiTheme="majorBidi" w:hAnsiTheme="majorBidi" w:cstheme="majorBidi"/>
          <w:sz w:val="24"/>
          <w:szCs w:val="24"/>
        </w:rPr>
        <w:t>D</w:t>
      </w:r>
      <w:r>
        <w:rPr>
          <w:rFonts w:asciiTheme="majorBidi" w:hAnsiTheme="majorBidi" w:cstheme="majorBidi"/>
          <w:sz w:val="24"/>
          <w:szCs w:val="24"/>
        </w:rPr>
        <w:t xml:space="preserve"> </w:t>
      </w:r>
      <w:r w:rsidRPr="001607D5">
        <w:rPr>
          <w:rFonts w:asciiTheme="majorBidi" w:hAnsiTheme="majorBidi" w:cstheme="majorBidi"/>
          <w:sz w:val="24"/>
          <w:szCs w:val="24"/>
        </w:rPr>
        <w:t>+</w:t>
      </w:r>
      <w:r>
        <w:rPr>
          <w:rFonts w:asciiTheme="majorBidi" w:hAnsiTheme="majorBidi" w:cstheme="majorBidi"/>
          <w:sz w:val="24"/>
          <w:szCs w:val="24"/>
        </w:rPr>
        <w:t xml:space="preserve"> </w:t>
      </w:r>
      <w:r w:rsidRPr="001607D5">
        <w:rPr>
          <w:rFonts w:asciiTheme="majorBidi" w:hAnsiTheme="majorBidi" w:cstheme="majorBidi"/>
          <w:sz w:val="24"/>
          <w:szCs w:val="24"/>
        </w:rPr>
        <w:t>E</w:t>
      </w:r>
      <w:r>
        <w:rPr>
          <w:rFonts w:asciiTheme="majorBidi" w:hAnsiTheme="majorBidi" w:cstheme="majorBidi"/>
          <w:sz w:val="24"/>
          <w:szCs w:val="24"/>
        </w:rPr>
        <w:t xml:space="preserve"> </w:t>
      </w:r>
      <w:r w:rsidRPr="001607D5">
        <w:rPr>
          <w:rFonts w:asciiTheme="majorBidi" w:hAnsiTheme="majorBidi" w:cstheme="majorBidi"/>
          <w:sz w:val="24"/>
          <w:szCs w:val="24"/>
        </w:rPr>
        <w:t>+</w:t>
      </w:r>
      <w:r>
        <w:rPr>
          <w:rFonts w:asciiTheme="majorBidi" w:hAnsiTheme="majorBidi" w:cstheme="majorBidi"/>
          <w:sz w:val="24"/>
          <w:szCs w:val="24"/>
        </w:rPr>
        <w:t xml:space="preserve"> </w:t>
      </w:r>
      <w:r w:rsidRPr="001607D5">
        <w:rPr>
          <w:rFonts w:asciiTheme="majorBidi" w:hAnsiTheme="majorBidi" w:cstheme="majorBidi"/>
          <w:sz w:val="24"/>
          <w:szCs w:val="24"/>
        </w:rPr>
        <w:t>F</w:t>
      </w:r>
      <w:r>
        <w:rPr>
          <w:rFonts w:asciiTheme="majorBidi" w:hAnsiTheme="majorBidi" w:cstheme="majorBidi"/>
          <w:sz w:val="24"/>
          <w:szCs w:val="24"/>
        </w:rPr>
        <w:t xml:space="preserve"> </w:t>
      </w:r>
      <w:r w:rsidRPr="001607D5">
        <w:rPr>
          <w:rFonts w:asciiTheme="majorBidi" w:hAnsiTheme="majorBidi" w:cstheme="majorBidi"/>
          <w:sz w:val="24"/>
          <w:szCs w:val="24"/>
        </w:rPr>
        <w:t>+</w:t>
      </w:r>
      <w:r>
        <w:rPr>
          <w:rFonts w:asciiTheme="majorBidi" w:hAnsiTheme="majorBidi" w:cstheme="majorBidi"/>
          <w:sz w:val="24"/>
          <w:szCs w:val="24"/>
        </w:rPr>
        <w:t xml:space="preserve"> </w:t>
      </w:r>
      <w:r w:rsidRPr="001607D5">
        <w:rPr>
          <w:rFonts w:asciiTheme="majorBidi" w:hAnsiTheme="majorBidi" w:cstheme="majorBidi"/>
          <w:sz w:val="24"/>
          <w:szCs w:val="24"/>
        </w:rPr>
        <w:t>G</w:t>
      </w:r>
    </w:p>
    <w:p w14:paraId="068D29A4" w14:textId="55CA5DCF" w:rsidR="001607D5" w:rsidRPr="001607D5" w:rsidRDefault="001607D5" w:rsidP="001607D5">
      <w:pPr>
        <w:widowControl w:val="0"/>
        <w:spacing w:after="0" w:line="360" w:lineRule="auto"/>
        <w:ind w:left="360"/>
        <w:jc w:val="both"/>
        <w:rPr>
          <w:rFonts w:ascii="Times New Roman" w:eastAsia="Times New Roman" w:hAnsi="Times New Roman" w:cs="Times New Roman"/>
          <w:color w:val="000000" w:themeColor="text1"/>
          <w:sz w:val="24"/>
          <w:szCs w:val="24"/>
        </w:rPr>
      </w:pPr>
    </w:p>
    <w:p w14:paraId="13F8E765" w14:textId="2E4B2BAB" w:rsidR="00124013" w:rsidRDefault="00124013">
      <w:pPr>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br w:type="page"/>
      </w:r>
    </w:p>
    <w:tbl>
      <w:tblPr>
        <w:tblStyle w:val="PlainTable5"/>
        <w:tblpPr w:leftFromText="180" w:rightFromText="180" w:vertAnchor="text" w:horzAnchor="page" w:tblpX="676" w:tblpY="1276"/>
        <w:tblW w:w="11065" w:type="dxa"/>
        <w:tblLook w:val="04A0" w:firstRow="1" w:lastRow="0" w:firstColumn="1" w:lastColumn="0" w:noHBand="0" w:noVBand="1"/>
      </w:tblPr>
      <w:tblGrid>
        <w:gridCol w:w="1705"/>
        <w:gridCol w:w="2610"/>
        <w:gridCol w:w="2520"/>
        <w:gridCol w:w="4230"/>
      </w:tblGrid>
      <w:tr w:rsidR="001C635C" w:rsidRPr="00677805" w14:paraId="74A5FABD" w14:textId="77777777" w:rsidTr="001C63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05" w:type="dxa"/>
          </w:tcPr>
          <w:p w14:paraId="01DEF613" w14:textId="77777777" w:rsidR="001C635C" w:rsidRPr="00677805" w:rsidRDefault="001C635C" w:rsidP="001C635C">
            <w:pPr>
              <w:rPr>
                <w:rFonts w:ascii="Times New Roman" w:hAnsi="Times New Roman" w:cs="Times New Roman"/>
                <w:sz w:val="24"/>
                <w:szCs w:val="24"/>
              </w:rPr>
            </w:pPr>
          </w:p>
        </w:tc>
        <w:tc>
          <w:tcPr>
            <w:tcW w:w="2610" w:type="dxa"/>
          </w:tcPr>
          <w:p w14:paraId="6192EE6C" w14:textId="77777777" w:rsidR="001C635C" w:rsidRPr="00677805" w:rsidRDefault="001C635C" w:rsidP="001C635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VPL</w:t>
            </w:r>
          </w:p>
        </w:tc>
        <w:tc>
          <w:tcPr>
            <w:tcW w:w="2520" w:type="dxa"/>
          </w:tcPr>
          <w:p w14:paraId="5CD195ED" w14:textId="77777777" w:rsidR="001C635C" w:rsidRPr="00677805" w:rsidRDefault="001C635C" w:rsidP="001C635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Field Growth</w:t>
            </w:r>
          </w:p>
        </w:tc>
        <w:tc>
          <w:tcPr>
            <w:tcW w:w="4230" w:type="dxa"/>
          </w:tcPr>
          <w:p w14:paraId="6F719D21" w14:textId="77777777" w:rsidR="001C635C" w:rsidRPr="00677805" w:rsidRDefault="001C635C" w:rsidP="001C635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Downstream</w:t>
            </w:r>
          </w:p>
        </w:tc>
      </w:tr>
      <w:tr w:rsidR="001C635C" w:rsidRPr="00677805" w14:paraId="6522D940" w14:textId="77777777" w:rsidTr="001C635C">
        <w:trPr>
          <w:cnfStyle w:val="000000100000" w:firstRow="0" w:lastRow="0" w:firstColumn="0" w:lastColumn="0" w:oddVBand="0" w:evenVBand="0" w:oddHBand="1" w:evenHBand="0" w:firstRowFirstColumn="0" w:firstRowLastColumn="0" w:lastRowFirstColumn="0" w:lastRowLastColumn="0"/>
          <w:trHeight w:val="2760"/>
        </w:trPr>
        <w:tc>
          <w:tcPr>
            <w:cnfStyle w:val="001000000000" w:firstRow="0" w:lastRow="0" w:firstColumn="1" w:lastColumn="0" w:oddVBand="0" w:evenVBand="0" w:oddHBand="0" w:evenHBand="0" w:firstRowFirstColumn="0" w:firstRowLastColumn="0" w:lastRowFirstColumn="0" w:lastRowLastColumn="0"/>
            <w:tcW w:w="1705" w:type="dxa"/>
          </w:tcPr>
          <w:p w14:paraId="1E911953" w14:textId="77777777" w:rsidR="001C635C" w:rsidRPr="00677805" w:rsidRDefault="001C635C" w:rsidP="001C635C">
            <w:pPr>
              <w:jc w:val="center"/>
              <w:rPr>
                <w:rFonts w:ascii="Times New Roman" w:hAnsi="Times New Roman" w:cs="Times New Roman"/>
                <w:sz w:val="24"/>
                <w:szCs w:val="24"/>
              </w:rPr>
            </w:pPr>
            <w:r w:rsidRPr="00677805">
              <w:rPr>
                <w:rFonts w:ascii="Times New Roman" w:hAnsi="Times New Roman" w:cs="Times New Roman"/>
                <w:sz w:val="24"/>
                <w:szCs w:val="24"/>
              </w:rPr>
              <w:t>Unlisted Equipment</w:t>
            </w:r>
          </w:p>
        </w:tc>
        <w:tc>
          <w:tcPr>
            <w:tcW w:w="2610" w:type="dxa"/>
            <w:vAlign w:val="center"/>
          </w:tcPr>
          <w:p w14:paraId="3F8557F3" w14:textId="77777777" w:rsidR="001C635C" w:rsidRPr="00677805" w:rsidRDefault="001C635C" w:rsidP="001C6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0.</w:t>
            </w:r>
            <w:r>
              <w:rPr>
                <w:rFonts w:ascii="Times New Roman" w:hAnsi="Times New Roman" w:cs="Times New Roman"/>
                <w:sz w:val="24"/>
                <w:szCs w:val="24"/>
              </w:rPr>
              <w:t>2</w:t>
            </w:r>
            <w:r w:rsidRPr="00677805">
              <w:rPr>
                <w:rFonts w:ascii="Times New Roman" w:hAnsi="Times New Roman" w:cs="Times New Roman"/>
                <w:sz w:val="24"/>
                <w:szCs w:val="24"/>
              </w:rPr>
              <w:t xml:space="preserve"> x PC</w:t>
            </w:r>
          </w:p>
        </w:tc>
        <w:tc>
          <w:tcPr>
            <w:tcW w:w="2520" w:type="dxa"/>
            <w:vAlign w:val="center"/>
          </w:tcPr>
          <w:p w14:paraId="798BD419" w14:textId="77777777" w:rsidR="001C635C" w:rsidRPr="00677805" w:rsidRDefault="001C635C" w:rsidP="001C6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0.</w:t>
            </w:r>
            <w:r>
              <w:rPr>
                <w:rFonts w:ascii="Times New Roman" w:hAnsi="Times New Roman" w:cs="Times New Roman"/>
                <w:sz w:val="24"/>
                <w:szCs w:val="24"/>
              </w:rPr>
              <w:t>03</w:t>
            </w:r>
            <w:r w:rsidRPr="00677805">
              <w:rPr>
                <w:rFonts w:ascii="Times New Roman" w:hAnsi="Times New Roman" w:cs="Times New Roman"/>
                <w:sz w:val="24"/>
                <w:szCs w:val="24"/>
              </w:rPr>
              <w:t xml:space="preserve"> x PC</w:t>
            </w:r>
          </w:p>
        </w:tc>
        <w:tc>
          <w:tcPr>
            <w:tcW w:w="4230" w:type="dxa"/>
            <w:vAlign w:val="center"/>
          </w:tcPr>
          <w:p w14:paraId="0454C696" w14:textId="77777777" w:rsidR="001C635C" w:rsidRPr="00677805" w:rsidRDefault="001C635C" w:rsidP="001C6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Entire Facility:</w:t>
            </w:r>
          </w:p>
          <w:p w14:paraId="43531393" w14:textId="77777777" w:rsidR="001C635C" w:rsidRPr="00677805" w:rsidRDefault="001C635C" w:rsidP="001C6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0.2 x PC</w:t>
            </w:r>
          </w:p>
        </w:tc>
      </w:tr>
      <w:tr w:rsidR="001C635C" w:rsidRPr="00677805" w14:paraId="6287595C" w14:textId="77777777" w:rsidTr="001C635C">
        <w:tc>
          <w:tcPr>
            <w:cnfStyle w:val="001000000000" w:firstRow="0" w:lastRow="0" w:firstColumn="1" w:lastColumn="0" w:oddVBand="0" w:evenVBand="0" w:oddHBand="0" w:evenHBand="0" w:firstRowFirstColumn="0" w:firstRowLastColumn="0" w:lastRowFirstColumn="0" w:lastRowLastColumn="0"/>
            <w:tcW w:w="1705" w:type="dxa"/>
            <w:vMerge w:val="restart"/>
          </w:tcPr>
          <w:p w14:paraId="04F546D8" w14:textId="77777777" w:rsidR="001C635C" w:rsidRPr="00677805" w:rsidRDefault="001C635C" w:rsidP="001C635C">
            <w:pPr>
              <w:jc w:val="center"/>
              <w:rPr>
                <w:rFonts w:ascii="Times New Roman" w:hAnsi="Times New Roman" w:cs="Times New Roman"/>
                <w:sz w:val="24"/>
                <w:szCs w:val="24"/>
              </w:rPr>
            </w:pPr>
            <w:r w:rsidRPr="00677805">
              <w:rPr>
                <w:rFonts w:ascii="Times New Roman" w:hAnsi="Times New Roman" w:cs="Times New Roman"/>
                <w:sz w:val="24"/>
                <w:szCs w:val="24"/>
              </w:rPr>
              <w:t>Lang Factor</w:t>
            </w:r>
          </w:p>
        </w:tc>
        <w:tc>
          <w:tcPr>
            <w:tcW w:w="2610" w:type="dxa"/>
            <w:vMerge w:val="restart"/>
            <w:vAlign w:val="center"/>
          </w:tcPr>
          <w:p w14:paraId="50AB70BC" w14:textId="77777777" w:rsidR="001C635C" w:rsidRPr="00677805" w:rsidRDefault="001C635C" w:rsidP="001C6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 x PC</w:t>
            </w:r>
          </w:p>
        </w:tc>
        <w:tc>
          <w:tcPr>
            <w:tcW w:w="2520" w:type="dxa"/>
            <w:vMerge w:val="restart"/>
            <w:vAlign w:val="center"/>
          </w:tcPr>
          <w:p w14:paraId="5C10B2D6" w14:textId="77777777" w:rsidR="001C635C" w:rsidRPr="00677805" w:rsidRDefault="001C635C" w:rsidP="001C6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r w:rsidRPr="00677805">
              <w:rPr>
                <w:rFonts w:ascii="Times New Roman" w:hAnsi="Times New Roman" w:cs="Times New Roman"/>
                <w:sz w:val="24"/>
                <w:szCs w:val="24"/>
              </w:rPr>
              <w:t xml:space="preserve"> x PC</w:t>
            </w:r>
          </w:p>
        </w:tc>
        <w:tc>
          <w:tcPr>
            <w:tcW w:w="4230" w:type="dxa"/>
          </w:tcPr>
          <w:p w14:paraId="07A9B415" w14:textId="77777777" w:rsidR="001C635C" w:rsidRPr="00677805" w:rsidRDefault="001C635C" w:rsidP="001C63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Entire Facility:</w:t>
            </w:r>
          </w:p>
          <w:p w14:paraId="146E322B" w14:textId="77777777" w:rsidR="001C635C" w:rsidRPr="00677805" w:rsidRDefault="001C635C" w:rsidP="001C63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DFC= DC+IC+OC</w:t>
            </w:r>
          </w:p>
        </w:tc>
      </w:tr>
      <w:tr w:rsidR="001C635C" w:rsidRPr="00677805" w14:paraId="7EEFFC87" w14:textId="77777777" w:rsidTr="001C6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vMerge/>
          </w:tcPr>
          <w:p w14:paraId="7D7C1208" w14:textId="77777777" w:rsidR="001C635C" w:rsidRPr="00677805" w:rsidRDefault="001C635C" w:rsidP="001C635C">
            <w:pPr>
              <w:rPr>
                <w:rFonts w:ascii="Times New Roman" w:hAnsi="Times New Roman" w:cs="Times New Roman"/>
                <w:sz w:val="24"/>
                <w:szCs w:val="24"/>
              </w:rPr>
            </w:pPr>
          </w:p>
        </w:tc>
        <w:tc>
          <w:tcPr>
            <w:tcW w:w="2610" w:type="dxa"/>
            <w:vMerge/>
          </w:tcPr>
          <w:p w14:paraId="1BCCC787" w14:textId="77777777" w:rsidR="001C635C" w:rsidRPr="00677805" w:rsidRDefault="001C635C" w:rsidP="001C6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520" w:type="dxa"/>
            <w:vMerge/>
          </w:tcPr>
          <w:p w14:paraId="1A0F3B05" w14:textId="77777777" w:rsidR="001C635C" w:rsidRPr="00677805" w:rsidRDefault="001C635C" w:rsidP="001C6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230" w:type="dxa"/>
          </w:tcPr>
          <w:p w14:paraId="5557F267" w14:textId="77777777" w:rsidR="001C635C" w:rsidRPr="00677805" w:rsidRDefault="001C635C" w:rsidP="001C63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DC:</w:t>
            </w:r>
            <w:r w:rsidRPr="00677805">
              <w:rPr>
                <w:rFonts w:ascii="Times New Roman" w:hAnsi="Times New Roman" w:cs="Times New Roman"/>
                <w:sz w:val="24"/>
                <w:szCs w:val="24"/>
              </w:rPr>
              <w:t xml:space="preserve"> **</w:t>
            </w:r>
          </w:p>
          <w:p w14:paraId="29FB2D1D" w14:textId="77777777" w:rsidR="001C635C" w:rsidRPr="00677805" w:rsidRDefault="001C635C" w:rsidP="001C63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Piping (A)= 0.35 x PC</w:t>
            </w:r>
          </w:p>
          <w:p w14:paraId="23FE8741" w14:textId="77777777" w:rsidR="001C635C" w:rsidRPr="00677805" w:rsidRDefault="001C635C" w:rsidP="001C63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Instrumentation (B)= 0.40 x PC</w:t>
            </w:r>
          </w:p>
          <w:p w14:paraId="76979AA8" w14:textId="77777777" w:rsidR="001C635C" w:rsidRPr="00677805" w:rsidRDefault="001C635C" w:rsidP="001C63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Insulation (C)= 0.03 x PC</w:t>
            </w:r>
          </w:p>
          <w:p w14:paraId="31151B43" w14:textId="77777777" w:rsidR="001C635C" w:rsidRPr="00677805" w:rsidRDefault="001C635C" w:rsidP="001C63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Electrical Facilities (D)= 0.10 x PC</w:t>
            </w:r>
          </w:p>
          <w:p w14:paraId="11C3B97A" w14:textId="77777777" w:rsidR="001C635C" w:rsidRPr="00677805" w:rsidRDefault="001C635C" w:rsidP="001C63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Buildings (E)= 0.45 x PC</w:t>
            </w:r>
          </w:p>
          <w:p w14:paraId="1CAF3286" w14:textId="77777777" w:rsidR="001C635C" w:rsidRPr="00677805" w:rsidRDefault="001C635C" w:rsidP="001C63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Yard Improvement (F)= 0.15 x PC</w:t>
            </w:r>
          </w:p>
          <w:p w14:paraId="0831F0CF" w14:textId="77777777" w:rsidR="001C635C" w:rsidRPr="00677805" w:rsidRDefault="001C635C" w:rsidP="001C63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Auxiliary Facilities (G)= 0.40 x PC</w:t>
            </w:r>
          </w:p>
        </w:tc>
      </w:tr>
      <w:tr w:rsidR="001C635C" w:rsidRPr="00677805" w14:paraId="2B4A1171" w14:textId="77777777" w:rsidTr="001C635C">
        <w:tc>
          <w:tcPr>
            <w:cnfStyle w:val="001000000000" w:firstRow="0" w:lastRow="0" w:firstColumn="1" w:lastColumn="0" w:oddVBand="0" w:evenVBand="0" w:oddHBand="0" w:evenHBand="0" w:firstRowFirstColumn="0" w:firstRowLastColumn="0" w:lastRowFirstColumn="0" w:lastRowLastColumn="0"/>
            <w:tcW w:w="1705" w:type="dxa"/>
            <w:vMerge/>
          </w:tcPr>
          <w:p w14:paraId="57B7C43F" w14:textId="77777777" w:rsidR="001C635C" w:rsidRPr="00677805" w:rsidRDefault="001C635C" w:rsidP="001C635C">
            <w:pPr>
              <w:rPr>
                <w:rFonts w:ascii="Times New Roman" w:hAnsi="Times New Roman" w:cs="Times New Roman"/>
                <w:sz w:val="24"/>
                <w:szCs w:val="24"/>
              </w:rPr>
            </w:pPr>
          </w:p>
        </w:tc>
        <w:tc>
          <w:tcPr>
            <w:tcW w:w="2610" w:type="dxa"/>
            <w:vMerge/>
          </w:tcPr>
          <w:p w14:paraId="3FF092CF" w14:textId="77777777" w:rsidR="001C635C" w:rsidRPr="00677805" w:rsidRDefault="001C635C" w:rsidP="001C6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20" w:type="dxa"/>
            <w:vMerge/>
          </w:tcPr>
          <w:p w14:paraId="0B3CD496" w14:textId="77777777" w:rsidR="001C635C" w:rsidRPr="00677805" w:rsidRDefault="001C635C" w:rsidP="001C6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230" w:type="dxa"/>
          </w:tcPr>
          <w:p w14:paraId="37B4399D" w14:textId="77777777" w:rsidR="001C635C" w:rsidRPr="00677805" w:rsidRDefault="001C635C" w:rsidP="001C63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Unlisted Equipment Installation Cost= 0.50 x Unlisted Equipment purchase cost</w:t>
            </w:r>
          </w:p>
          <w:p w14:paraId="1812FB94" w14:textId="77777777" w:rsidR="001C635C" w:rsidRPr="00677805" w:rsidRDefault="001C635C" w:rsidP="001C63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Listed Equipment Installation Cost: Equipment specific</w:t>
            </w:r>
          </w:p>
        </w:tc>
      </w:tr>
      <w:tr w:rsidR="001C635C" w:rsidRPr="00677805" w14:paraId="00017344" w14:textId="77777777" w:rsidTr="001C6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vMerge/>
          </w:tcPr>
          <w:p w14:paraId="538BEA20" w14:textId="77777777" w:rsidR="001C635C" w:rsidRPr="00677805" w:rsidRDefault="001C635C" w:rsidP="001C635C">
            <w:pPr>
              <w:rPr>
                <w:rFonts w:ascii="Times New Roman" w:hAnsi="Times New Roman" w:cs="Times New Roman"/>
                <w:sz w:val="24"/>
                <w:szCs w:val="24"/>
              </w:rPr>
            </w:pPr>
          </w:p>
        </w:tc>
        <w:tc>
          <w:tcPr>
            <w:tcW w:w="2610" w:type="dxa"/>
            <w:vMerge/>
          </w:tcPr>
          <w:p w14:paraId="39A1B1CE" w14:textId="77777777" w:rsidR="001C635C" w:rsidRPr="00677805" w:rsidRDefault="001C635C" w:rsidP="001C6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520" w:type="dxa"/>
            <w:vMerge/>
          </w:tcPr>
          <w:p w14:paraId="0B2F000F" w14:textId="77777777" w:rsidR="001C635C" w:rsidRPr="00677805" w:rsidRDefault="001C635C" w:rsidP="001C6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230" w:type="dxa"/>
          </w:tcPr>
          <w:p w14:paraId="2521F939" w14:textId="77777777" w:rsidR="001C635C" w:rsidRPr="00677805" w:rsidRDefault="001C635C" w:rsidP="001C63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IC:</w:t>
            </w:r>
          </w:p>
          <w:p w14:paraId="2362B4E8" w14:textId="77777777" w:rsidR="001C635C" w:rsidRPr="00677805" w:rsidRDefault="001C635C" w:rsidP="001C63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Engineering= 0.25 x DC</w:t>
            </w:r>
          </w:p>
          <w:p w14:paraId="1CC300C6" w14:textId="77777777" w:rsidR="001C635C" w:rsidRPr="00677805" w:rsidRDefault="001C635C" w:rsidP="001C63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Construction= 0.25 x DC</w:t>
            </w:r>
          </w:p>
        </w:tc>
      </w:tr>
      <w:tr w:rsidR="001C635C" w:rsidRPr="00677805" w14:paraId="1FF3BCD3" w14:textId="77777777" w:rsidTr="001C635C">
        <w:tc>
          <w:tcPr>
            <w:cnfStyle w:val="001000000000" w:firstRow="0" w:lastRow="0" w:firstColumn="1" w:lastColumn="0" w:oddVBand="0" w:evenVBand="0" w:oddHBand="0" w:evenHBand="0" w:firstRowFirstColumn="0" w:firstRowLastColumn="0" w:lastRowFirstColumn="0" w:lastRowLastColumn="0"/>
            <w:tcW w:w="1705" w:type="dxa"/>
            <w:vMerge/>
          </w:tcPr>
          <w:p w14:paraId="52AFA82E" w14:textId="77777777" w:rsidR="001C635C" w:rsidRPr="00677805" w:rsidRDefault="001C635C" w:rsidP="001C635C">
            <w:pPr>
              <w:rPr>
                <w:rFonts w:ascii="Times New Roman" w:hAnsi="Times New Roman" w:cs="Times New Roman"/>
                <w:sz w:val="24"/>
                <w:szCs w:val="24"/>
              </w:rPr>
            </w:pPr>
          </w:p>
        </w:tc>
        <w:tc>
          <w:tcPr>
            <w:tcW w:w="2610" w:type="dxa"/>
            <w:vMerge/>
          </w:tcPr>
          <w:p w14:paraId="37D3DA8F" w14:textId="77777777" w:rsidR="001C635C" w:rsidRPr="00677805" w:rsidRDefault="001C635C" w:rsidP="001C6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20" w:type="dxa"/>
            <w:vMerge/>
          </w:tcPr>
          <w:p w14:paraId="55746C3A" w14:textId="77777777" w:rsidR="001C635C" w:rsidRPr="00677805" w:rsidRDefault="001C635C" w:rsidP="001C6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230" w:type="dxa"/>
          </w:tcPr>
          <w:p w14:paraId="6E68C376" w14:textId="77777777" w:rsidR="001C635C" w:rsidRPr="00677805" w:rsidRDefault="001C635C" w:rsidP="001C63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OC:</w:t>
            </w:r>
          </w:p>
          <w:p w14:paraId="441F7044" w14:textId="77777777" w:rsidR="001C635C" w:rsidRPr="00677805" w:rsidRDefault="001C635C" w:rsidP="001C63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Contractor’s Fee= 0.05 x (DC + IC)</w:t>
            </w:r>
          </w:p>
          <w:p w14:paraId="0522B7D9" w14:textId="77777777" w:rsidR="001C635C" w:rsidRPr="00677805" w:rsidRDefault="001C635C" w:rsidP="001C63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7805">
              <w:rPr>
                <w:rFonts w:ascii="Times New Roman" w:hAnsi="Times New Roman" w:cs="Times New Roman"/>
                <w:sz w:val="24"/>
                <w:szCs w:val="24"/>
              </w:rPr>
              <w:t>Contingency= 0.10 x (DC + IC)</w:t>
            </w:r>
          </w:p>
        </w:tc>
      </w:tr>
    </w:tbl>
    <w:p w14:paraId="0B2F1206" w14:textId="3643EC25" w:rsidR="00BF7E74" w:rsidRPr="00BF7E74" w:rsidRDefault="00BF7E74" w:rsidP="00BF7E74">
      <w:pPr>
        <w:widowControl w:val="0"/>
        <w:spacing w:line="360" w:lineRule="auto"/>
        <w:jc w:val="both"/>
        <w:rPr>
          <w:rFonts w:ascii="Times New Roman" w:eastAsia="Times New Roman" w:hAnsi="Times New Roman" w:cs="Times New Roman"/>
          <w:color w:val="000000" w:themeColor="text1"/>
          <w:sz w:val="24"/>
          <w:szCs w:val="24"/>
        </w:rPr>
      </w:pPr>
      <w:r w:rsidRPr="00D3776B">
        <w:rPr>
          <w:rFonts w:ascii="Times New Roman" w:eastAsia="Times New Roman" w:hAnsi="Times New Roman" w:cs="Times New Roman"/>
          <w:b/>
          <w:bCs/>
          <w:color w:val="000000" w:themeColor="text1"/>
          <w:sz w:val="24"/>
          <w:szCs w:val="24"/>
        </w:rPr>
        <w:t>Table S5</w:t>
      </w:r>
      <w:r w:rsidRPr="00BF7E74">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Transient </w:t>
      </w:r>
      <w:r w:rsidR="00354630">
        <w:rPr>
          <w:rFonts w:ascii="Times New Roman" w:hAnsi="Times New Roman" w:cs="Times New Roman"/>
          <w:sz w:val="24"/>
          <w:szCs w:val="24"/>
        </w:rPr>
        <w:t xml:space="preserve">production </w:t>
      </w:r>
      <w:r>
        <w:rPr>
          <w:rFonts w:ascii="Times New Roman" w:eastAsia="Times New Roman" w:hAnsi="Times New Roman" w:cs="Times New Roman"/>
          <w:color w:val="000000" w:themeColor="text1"/>
          <w:sz w:val="24"/>
          <w:szCs w:val="24"/>
        </w:rPr>
        <w:t xml:space="preserve">facility </w:t>
      </w:r>
      <w:r w:rsidRPr="00BF7E74">
        <w:rPr>
          <w:rFonts w:ascii="Times New Roman" w:eastAsia="Times New Roman" w:hAnsi="Times New Roman" w:cs="Times New Roman"/>
          <w:color w:val="000000" w:themeColor="text1"/>
          <w:sz w:val="24"/>
          <w:szCs w:val="24"/>
        </w:rPr>
        <w:t>DFC estimation parameters. DFC, direct fixed cost; PC, purchase cost; DC, direct cost; IC, indirect cost; OC, other costs</w:t>
      </w:r>
      <w:r w:rsidR="001C635C">
        <w:rPr>
          <w:rFonts w:ascii="Times New Roman" w:eastAsia="Times New Roman" w:hAnsi="Times New Roman" w:cs="Times New Roman"/>
          <w:color w:val="000000" w:themeColor="text1"/>
          <w:sz w:val="24"/>
          <w:szCs w:val="24"/>
        </w:rPr>
        <w:t>;</w:t>
      </w:r>
      <w:r w:rsidR="001C635C" w:rsidRPr="001C635C">
        <w:t xml:space="preserve"> </w:t>
      </w:r>
      <w:r w:rsidR="001C635C" w:rsidRPr="001C635C">
        <w:rPr>
          <w:rFonts w:ascii="Times New Roman" w:eastAsia="Times New Roman" w:hAnsi="Times New Roman" w:cs="Times New Roman"/>
          <w:color w:val="000000" w:themeColor="text1"/>
          <w:sz w:val="24"/>
          <w:szCs w:val="24"/>
        </w:rPr>
        <w:t>VPL, virion production laboratory</w:t>
      </w:r>
      <w:r w:rsidR="001C635C">
        <w:rPr>
          <w:rFonts w:ascii="Times New Roman" w:eastAsia="Times New Roman" w:hAnsi="Times New Roman" w:cs="Times New Roman"/>
          <w:color w:val="000000" w:themeColor="text1"/>
          <w:sz w:val="24"/>
          <w:szCs w:val="24"/>
        </w:rPr>
        <w:t>.</w:t>
      </w:r>
    </w:p>
    <w:p w14:paraId="6DEA8F70" w14:textId="77777777" w:rsidR="00BF7E74" w:rsidRPr="001607D5" w:rsidRDefault="00BF7E74" w:rsidP="00BF7E74">
      <w:pPr>
        <w:widowControl w:val="0"/>
        <w:spacing w:after="0" w:line="360" w:lineRule="auto"/>
        <w:jc w:val="both"/>
        <w:rPr>
          <w:rFonts w:asciiTheme="majorBidi" w:eastAsia="Times New Roman" w:hAnsiTheme="majorBidi" w:cstheme="majorBidi"/>
          <w:color w:val="000000" w:themeColor="text1"/>
          <w:sz w:val="24"/>
          <w:szCs w:val="24"/>
        </w:rPr>
      </w:pPr>
      <w:r w:rsidRPr="001607D5">
        <w:rPr>
          <w:rFonts w:asciiTheme="majorBidi" w:eastAsia="Times New Roman" w:hAnsiTheme="majorBidi" w:cstheme="majorBidi"/>
          <w:color w:val="000000" w:themeColor="text1"/>
          <w:sz w:val="24"/>
          <w:szCs w:val="24"/>
        </w:rPr>
        <w:t>*</w:t>
      </w:r>
      <w:r>
        <w:rPr>
          <w:rFonts w:asciiTheme="majorBidi" w:eastAsia="Times New Roman" w:hAnsiTheme="majorBidi" w:cstheme="majorBidi"/>
          <w:color w:val="000000" w:themeColor="text1"/>
          <w:sz w:val="24"/>
          <w:szCs w:val="24"/>
        </w:rPr>
        <w:t>Purchase Cost (</w:t>
      </w:r>
      <w:r w:rsidRPr="001607D5">
        <w:rPr>
          <w:rFonts w:asciiTheme="majorBidi" w:eastAsia="Times New Roman" w:hAnsiTheme="majorBidi" w:cstheme="majorBidi"/>
          <w:color w:val="000000" w:themeColor="text1"/>
          <w:sz w:val="24"/>
          <w:szCs w:val="24"/>
        </w:rPr>
        <w:t>PC</w:t>
      </w:r>
      <w:r>
        <w:rPr>
          <w:rFonts w:asciiTheme="majorBidi" w:eastAsia="Times New Roman" w:hAnsiTheme="majorBidi" w:cstheme="majorBidi"/>
          <w:color w:val="000000" w:themeColor="text1"/>
          <w:sz w:val="24"/>
          <w:szCs w:val="24"/>
        </w:rPr>
        <w:t xml:space="preserve">) </w:t>
      </w:r>
      <w:r w:rsidRPr="001607D5">
        <w:rPr>
          <w:rFonts w:asciiTheme="majorBidi" w:eastAsia="Times New Roman" w:hAnsiTheme="majorBidi" w:cstheme="majorBidi"/>
          <w:color w:val="000000" w:themeColor="text1"/>
          <w:sz w:val="24"/>
          <w:szCs w:val="24"/>
        </w:rPr>
        <w:t>= Listed equipment purchase cost + unlisted equipment purchase cost</w:t>
      </w:r>
    </w:p>
    <w:p w14:paraId="5A8DA543" w14:textId="77777777" w:rsidR="00BF7E74" w:rsidRPr="001607D5" w:rsidRDefault="00BF7E74" w:rsidP="00BF7E74">
      <w:pPr>
        <w:rPr>
          <w:rFonts w:asciiTheme="majorBidi" w:hAnsiTheme="majorBidi" w:cstheme="majorBidi"/>
          <w:sz w:val="24"/>
          <w:szCs w:val="24"/>
        </w:rPr>
      </w:pPr>
      <w:r w:rsidRPr="001607D5">
        <w:rPr>
          <w:rFonts w:asciiTheme="majorBidi" w:eastAsia="Times New Roman" w:hAnsiTheme="majorBidi" w:cstheme="majorBidi"/>
          <w:color w:val="000000" w:themeColor="text1"/>
          <w:sz w:val="24"/>
          <w:szCs w:val="24"/>
        </w:rPr>
        <w:t>**</w:t>
      </w:r>
      <w:r w:rsidRPr="001607D5">
        <w:rPr>
          <w:rFonts w:asciiTheme="majorBidi" w:hAnsiTheme="majorBidi" w:cstheme="majorBidi"/>
          <w:sz w:val="24"/>
          <w:szCs w:val="24"/>
        </w:rPr>
        <w:t xml:space="preserve"> Direct Cost</w:t>
      </w:r>
      <w:r>
        <w:rPr>
          <w:rFonts w:asciiTheme="majorBidi" w:hAnsiTheme="majorBidi" w:cstheme="majorBidi"/>
          <w:sz w:val="24"/>
          <w:szCs w:val="24"/>
        </w:rPr>
        <w:t xml:space="preserve"> </w:t>
      </w:r>
      <w:r w:rsidRPr="001607D5">
        <w:rPr>
          <w:rFonts w:asciiTheme="majorBidi" w:hAnsiTheme="majorBidi" w:cstheme="majorBidi"/>
          <w:sz w:val="24"/>
          <w:szCs w:val="24"/>
        </w:rPr>
        <w:t>(DC)= PC</w:t>
      </w:r>
      <w:r>
        <w:rPr>
          <w:rFonts w:asciiTheme="majorBidi" w:hAnsiTheme="majorBidi" w:cstheme="majorBidi"/>
          <w:sz w:val="24"/>
          <w:szCs w:val="24"/>
        </w:rPr>
        <w:t xml:space="preserve"> </w:t>
      </w:r>
      <w:r w:rsidRPr="001607D5">
        <w:rPr>
          <w:rFonts w:asciiTheme="majorBidi" w:hAnsiTheme="majorBidi" w:cstheme="majorBidi"/>
          <w:sz w:val="24"/>
          <w:szCs w:val="24"/>
        </w:rPr>
        <w:t>+</w:t>
      </w:r>
      <w:r>
        <w:rPr>
          <w:rFonts w:asciiTheme="majorBidi" w:hAnsiTheme="majorBidi" w:cstheme="majorBidi"/>
          <w:sz w:val="24"/>
          <w:szCs w:val="24"/>
        </w:rPr>
        <w:t xml:space="preserve"> </w:t>
      </w:r>
      <w:r w:rsidRPr="001607D5">
        <w:rPr>
          <w:rFonts w:asciiTheme="majorBidi" w:hAnsiTheme="majorBidi" w:cstheme="majorBidi"/>
          <w:sz w:val="24"/>
          <w:szCs w:val="24"/>
        </w:rPr>
        <w:t>Installation</w:t>
      </w:r>
      <w:r>
        <w:rPr>
          <w:rFonts w:asciiTheme="majorBidi" w:hAnsiTheme="majorBidi" w:cstheme="majorBidi"/>
          <w:sz w:val="24"/>
          <w:szCs w:val="24"/>
        </w:rPr>
        <w:t xml:space="preserve"> </w:t>
      </w:r>
      <w:r w:rsidRPr="001607D5">
        <w:rPr>
          <w:rFonts w:asciiTheme="majorBidi" w:hAnsiTheme="majorBidi" w:cstheme="majorBidi"/>
          <w:sz w:val="24"/>
          <w:szCs w:val="24"/>
        </w:rPr>
        <w:t>+A</w:t>
      </w:r>
      <w:r>
        <w:rPr>
          <w:rFonts w:asciiTheme="majorBidi" w:hAnsiTheme="majorBidi" w:cstheme="majorBidi"/>
          <w:sz w:val="24"/>
          <w:szCs w:val="24"/>
        </w:rPr>
        <w:t xml:space="preserve"> </w:t>
      </w:r>
      <w:r w:rsidRPr="001607D5">
        <w:rPr>
          <w:rFonts w:asciiTheme="majorBidi" w:hAnsiTheme="majorBidi" w:cstheme="majorBidi"/>
          <w:sz w:val="24"/>
          <w:szCs w:val="24"/>
        </w:rPr>
        <w:t>+</w:t>
      </w:r>
      <w:r>
        <w:rPr>
          <w:rFonts w:asciiTheme="majorBidi" w:hAnsiTheme="majorBidi" w:cstheme="majorBidi"/>
          <w:sz w:val="24"/>
          <w:szCs w:val="24"/>
        </w:rPr>
        <w:t xml:space="preserve"> </w:t>
      </w:r>
      <w:r w:rsidRPr="001607D5">
        <w:rPr>
          <w:rFonts w:asciiTheme="majorBidi" w:hAnsiTheme="majorBidi" w:cstheme="majorBidi"/>
          <w:sz w:val="24"/>
          <w:szCs w:val="24"/>
        </w:rPr>
        <w:t>B</w:t>
      </w:r>
      <w:r>
        <w:rPr>
          <w:rFonts w:asciiTheme="majorBidi" w:hAnsiTheme="majorBidi" w:cstheme="majorBidi"/>
          <w:sz w:val="24"/>
          <w:szCs w:val="24"/>
        </w:rPr>
        <w:t xml:space="preserve"> </w:t>
      </w:r>
      <w:r w:rsidRPr="001607D5">
        <w:rPr>
          <w:rFonts w:asciiTheme="majorBidi" w:hAnsiTheme="majorBidi" w:cstheme="majorBidi"/>
          <w:sz w:val="24"/>
          <w:szCs w:val="24"/>
        </w:rPr>
        <w:t>+</w:t>
      </w:r>
      <w:r>
        <w:rPr>
          <w:rFonts w:asciiTheme="majorBidi" w:hAnsiTheme="majorBidi" w:cstheme="majorBidi"/>
          <w:sz w:val="24"/>
          <w:szCs w:val="24"/>
        </w:rPr>
        <w:t xml:space="preserve"> </w:t>
      </w:r>
      <w:r w:rsidRPr="001607D5">
        <w:rPr>
          <w:rFonts w:asciiTheme="majorBidi" w:hAnsiTheme="majorBidi" w:cstheme="majorBidi"/>
          <w:sz w:val="24"/>
          <w:szCs w:val="24"/>
        </w:rPr>
        <w:t>C</w:t>
      </w:r>
      <w:r>
        <w:rPr>
          <w:rFonts w:asciiTheme="majorBidi" w:hAnsiTheme="majorBidi" w:cstheme="majorBidi"/>
          <w:sz w:val="24"/>
          <w:szCs w:val="24"/>
        </w:rPr>
        <w:t xml:space="preserve"> </w:t>
      </w:r>
      <w:r w:rsidRPr="001607D5">
        <w:rPr>
          <w:rFonts w:asciiTheme="majorBidi" w:hAnsiTheme="majorBidi" w:cstheme="majorBidi"/>
          <w:sz w:val="24"/>
          <w:szCs w:val="24"/>
        </w:rPr>
        <w:t>+</w:t>
      </w:r>
      <w:r>
        <w:rPr>
          <w:rFonts w:asciiTheme="majorBidi" w:hAnsiTheme="majorBidi" w:cstheme="majorBidi"/>
          <w:sz w:val="24"/>
          <w:szCs w:val="24"/>
        </w:rPr>
        <w:t xml:space="preserve"> </w:t>
      </w:r>
      <w:r w:rsidRPr="001607D5">
        <w:rPr>
          <w:rFonts w:asciiTheme="majorBidi" w:hAnsiTheme="majorBidi" w:cstheme="majorBidi"/>
          <w:sz w:val="24"/>
          <w:szCs w:val="24"/>
        </w:rPr>
        <w:t>D</w:t>
      </w:r>
      <w:r>
        <w:rPr>
          <w:rFonts w:asciiTheme="majorBidi" w:hAnsiTheme="majorBidi" w:cstheme="majorBidi"/>
          <w:sz w:val="24"/>
          <w:szCs w:val="24"/>
        </w:rPr>
        <w:t xml:space="preserve"> </w:t>
      </w:r>
      <w:r w:rsidRPr="001607D5">
        <w:rPr>
          <w:rFonts w:asciiTheme="majorBidi" w:hAnsiTheme="majorBidi" w:cstheme="majorBidi"/>
          <w:sz w:val="24"/>
          <w:szCs w:val="24"/>
        </w:rPr>
        <w:t>+</w:t>
      </w:r>
      <w:r>
        <w:rPr>
          <w:rFonts w:asciiTheme="majorBidi" w:hAnsiTheme="majorBidi" w:cstheme="majorBidi"/>
          <w:sz w:val="24"/>
          <w:szCs w:val="24"/>
        </w:rPr>
        <w:t xml:space="preserve"> </w:t>
      </w:r>
      <w:r w:rsidRPr="001607D5">
        <w:rPr>
          <w:rFonts w:asciiTheme="majorBidi" w:hAnsiTheme="majorBidi" w:cstheme="majorBidi"/>
          <w:sz w:val="24"/>
          <w:szCs w:val="24"/>
        </w:rPr>
        <w:t>E</w:t>
      </w:r>
      <w:r>
        <w:rPr>
          <w:rFonts w:asciiTheme="majorBidi" w:hAnsiTheme="majorBidi" w:cstheme="majorBidi"/>
          <w:sz w:val="24"/>
          <w:szCs w:val="24"/>
        </w:rPr>
        <w:t xml:space="preserve"> </w:t>
      </w:r>
      <w:r w:rsidRPr="001607D5">
        <w:rPr>
          <w:rFonts w:asciiTheme="majorBidi" w:hAnsiTheme="majorBidi" w:cstheme="majorBidi"/>
          <w:sz w:val="24"/>
          <w:szCs w:val="24"/>
        </w:rPr>
        <w:t>+</w:t>
      </w:r>
      <w:r>
        <w:rPr>
          <w:rFonts w:asciiTheme="majorBidi" w:hAnsiTheme="majorBidi" w:cstheme="majorBidi"/>
          <w:sz w:val="24"/>
          <w:szCs w:val="24"/>
        </w:rPr>
        <w:t xml:space="preserve"> </w:t>
      </w:r>
      <w:r w:rsidRPr="001607D5">
        <w:rPr>
          <w:rFonts w:asciiTheme="majorBidi" w:hAnsiTheme="majorBidi" w:cstheme="majorBidi"/>
          <w:sz w:val="24"/>
          <w:szCs w:val="24"/>
        </w:rPr>
        <w:t>F</w:t>
      </w:r>
      <w:r>
        <w:rPr>
          <w:rFonts w:asciiTheme="majorBidi" w:hAnsiTheme="majorBidi" w:cstheme="majorBidi"/>
          <w:sz w:val="24"/>
          <w:szCs w:val="24"/>
        </w:rPr>
        <w:t xml:space="preserve"> </w:t>
      </w:r>
      <w:r w:rsidRPr="001607D5">
        <w:rPr>
          <w:rFonts w:asciiTheme="majorBidi" w:hAnsiTheme="majorBidi" w:cstheme="majorBidi"/>
          <w:sz w:val="24"/>
          <w:szCs w:val="24"/>
        </w:rPr>
        <w:t>+</w:t>
      </w:r>
      <w:r>
        <w:rPr>
          <w:rFonts w:asciiTheme="majorBidi" w:hAnsiTheme="majorBidi" w:cstheme="majorBidi"/>
          <w:sz w:val="24"/>
          <w:szCs w:val="24"/>
        </w:rPr>
        <w:t xml:space="preserve"> </w:t>
      </w:r>
      <w:r w:rsidRPr="001607D5">
        <w:rPr>
          <w:rFonts w:asciiTheme="majorBidi" w:hAnsiTheme="majorBidi" w:cstheme="majorBidi"/>
          <w:sz w:val="24"/>
          <w:szCs w:val="24"/>
        </w:rPr>
        <w:t>G</w:t>
      </w:r>
    </w:p>
    <w:p w14:paraId="14D71D89" w14:textId="77777777" w:rsidR="000E7F99" w:rsidRPr="000E7F99" w:rsidRDefault="000E7F99" w:rsidP="000E7F99">
      <w:pPr>
        <w:widowControl w:val="0"/>
        <w:spacing w:line="360" w:lineRule="auto"/>
        <w:ind w:left="360"/>
        <w:jc w:val="both"/>
        <w:rPr>
          <w:rFonts w:ascii="Times New Roman" w:eastAsia="Times New Roman" w:hAnsi="Times New Roman" w:cs="Times New Roman"/>
          <w:i/>
          <w:iCs/>
          <w:color w:val="000000" w:themeColor="text1"/>
          <w:sz w:val="24"/>
          <w:szCs w:val="24"/>
        </w:rPr>
      </w:pPr>
    </w:p>
    <w:p w14:paraId="075ABA80" w14:textId="2D944416" w:rsidR="00677805" w:rsidRDefault="00677805">
      <w:r>
        <w:br w:type="page"/>
      </w:r>
    </w:p>
    <w:p w14:paraId="0B326650" w14:textId="58764AA2" w:rsidR="00677805" w:rsidRPr="00BF7E74" w:rsidRDefault="00677805" w:rsidP="00677805">
      <w:pPr>
        <w:widowControl w:val="0"/>
        <w:spacing w:line="360" w:lineRule="auto"/>
        <w:jc w:val="both"/>
        <w:rPr>
          <w:rFonts w:ascii="Times New Roman" w:eastAsia="Times New Roman" w:hAnsi="Times New Roman" w:cs="Times New Roman"/>
          <w:color w:val="000000" w:themeColor="text1"/>
          <w:sz w:val="24"/>
          <w:szCs w:val="24"/>
        </w:rPr>
      </w:pPr>
      <w:r w:rsidRPr="00D3776B">
        <w:rPr>
          <w:rFonts w:ascii="Times New Roman" w:eastAsia="Times New Roman" w:hAnsi="Times New Roman" w:cs="Times New Roman"/>
          <w:b/>
          <w:bCs/>
          <w:color w:val="000000" w:themeColor="text1"/>
          <w:sz w:val="24"/>
          <w:szCs w:val="24"/>
        </w:rPr>
        <w:lastRenderedPageBreak/>
        <w:t>Table S</w:t>
      </w:r>
      <w:r w:rsidR="00BF7E74" w:rsidRPr="00D3776B">
        <w:rPr>
          <w:rFonts w:ascii="Times New Roman" w:eastAsia="Times New Roman" w:hAnsi="Times New Roman" w:cs="Times New Roman"/>
          <w:b/>
          <w:bCs/>
          <w:color w:val="000000" w:themeColor="text1"/>
          <w:sz w:val="24"/>
          <w:szCs w:val="24"/>
        </w:rPr>
        <w:t>6</w:t>
      </w:r>
      <w:r w:rsidRPr="00BF7E74">
        <w:rPr>
          <w:rFonts w:ascii="Times New Roman" w:eastAsia="Times New Roman" w:hAnsi="Times New Roman" w:cs="Times New Roman"/>
          <w:color w:val="000000" w:themeColor="text1"/>
          <w:sz w:val="24"/>
          <w:szCs w:val="24"/>
        </w:rPr>
        <w:t xml:space="preserve">. </w:t>
      </w:r>
      <w:r w:rsidR="0009730D" w:rsidRPr="00BF7E74">
        <w:rPr>
          <w:rFonts w:ascii="Times New Roman" w:eastAsia="Times New Roman" w:hAnsi="Times New Roman" w:cs="Times New Roman"/>
          <w:color w:val="000000" w:themeColor="text1"/>
          <w:sz w:val="24"/>
          <w:szCs w:val="24"/>
        </w:rPr>
        <w:t>Working</w:t>
      </w:r>
      <w:r w:rsidRPr="00BF7E74">
        <w:rPr>
          <w:rFonts w:ascii="Times New Roman" w:eastAsia="Times New Roman" w:hAnsi="Times New Roman" w:cs="Times New Roman"/>
          <w:color w:val="000000" w:themeColor="text1"/>
          <w:sz w:val="24"/>
          <w:szCs w:val="24"/>
        </w:rPr>
        <w:t xml:space="preserve"> </w:t>
      </w:r>
      <w:r w:rsidR="00BC1CA7" w:rsidRPr="00BF7E74">
        <w:rPr>
          <w:rFonts w:ascii="Times New Roman" w:eastAsia="Times New Roman" w:hAnsi="Times New Roman" w:cs="Times New Roman"/>
          <w:color w:val="000000" w:themeColor="text1"/>
          <w:sz w:val="24"/>
          <w:szCs w:val="24"/>
        </w:rPr>
        <w:t>c</w:t>
      </w:r>
      <w:r w:rsidRPr="00BF7E74">
        <w:rPr>
          <w:rFonts w:ascii="Times New Roman" w:eastAsia="Times New Roman" w:hAnsi="Times New Roman" w:cs="Times New Roman"/>
          <w:color w:val="000000" w:themeColor="text1"/>
          <w:sz w:val="24"/>
          <w:szCs w:val="24"/>
        </w:rPr>
        <w:t>apital (</w:t>
      </w:r>
      <w:r w:rsidR="0009730D" w:rsidRPr="00BF7E74">
        <w:rPr>
          <w:rFonts w:ascii="Times New Roman" w:eastAsia="Times New Roman" w:hAnsi="Times New Roman" w:cs="Times New Roman"/>
          <w:color w:val="000000" w:themeColor="text1"/>
          <w:sz w:val="24"/>
          <w:szCs w:val="24"/>
        </w:rPr>
        <w:t>W</w:t>
      </w:r>
      <w:r w:rsidRPr="00BF7E74">
        <w:rPr>
          <w:rFonts w:ascii="Times New Roman" w:eastAsia="Times New Roman" w:hAnsi="Times New Roman" w:cs="Times New Roman"/>
          <w:color w:val="000000" w:themeColor="text1"/>
          <w:sz w:val="24"/>
          <w:szCs w:val="24"/>
        </w:rPr>
        <w:t xml:space="preserve">C) </w:t>
      </w:r>
      <w:r w:rsidR="00BC1CA7" w:rsidRPr="00BF7E74">
        <w:rPr>
          <w:rFonts w:ascii="Times New Roman" w:eastAsia="Times New Roman" w:hAnsi="Times New Roman" w:cs="Times New Roman"/>
          <w:color w:val="000000" w:themeColor="text1"/>
          <w:sz w:val="24"/>
          <w:szCs w:val="24"/>
        </w:rPr>
        <w:t>e</w:t>
      </w:r>
      <w:r w:rsidRPr="00BF7E74">
        <w:rPr>
          <w:rFonts w:ascii="Times New Roman" w:eastAsia="Times New Roman" w:hAnsi="Times New Roman" w:cs="Times New Roman"/>
          <w:color w:val="000000" w:themeColor="text1"/>
          <w:sz w:val="24"/>
          <w:szCs w:val="24"/>
        </w:rPr>
        <w:t xml:space="preserve">stimation </w:t>
      </w:r>
      <w:r w:rsidR="00BC1CA7" w:rsidRPr="00BF7E74">
        <w:rPr>
          <w:rFonts w:ascii="Times New Roman" w:eastAsia="Times New Roman" w:hAnsi="Times New Roman" w:cs="Times New Roman"/>
          <w:color w:val="000000" w:themeColor="text1"/>
          <w:sz w:val="24"/>
          <w:szCs w:val="24"/>
        </w:rPr>
        <w:t>p</w:t>
      </w:r>
      <w:r w:rsidRPr="00BF7E74">
        <w:rPr>
          <w:rFonts w:ascii="Times New Roman" w:eastAsia="Times New Roman" w:hAnsi="Times New Roman" w:cs="Times New Roman"/>
          <w:color w:val="000000" w:themeColor="text1"/>
          <w:sz w:val="24"/>
          <w:szCs w:val="24"/>
        </w:rPr>
        <w:t>arameters</w:t>
      </w:r>
      <w:r w:rsidR="00124013" w:rsidRPr="00BF7E74">
        <w:rPr>
          <w:rFonts w:ascii="Times New Roman" w:eastAsia="Times New Roman" w:hAnsi="Times New Roman" w:cs="Times New Roman"/>
          <w:color w:val="000000" w:themeColor="text1"/>
          <w:sz w:val="24"/>
          <w:szCs w:val="24"/>
        </w:rPr>
        <w:t xml:space="preserve"> for all facilities</w:t>
      </w:r>
      <w:r w:rsidR="00323722" w:rsidRPr="00BF7E74">
        <w:rPr>
          <w:rFonts w:ascii="Times New Roman" w:eastAsia="Times New Roman" w:hAnsi="Times New Roman" w:cs="Times New Roman"/>
          <w:color w:val="000000" w:themeColor="text1"/>
          <w:sz w:val="24"/>
          <w:szCs w:val="24"/>
        </w:rPr>
        <w:t>.</w:t>
      </w:r>
      <w:r w:rsidRPr="00BF7E74">
        <w:rPr>
          <w:rFonts w:ascii="Times New Roman" w:eastAsia="Times New Roman" w:hAnsi="Times New Roman" w:cs="Times New Roman"/>
          <w:color w:val="000000" w:themeColor="text1"/>
          <w:sz w:val="24"/>
          <w:szCs w:val="24"/>
        </w:rPr>
        <w:t xml:space="preserve">  </w:t>
      </w:r>
    </w:p>
    <w:tbl>
      <w:tblPr>
        <w:tblStyle w:val="PlainTable5"/>
        <w:tblW w:w="0" w:type="auto"/>
        <w:tblLook w:val="04A0" w:firstRow="1" w:lastRow="0" w:firstColumn="1" w:lastColumn="0" w:noHBand="0" w:noVBand="1"/>
      </w:tblPr>
      <w:tblGrid>
        <w:gridCol w:w="4680"/>
        <w:gridCol w:w="1350"/>
      </w:tblGrid>
      <w:tr w:rsidR="0009730D" w:rsidRPr="0009730D" w14:paraId="2594727A" w14:textId="77777777" w:rsidTr="0035463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80" w:type="dxa"/>
          </w:tcPr>
          <w:p w14:paraId="409D82D6" w14:textId="3410906B" w:rsidR="0009730D" w:rsidRPr="0009730D" w:rsidRDefault="0009730D">
            <w:pPr>
              <w:rPr>
                <w:rFonts w:ascii="Times New Roman" w:hAnsi="Times New Roman" w:cs="Times New Roman"/>
                <w:sz w:val="24"/>
                <w:szCs w:val="24"/>
              </w:rPr>
            </w:pPr>
            <w:r>
              <w:rPr>
                <w:rFonts w:ascii="Times New Roman" w:hAnsi="Times New Roman" w:cs="Times New Roman"/>
                <w:sz w:val="24"/>
                <w:szCs w:val="24"/>
              </w:rPr>
              <w:t>Parameter</w:t>
            </w:r>
          </w:p>
        </w:tc>
        <w:tc>
          <w:tcPr>
            <w:tcW w:w="1350" w:type="dxa"/>
          </w:tcPr>
          <w:p w14:paraId="75B1158B" w14:textId="69965C10" w:rsidR="0009730D" w:rsidRPr="0009730D" w:rsidRDefault="0009730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Value</w:t>
            </w:r>
          </w:p>
        </w:tc>
      </w:tr>
      <w:tr w:rsidR="0009730D" w:rsidRPr="0009730D" w14:paraId="423EF0F8" w14:textId="77777777" w:rsidTr="003546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277E7FD5" w14:textId="3D1ABCAA" w:rsidR="0009730D" w:rsidRPr="0009730D" w:rsidRDefault="00A92E02">
            <w:pPr>
              <w:rPr>
                <w:rFonts w:ascii="Times New Roman" w:hAnsi="Times New Roman" w:cs="Times New Roman"/>
                <w:b/>
                <w:bCs/>
                <w:sz w:val="24"/>
                <w:szCs w:val="24"/>
              </w:rPr>
            </w:pPr>
            <w:r>
              <w:rPr>
                <w:rFonts w:ascii="Times New Roman" w:hAnsi="Times New Roman" w:cs="Times New Roman"/>
                <w:b/>
                <w:bCs/>
                <w:sz w:val="24"/>
                <w:szCs w:val="24"/>
              </w:rPr>
              <w:t>Cover l</w:t>
            </w:r>
            <w:r w:rsidR="0009730D" w:rsidRPr="0009730D">
              <w:rPr>
                <w:rFonts w:ascii="Times New Roman" w:hAnsi="Times New Roman" w:cs="Times New Roman"/>
                <w:b/>
                <w:bCs/>
                <w:sz w:val="24"/>
                <w:szCs w:val="24"/>
              </w:rPr>
              <w:t>abor</w:t>
            </w:r>
            <w:r>
              <w:rPr>
                <w:rFonts w:ascii="Times New Roman" w:hAnsi="Times New Roman" w:cs="Times New Roman"/>
                <w:b/>
                <w:bCs/>
                <w:sz w:val="24"/>
                <w:szCs w:val="24"/>
              </w:rPr>
              <w:t xml:space="preserve"> expenses for</w:t>
            </w:r>
          </w:p>
        </w:tc>
        <w:tc>
          <w:tcPr>
            <w:tcW w:w="1350" w:type="dxa"/>
          </w:tcPr>
          <w:p w14:paraId="3AFACAB2" w14:textId="3CA10F5A" w:rsidR="0009730D" w:rsidRPr="0009730D" w:rsidRDefault="000973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9730D">
              <w:rPr>
                <w:rFonts w:ascii="Times New Roman" w:hAnsi="Times New Roman" w:cs="Times New Roman"/>
                <w:sz w:val="24"/>
                <w:szCs w:val="24"/>
              </w:rPr>
              <w:t>30 days</w:t>
            </w:r>
          </w:p>
        </w:tc>
      </w:tr>
      <w:tr w:rsidR="0009730D" w:rsidRPr="0009730D" w14:paraId="6A0EF508" w14:textId="77777777" w:rsidTr="00354630">
        <w:tc>
          <w:tcPr>
            <w:cnfStyle w:val="001000000000" w:firstRow="0" w:lastRow="0" w:firstColumn="1" w:lastColumn="0" w:oddVBand="0" w:evenVBand="0" w:oddHBand="0" w:evenHBand="0" w:firstRowFirstColumn="0" w:firstRowLastColumn="0" w:lastRowFirstColumn="0" w:lastRowLastColumn="0"/>
            <w:tcW w:w="4680" w:type="dxa"/>
          </w:tcPr>
          <w:p w14:paraId="03AF3FED" w14:textId="3C867E4E" w:rsidR="0009730D" w:rsidRPr="0009730D" w:rsidRDefault="00A92E02" w:rsidP="0009730D">
            <w:pPr>
              <w:rPr>
                <w:rFonts w:ascii="Times New Roman" w:hAnsi="Times New Roman" w:cs="Times New Roman"/>
                <w:b/>
                <w:bCs/>
                <w:sz w:val="24"/>
                <w:szCs w:val="24"/>
              </w:rPr>
            </w:pPr>
            <w:r>
              <w:rPr>
                <w:rFonts w:ascii="Times New Roman" w:hAnsi="Times New Roman" w:cs="Times New Roman"/>
                <w:b/>
                <w:bCs/>
                <w:sz w:val="24"/>
                <w:szCs w:val="24"/>
              </w:rPr>
              <w:t>Cover r</w:t>
            </w:r>
            <w:r w:rsidRPr="0009730D">
              <w:rPr>
                <w:rFonts w:ascii="Times New Roman" w:hAnsi="Times New Roman" w:cs="Times New Roman"/>
                <w:b/>
                <w:bCs/>
                <w:sz w:val="24"/>
                <w:szCs w:val="24"/>
              </w:rPr>
              <w:t xml:space="preserve">aw </w:t>
            </w:r>
            <w:r>
              <w:rPr>
                <w:rFonts w:ascii="Times New Roman" w:hAnsi="Times New Roman" w:cs="Times New Roman"/>
                <w:b/>
                <w:bCs/>
                <w:sz w:val="24"/>
                <w:szCs w:val="24"/>
              </w:rPr>
              <w:t>m</w:t>
            </w:r>
            <w:r w:rsidRPr="0009730D">
              <w:rPr>
                <w:rFonts w:ascii="Times New Roman" w:hAnsi="Times New Roman" w:cs="Times New Roman"/>
                <w:b/>
                <w:bCs/>
                <w:sz w:val="24"/>
                <w:szCs w:val="24"/>
              </w:rPr>
              <w:t>aterials</w:t>
            </w:r>
            <w:r>
              <w:rPr>
                <w:rFonts w:ascii="Times New Roman" w:hAnsi="Times New Roman" w:cs="Times New Roman"/>
                <w:b/>
                <w:bCs/>
                <w:sz w:val="24"/>
                <w:szCs w:val="24"/>
              </w:rPr>
              <w:t xml:space="preserve"> expenses for</w:t>
            </w:r>
            <w:r w:rsidRPr="0009730D">
              <w:rPr>
                <w:rFonts w:ascii="Times New Roman" w:hAnsi="Times New Roman" w:cs="Times New Roman"/>
                <w:b/>
                <w:bCs/>
                <w:sz w:val="24"/>
                <w:szCs w:val="24"/>
              </w:rPr>
              <w:t xml:space="preserve"> </w:t>
            </w:r>
          </w:p>
        </w:tc>
        <w:tc>
          <w:tcPr>
            <w:tcW w:w="1350" w:type="dxa"/>
          </w:tcPr>
          <w:p w14:paraId="753414CD" w14:textId="11267120" w:rsidR="0009730D" w:rsidRPr="0009730D" w:rsidRDefault="0009730D" w:rsidP="000973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9730D">
              <w:rPr>
                <w:rFonts w:ascii="Times New Roman" w:hAnsi="Times New Roman" w:cs="Times New Roman"/>
                <w:sz w:val="24"/>
                <w:szCs w:val="24"/>
              </w:rPr>
              <w:t>30 days</w:t>
            </w:r>
          </w:p>
        </w:tc>
      </w:tr>
      <w:tr w:rsidR="00A92E02" w:rsidRPr="0009730D" w14:paraId="1A54C831" w14:textId="77777777" w:rsidTr="003546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5ADB17C9" w14:textId="2C0AB9BA" w:rsidR="00A92E02" w:rsidRPr="0009730D" w:rsidRDefault="00A92E02" w:rsidP="00A92E02">
            <w:pPr>
              <w:rPr>
                <w:rFonts w:ascii="Times New Roman" w:hAnsi="Times New Roman" w:cs="Times New Roman"/>
                <w:b/>
                <w:bCs/>
                <w:sz w:val="24"/>
                <w:szCs w:val="24"/>
              </w:rPr>
            </w:pPr>
            <w:r>
              <w:rPr>
                <w:rFonts w:ascii="Times New Roman" w:hAnsi="Times New Roman" w:cs="Times New Roman"/>
                <w:b/>
                <w:bCs/>
                <w:sz w:val="24"/>
                <w:szCs w:val="24"/>
              </w:rPr>
              <w:t>Cover utilities expenses for</w:t>
            </w:r>
            <w:r w:rsidRPr="0009730D">
              <w:rPr>
                <w:rFonts w:ascii="Times New Roman" w:hAnsi="Times New Roman" w:cs="Times New Roman"/>
                <w:b/>
                <w:bCs/>
                <w:sz w:val="24"/>
                <w:szCs w:val="24"/>
              </w:rPr>
              <w:t xml:space="preserve"> </w:t>
            </w:r>
          </w:p>
        </w:tc>
        <w:tc>
          <w:tcPr>
            <w:tcW w:w="1350" w:type="dxa"/>
          </w:tcPr>
          <w:p w14:paraId="222C58BB" w14:textId="3071782A" w:rsidR="00A92E02" w:rsidRPr="0009730D" w:rsidRDefault="00A92E02" w:rsidP="00A92E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9730D">
              <w:rPr>
                <w:rFonts w:ascii="Times New Roman" w:hAnsi="Times New Roman" w:cs="Times New Roman"/>
                <w:sz w:val="24"/>
                <w:szCs w:val="24"/>
              </w:rPr>
              <w:t>30 days</w:t>
            </w:r>
          </w:p>
        </w:tc>
      </w:tr>
      <w:tr w:rsidR="00A92E02" w:rsidRPr="0009730D" w14:paraId="1498F84B" w14:textId="77777777" w:rsidTr="00354630">
        <w:tc>
          <w:tcPr>
            <w:cnfStyle w:val="001000000000" w:firstRow="0" w:lastRow="0" w:firstColumn="1" w:lastColumn="0" w:oddVBand="0" w:evenVBand="0" w:oddHBand="0" w:evenHBand="0" w:firstRowFirstColumn="0" w:firstRowLastColumn="0" w:lastRowFirstColumn="0" w:lastRowLastColumn="0"/>
            <w:tcW w:w="4680" w:type="dxa"/>
          </w:tcPr>
          <w:p w14:paraId="4190B380" w14:textId="5FE11CE1" w:rsidR="00A92E02" w:rsidRPr="0009730D" w:rsidRDefault="00A92E02" w:rsidP="00A92E02">
            <w:pPr>
              <w:rPr>
                <w:rFonts w:ascii="Times New Roman" w:hAnsi="Times New Roman" w:cs="Times New Roman"/>
                <w:b/>
                <w:bCs/>
                <w:sz w:val="24"/>
                <w:szCs w:val="24"/>
              </w:rPr>
            </w:pPr>
            <w:r>
              <w:rPr>
                <w:rFonts w:ascii="Times New Roman" w:hAnsi="Times New Roman" w:cs="Times New Roman"/>
                <w:b/>
                <w:bCs/>
                <w:sz w:val="24"/>
                <w:szCs w:val="24"/>
              </w:rPr>
              <w:t>Cover waste treatment expenses for</w:t>
            </w:r>
            <w:r w:rsidRPr="0009730D">
              <w:rPr>
                <w:rFonts w:ascii="Times New Roman" w:hAnsi="Times New Roman" w:cs="Times New Roman"/>
                <w:b/>
                <w:bCs/>
                <w:sz w:val="24"/>
                <w:szCs w:val="24"/>
              </w:rPr>
              <w:t xml:space="preserve"> </w:t>
            </w:r>
          </w:p>
        </w:tc>
        <w:tc>
          <w:tcPr>
            <w:tcW w:w="1350" w:type="dxa"/>
          </w:tcPr>
          <w:p w14:paraId="67431C13" w14:textId="1A781034" w:rsidR="00A92E02" w:rsidRPr="0009730D" w:rsidRDefault="00A92E02" w:rsidP="00A92E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9730D">
              <w:rPr>
                <w:rFonts w:ascii="Times New Roman" w:hAnsi="Times New Roman" w:cs="Times New Roman"/>
                <w:sz w:val="24"/>
                <w:szCs w:val="24"/>
              </w:rPr>
              <w:t>30 days</w:t>
            </w:r>
          </w:p>
        </w:tc>
      </w:tr>
      <w:tr w:rsidR="00A92E02" w:rsidRPr="0009730D" w14:paraId="0E6EDA75" w14:textId="77777777" w:rsidTr="003546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4B7A2498" w14:textId="0BAF0BF6" w:rsidR="00A92E02" w:rsidRPr="0009730D" w:rsidRDefault="00A92E02" w:rsidP="00A92E02">
            <w:pPr>
              <w:rPr>
                <w:rFonts w:ascii="Times New Roman" w:hAnsi="Times New Roman" w:cs="Times New Roman"/>
                <w:b/>
                <w:bCs/>
                <w:sz w:val="24"/>
                <w:szCs w:val="24"/>
              </w:rPr>
            </w:pPr>
            <w:r w:rsidRPr="0009730D">
              <w:rPr>
                <w:rFonts w:ascii="Times New Roman" w:hAnsi="Times New Roman" w:cs="Times New Roman"/>
                <w:b/>
                <w:bCs/>
                <w:sz w:val="24"/>
                <w:szCs w:val="24"/>
              </w:rPr>
              <w:t>Startup and Validation</w:t>
            </w:r>
          </w:p>
        </w:tc>
        <w:tc>
          <w:tcPr>
            <w:tcW w:w="1350" w:type="dxa"/>
          </w:tcPr>
          <w:p w14:paraId="27DAC2C5" w14:textId="56E93581" w:rsidR="00A92E02" w:rsidRPr="0009730D" w:rsidRDefault="00A92E02" w:rsidP="00A92E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9730D">
              <w:rPr>
                <w:rFonts w:ascii="Times New Roman" w:hAnsi="Times New Roman" w:cs="Times New Roman"/>
                <w:sz w:val="24"/>
                <w:szCs w:val="24"/>
              </w:rPr>
              <w:t>5% of DFC</w:t>
            </w:r>
          </w:p>
        </w:tc>
      </w:tr>
    </w:tbl>
    <w:p w14:paraId="2C04C2C1" w14:textId="01CF55E0" w:rsidR="0009730D" w:rsidRDefault="0009730D"/>
    <w:p w14:paraId="0A1E1778" w14:textId="77777777" w:rsidR="0009730D" w:rsidRDefault="0009730D">
      <w:r>
        <w:br w:type="page"/>
      </w:r>
    </w:p>
    <w:p w14:paraId="57316580" w14:textId="4C0B2519" w:rsidR="008B5551" w:rsidRDefault="008B5551">
      <w:pPr>
        <w:rPr>
          <w:rFonts w:ascii="Times New Roman" w:eastAsia="Times New Roman" w:hAnsi="Times New Roman" w:cs="Times New Roman"/>
          <w:i/>
          <w:iCs/>
          <w:color w:val="000000" w:themeColor="text1"/>
          <w:sz w:val="24"/>
          <w:szCs w:val="24"/>
        </w:rPr>
      </w:pPr>
    </w:p>
    <w:p w14:paraId="41688341" w14:textId="0999FEB8" w:rsidR="00D872B8" w:rsidRPr="00354630" w:rsidRDefault="00D872B8" w:rsidP="00354630">
      <w:pPr>
        <w:rPr>
          <w:rFonts w:ascii="Times New Roman" w:hAnsi="Times New Roman" w:cs="Times New Roman"/>
          <w:sz w:val="24"/>
          <w:szCs w:val="24"/>
        </w:rPr>
      </w:pPr>
      <w:r w:rsidRPr="00D3776B">
        <w:rPr>
          <w:rFonts w:ascii="Times New Roman" w:hAnsi="Times New Roman" w:cs="Times New Roman"/>
          <w:b/>
          <w:bCs/>
          <w:sz w:val="24"/>
          <w:szCs w:val="24"/>
        </w:rPr>
        <w:t>Table S</w:t>
      </w:r>
      <w:r w:rsidR="00354630" w:rsidRPr="00D3776B">
        <w:rPr>
          <w:rFonts w:ascii="Times New Roman" w:hAnsi="Times New Roman" w:cs="Times New Roman"/>
          <w:b/>
          <w:bCs/>
          <w:sz w:val="24"/>
          <w:szCs w:val="24"/>
        </w:rPr>
        <w:t>7</w:t>
      </w:r>
      <w:r w:rsidRPr="00354630">
        <w:rPr>
          <w:rFonts w:ascii="Times New Roman" w:hAnsi="Times New Roman" w:cs="Times New Roman"/>
          <w:sz w:val="24"/>
          <w:szCs w:val="24"/>
        </w:rPr>
        <w:t xml:space="preserve">. </w:t>
      </w:r>
      <w:r w:rsidR="00875937" w:rsidRPr="00354630">
        <w:rPr>
          <w:rFonts w:ascii="Times New Roman" w:hAnsi="Times New Roman" w:cs="Times New Roman"/>
          <w:sz w:val="24"/>
          <w:szCs w:val="24"/>
        </w:rPr>
        <w:t xml:space="preserve">Transgenic </w:t>
      </w:r>
      <w:r w:rsidR="00354630">
        <w:rPr>
          <w:rFonts w:ascii="Times New Roman" w:hAnsi="Times New Roman" w:cs="Times New Roman"/>
          <w:sz w:val="24"/>
          <w:szCs w:val="24"/>
        </w:rPr>
        <w:t xml:space="preserve">production </w:t>
      </w:r>
      <w:r w:rsidR="00875937" w:rsidRPr="00354630">
        <w:rPr>
          <w:rFonts w:ascii="Times New Roman" w:hAnsi="Times New Roman" w:cs="Times New Roman"/>
          <w:sz w:val="24"/>
          <w:szCs w:val="24"/>
        </w:rPr>
        <w:t>f</w:t>
      </w:r>
      <w:r w:rsidRPr="00354630">
        <w:rPr>
          <w:rFonts w:ascii="Times New Roman" w:hAnsi="Times New Roman" w:cs="Times New Roman"/>
          <w:sz w:val="24"/>
          <w:szCs w:val="24"/>
        </w:rPr>
        <w:t xml:space="preserve">acilities </w:t>
      </w:r>
      <w:r w:rsidR="00323722" w:rsidRPr="00354630">
        <w:rPr>
          <w:rFonts w:ascii="Times New Roman" w:hAnsi="Times New Roman" w:cs="Times New Roman"/>
          <w:sz w:val="24"/>
          <w:szCs w:val="24"/>
        </w:rPr>
        <w:t>d</w:t>
      </w:r>
      <w:r w:rsidRPr="00354630">
        <w:rPr>
          <w:rFonts w:ascii="Times New Roman" w:hAnsi="Times New Roman" w:cs="Times New Roman"/>
          <w:sz w:val="24"/>
          <w:szCs w:val="24"/>
        </w:rPr>
        <w:t xml:space="preserve">etailed </w:t>
      </w:r>
      <w:r w:rsidR="00323722" w:rsidRPr="00354630">
        <w:rPr>
          <w:rFonts w:ascii="Times New Roman" w:hAnsi="Times New Roman" w:cs="Times New Roman"/>
          <w:sz w:val="24"/>
          <w:szCs w:val="24"/>
        </w:rPr>
        <w:t>annual l</w:t>
      </w:r>
      <w:r w:rsidRPr="00354630">
        <w:rPr>
          <w:rFonts w:ascii="Times New Roman" w:hAnsi="Times New Roman" w:cs="Times New Roman"/>
          <w:sz w:val="24"/>
          <w:szCs w:val="24"/>
        </w:rPr>
        <w:t xml:space="preserve">abor </w:t>
      </w:r>
      <w:r w:rsidR="00323722" w:rsidRPr="00354630">
        <w:rPr>
          <w:rFonts w:ascii="Times New Roman" w:hAnsi="Times New Roman" w:cs="Times New Roman"/>
          <w:sz w:val="24"/>
          <w:szCs w:val="24"/>
        </w:rPr>
        <w:t>c</w:t>
      </w:r>
      <w:r w:rsidRPr="00354630">
        <w:rPr>
          <w:rFonts w:ascii="Times New Roman" w:hAnsi="Times New Roman" w:cs="Times New Roman"/>
          <w:sz w:val="24"/>
          <w:szCs w:val="24"/>
        </w:rPr>
        <w:t>ost</w:t>
      </w:r>
      <w:r w:rsidR="00323722" w:rsidRPr="00354630">
        <w:rPr>
          <w:rFonts w:ascii="Times New Roman" w:hAnsi="Times New Roman" w:cs="Times New Roman"/>
          <w:sz w:val="24"/>
          <w:szCs w:val="24"/>
        </w:rPr>
        <w:t>. BLC, basic labor cost; TLC, total labor cost.</w:t>
      </w:r>
      <w:r w:rsidR="006A5A4F" w:rsidRPr="00354630">
        <w:rPr>
          <w:rFonts w:ascii="Times New Roman" w:hAnsi="Times New Roman" w:cs="Times New Roman"/>
          <w:sz w:val="24"/>
          <w:szCs w:val="24"/>
        </w:rPr>
        <w:t xml:space="preserve"> </w:t>
      </w:r>
    </w:p>
    <w:tbl>
      <w:tblPr>
        <w:tblStyle w:val="PlainTable5"/>
        <w:tblpPr w:leftFromText="180" w:rightFromText="180" w:vertAnchor="text" w:horzAnchor="margin" w:tblpY="56"/>
        <w:tblW w:w="9360" w:type="dxa"/>
        <w:tblLook w:val="04A0" w:firstRow="1" w:lastRow="0" w:firstColumn="1" w:lastColumn="0" w:noHBand="0" w:noVBand="1"/>
      </w:tblPr>
      <w:tblGrid>
        <w:gridCol w:w="1784"/>
        <w:gridCol w:w="1981"/>
        <w:gridCol w:w="866"/>
        <w:gridCol w:w="1132"/>
        <w:gridCol w:w="1797"/>
        <w:gridCol w:w="1800"/>
      </w:tblGrid>
      <w:tr w:rsidR="008208F0" w14:paraId="0FDA4491" w14:textId="77777777" w:rsidTr="0035463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84" w:type="dxa"/>
          </w:tcPr>
          <w:p w14:paraId="46712ED5" w14:textId="77777777" w:rsidR="008208F0" w:rsidRDefault="008208F0" w:rsidP="008208F0">
            <w:pPr>
              <w:widowControl w:val="0"/>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Facility</w:t>
            </w:r>
          </w:p>
        </w:tc>
        <w:tc>
          <w:tcPr>
            <w:tcW w:w="1981" w:type="dxa"/>
          </w:tcPr>
          <w:p w14:paraId="7F1E85DB" w14:textId="77777777" w:rsidR="008208F0" w:rsidRDefault="008208F0" w:rsidP="008208F0">
            <w:pPr>
              <w:widowControl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Labor type</w:t>
            </w:r>
          </w:p>
        </w:tc>
        <w:tc>
          <w:tcPr>
            <w:tcW w:w="866" w:type="dxa"/>
          </w:tcPr>
          <w:p w14:paraId="510212A7" w14:textId="77777777" w:rsidR="008208F0" w:rsidRPr="00FC0B7A" w:rsidRDefault="008208F0" w:rsidP="008208F0">
            <w:pPr>
              <w:widowControl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BLC</w:t>
            </w:r>
          </w:p>
        </w:tc>
        <w:tc>
          <w:tcPr>
            <w:tcW w:w="1132" w:type="dxa"/>
          </w:tcPr>
          <w:p w14:paraId="57926051" w14:textId="77777777" w:rsidR="008208F0" w:rsidRPr="00FC0B7A" w:rsidRDefault="008208F0" w:rsidP="008208F0">
            <w:pPr>
              <w:widowControl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TLC***</w:t>
            </w:r>
          </w:p>
        </w:tc>
        <w:tc>
          <w:tcPr>
            <w:tcW w:w="1797" w:type="dxa"/>
          </w:tcPr>
          <w:p w14:paraId="2585E07D" w14:textId="77777777" w:rsidR="008208F0" w:rsidRDefault="008208F0" w:rsidP="008208F0">
            <w:pPr>
              <w:widowControl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Direct Demand Hours per year</w:t>
            </w:r>
          </w:p>
        </w:tc>
        <w:tc>
          <w:tcPr>
            <w:tcW w:w="1800" w:type="dxa"/>
          </w:tcPr>
          <w:p w14:paraId="1C01E5D1" w14:textId="77777777" w:rsidR="008208F0" w:rsidRDefault="008208F0" w:rsidP="008208F0">
            <w:pPr>
              <w:widowControl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Total Demand Hours per year</w:t>
            </w:r>
          </w:p>
        </w:tc>
      </w:tr>
      <w:tr w:rsidR="008208F0" w14:paraId="1AB31753" w14:textId="77777777" w:rsidTr="003546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4" w:type="dxa"/>
          </w:tcPr>
          <w:p w14:paraId="438526A6" w14:textId="77777777" w:rsidR="008208F0" w:rsidRPr="008B5551" w:rsidRDefault="008208F0" w:rsidP="008208F0">
            <w:pPr>
              <w:widowControl w:val="0"/>
              <w:spacing w:line="360" w:lineRule="auto"/>
              <w:jc w:val="center"/>
              <w:rPr>
                <w:rFonts w:ascii="Times New Roman" w:eastAsia="Times New Roman" w:hAnsi="Times New Roman" w:cs="Times New Roman"/>
                <w:b/>
                <w:bCs/>
                <w:color w:val="000000" w:themeColor="text1"/>
                <w:sz w:val="24"/>
                <w:szCs w:val="24"/>
              </w:rPr>
            </w:pPr>
            <w:r w:rsidRPr="008B5551">
              <w:rPr>
                <w:rFonts w:ascii="Times New Roman" w:eastAsia="Times New Roman" w:hAnsi="Times New Roman" w:cs="Times New Roman"/>
                <w:b/>
                <w:bCs/>
                <w:color w:val="000000" w:themeColor="text1"/>
                <w:sz w:val="24"/>
                <w:szCs w:val="24"/>
              </w:rPr>
              <w:t>Upstream (field)</w:t>
            </w:r>
          </w:p>
        </w:tc>
        <w:tc>
          <w:tcPr>
            <w:tcW w:w="1981" w:type="dxa"/>
          </w:tcPr>
          <w:p w14:paraId="66287C14" w14:textId="77777777" w:rsidR="008208F0" w:rsidRPr="00FC0B7A" w:rsidRDefault="008208F0" w:rsidP="008208F0">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Upstream operator</w:t>
            </w:r>
          </w:p>
        </w:tc>
        <w:tc>
          <w:tcPr>
            <w:tcW w:w="866" w:type="dxa"/>
          </w:tcPr>
          <w:p w14:paraId="3A2CF9EF" w14:textId="77777777" w:rsidR="008208F0" w:rsidRPr="00FC0B7A" w:rsidRDefault="008208F0" w:rsidP="008208F0">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$17/h</w:t>
            </w:r>
          </w:p>
        </w:tc>
        <w:tc>
          <w:tcPr>
            <w:tcW w:w="1132" w:type="dxa"/>
          </w:tcPr>
          <w:p w14:paraId="6A7D2A87" w14:textId="77777777" w:rsidR="008208F0" w:rsidRPr="00FC0B7A" w:rsidRDefault="008208F0" w:rsidP="008208F0">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$39.10/h</w:t>
            </w:r>
          </w:p>
        </w:tc>
        <w:tc>
          <w:tcPr>
            <w:tcW w:w="1797" w:type="dxa"/>
          </w:tcPr>
          <w:p w14:paraId="5ED55BAD" w14:textId="77777777" w:rsidR="008208F0" w:rsidRDefault="008208F0" w:rsidP="008208F0">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30,647</w:t>
            </w:r>
          </w:p>
        </w:tc>
        <w:tc>
          <w:tcPr>
            <w:tcW w:w="1800" w:type="dxa"/>
          </w:tcPr>
          <w:p w14:paraId="3A2AE57F" w14:textId="77777777" w:rsidR="008208F0" w:rsidRPr="00FC0B7A" w:rsidRDefault="008208F0" w:rsidP="008208F0">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40,863</w:t>
            </w:r>
          </w:p>
        </w:tc>
      </w:tr>
      <w:tr w:rsidR="008208F0" w14:paraId="56090F74" w14:textId="77777777" w:rsidTr="00354630">
        <w:tc>
          <w:tcPr>
            <w:cnfStyle w:val="001000000000" w:firstRow="0" w:lastRow="0" w:firstColumn="1" w:lastColumn="0" w:oddVBand="0" w:evenVBand="0" w:oddHBand="0" w:evenHBand="0" w:firstRowFirstColumn="0" w:firstRowLastColumn="0" w:lastRowFirstColumn="0" w:lastRowLastColumn="0"/>
            <w:tcW w:w="1784" w:type="dxa"/>
          </w:tcPr>
          <w:p w14:paraId="63928AFD" w14:textId="77777777" w:rsidR="008208F0" w:rsidRPr="008B5551" w:rsidRDefault="008208F0" w:rsidP="008208F0">
            <w:pPr>
              <w:widowControl w:val="0"/>
              <w:spacing w:line="360" w:lineRule="auto"/>
              <w:jc w:val="center"/>
              <w:rPr>
                <w:rFonts w:ascii="Times New Roman" w:eastAsia="Times New Roman" w:hAnsi="Times New Roman" w:cs="Times New Roman"/>
                <w:b/>
                <w:bCs/>
                <w:color w:val="000000" w:themeColor="text1"/>
                <w:sz w:val="24"/>
                <w:szCs w:val="24"/>
              </w:rPr>
            </w:pPr>
            <w:r w:rsidRPr="008B5551">
              <w:rPr>
                <w:rFonts w:ascii="Times New Roman" w:eastAsia="Times New Roman" w:hAnsi="Times New Roman" w:cs="Times New Roman"/>
                <w:b/>
                <w:bCs/>
                <w:color w:val="000000" w:themeColor="text1"/>
                <w:sz w:val="24"/>
                <w:szCs w:val="24"/>
              </w:rPr>
              <w:t>Upstream (Indoor)</w:t>
            </w:r>
          </w:p>
        </w:tc>
        <w:tc>
          <w:tcPr>
            <w:tcW w:w="1981" w:type="dxa"/>
          </w:tcPr>
          <w:p w14:paraId="07EB02D3" w14:textId="77777777" w:rsidR="008208F0" w:rsidRDefault="008208F0" w:rsidP="008208F0">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Upstream operator</w:t>
            </w:r>
          </w:p>
        </w:tc>
        <w:tc>
          <w:tcPr>
            <w:tcW w:w="866" w:type="dxa"/>
          </w:tcPr>
          <w:p w14:paraId="5DD8163E" w14:textId="77777777" w:rsidR="008208F0" w:rsidRPr="00FC0B7A" w:rsidRDefault="008208F0" w:rsidP="008208F0">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$20/h</w:t>
            </w:r>
          </w:p>
        </w:tc>
        <w:tc>
          <w:tcPr>
            <w:tcW w:w="1132" w:type="dxa"/>
          </w:tcPr>
          <w:p w14:paraId="45DA2E33" w14:textId="77777777" w:rsidR="008208F0" w:rsidRPr="00FC0B7A" w:rsidRDefault="008208F0" w:rsidP="008208F0">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$46/h</w:t>
            </w:r>
          </w:p>
        </w:tc>
        <w:tc>
          <w:tcPr>
            <w:tcW w:w="1797" w:type="dxa"/>
          </w:tcPr>
          <w:p w14:paraId="5E2B4706" w14:textId="77777777" w:rsidR="008208F0" w:rsidRDefault="008208F0" w:rsidP="008208F0">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3,938</w:t>
            </w:r>
          </w:p>
        </w:tc>
        <w:tc>
          <w:tcPr>
            <w:tcW w:w="1800" w:type="dxa"/>
          </w:tcPr>
          <w:p w14:paraId="3D508B9E" w14:textId="19291965" w:rsidR="008208F0" w:rsidRPr="00FC0B7A" w:rsidRDefault="008208F0" w:rsidP="008208F0">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4,145 </w:t>
            </w:r>
          </w:p>
        </w:tc>
      </w:tr>
      <w:tr w:rsidR="008208F0" w14:paraId="25A298F4" w14:textId="77777777" w:rsidTr="00354630">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784" w:type="dxa"/>
          </w:tcPr>
          <w:p w14:paraId="34A2B3ED" w14:textId="77777777" w:rsidR="008208F0" w:rsidRPr="008B5551" w:rsidRDefault="008208F0" w:rsidP="008208F0">
            <w:pPr>
              <w:widowControl w:val="0"/>
              <w:spacing w:line="360" w:lineRule="auto"/>
              <w:jc w:val="center"/>
              <w:rPr>
                <w:rFonts w:ascii="Times New Roman" w:eastAsia="Times New Roman" w:hAnsi="Times New Roman" w:cs="Times New Roman"/>
                <w:b/>
                <w:bCs/>
                <w:color w:val="000000" w:themeColor="text1"/>
                <w:sz w:val="24"/>
                <w:szCs w:val="24"/>
              </w:rPr>
            </w:pPr>
            <w:r w:rsidRPr="008B5551">
              <w:rPr>
                <w:rFonts w:ascii="Times New Roman" w:eastAsia="Times New Roman" w:hAnsi="Times New Roman" w:cs="Times New Roman"/>
                <w:b/>
                <w:bCs/>
                <w:color w:val="000000" w:themeColor="text1"/>
                <w:sz w:val="24"/>
                <w:szCs w:val="24"/>
              </w:rPr>
              <w:t>Downstream</w:t>
            </w:r>
          </w:p>
        </w:tc>
        <w:tc>
          <w:tcPr>
            <w:tcW w:w="1981" w:type="dxa"/>
          </w:tcPr>
          <w:p w14:paraId="60DD5C51" w14:textId="77777777" w:rsidR="008208F0" w:rsidRDefault="008208F0" w:rsidP="008208F0">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Downstream operator</w:t>
            </w:r>
          </w:p>
        </w:tc>
        <w:tc>
          <w:tcPr>
            <w:tcW w:w="866" w:type="dxa"/>
          </w:tcPr>
          <w:p w14:paraId="272B8BBC" w14:textId="77777777" w:rsidR="008208F0" w:rsidRPr="00FC0B7A" w:rsidRDefault="008208F0" w:rsidP="008208F0">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$25/h</w:t>
            </w:r>
          </w:p>
        </w:tc>
        <w:tc>
          <w:tcPr>
            <w:tcW w:w="1132" w:type="dxa"/>
          </w:tcPr>
          <w:p w14:paraId="4C9C6BE2" w14:textId="77777777" w:rsidR="008208F0" w:rsidRPr="00FC0B7A" w:rsidRDefault="008208F0" w:rsidP="008208F0">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$57.50/h</w:t>
            </w:r>
          </w:p>
        </w:tc>
        <w:tc>
          <w:tcPr>
            <w:tcW w:w="1797" w:type="dxa"/>
          </w:tcPr>
          <w:p w14:paraId="27E3ACF9" w14:textId="77777777" w:rsidR="008208F0" w:rsidRDefault="008208F0" w:rsidP="008208F0">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21,663</w:t>
            </w:r>
          </w:p>
        </w:tc>
        <w:tc>
          <w:tcPr>
            <w:tcW w:w="1800" w:type="dxa"/>
          </w:tcPr>
          <w:p w14:paraId="646F8733" w14:textId="58BFF32F" w:rsidR="008208F0" w:rsidRPr="00FC0B7A" w:rsidRDefault="008208F0" w:rsidP="008208F0">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28,884 </w:t>
            </w:r>
          </w:p>
        </w:tc>
      </w:tr>
    </w:tbl>
    <w:p w14:paraId="71A27E2C" w14:textId="67EDE160" w:rsidR="001A60B3" w:rsidRPr="007E4813" w:rsidRDefault="007E4813">
      <w:pPr>
        <w:rPr>
          <w:rFonts w:ascii="Times New Roman" w:hAnsi="Times New Roman" w:cs="Times New Roman"/>
          <w:sz w:val="24"/>
          <w:szCs w:val="24"/>
        </w:rPr>
      </w:pPr>
      <w:r w:rsidRPr="007E4813">
        <w:rPr>
          <w:rFonts w:ascii="Times New Roman" w:hAnsi="Times New Roman" w:cs="Times New Roman"/>
          <w:sz w:val="24"/>
          <w:szCs w:val="24"/>
        </w:rPr>
        <w:t>***TLC= BLC x (1 + Benefits (0.4) + Supervision (0.2) + Supplies (0.1) + Administration (0.6))</w:t>
      </w:r>
    </w:p>
    <w:p w14:paraId="6220AEDA" w14:textId="5AECF1DF" w:rsidR="00BC1CA7" w:rsidRDefault="007E4813">
      <w:r>
        <w:t xml:space="preserve"> </w:t>
      </w:r>
    </w:p>
    <w:p w14:paraId="4F07DC6A" w14:textId="77777777" w:rsidR="00BC1CA7" w:rsidRDefault="00BC1CA7">
      <w:r>
        <w:br w:type="page"/>
      </w:r>
    </w:p>
    <w:p w14:paraId="734DA749" w14:textId="65B21F79" w:rsidR="008208F0" w:rsidRPr="00354630" w:rsidRDefault="008208F0" w:rsidP="00354630">
      <w:pPr>
        <w:rPr>
          <w:rFonts w:ascii="Times New Roman" w:hAnsi="Times New Roman" w:cs="Times New Roman"/>
          <w:sz w:val="24"/>
          <w:szCs w:val="24"/>
        </w:rPr>
      </w:pPr>
      <w:r w:rsidRPr="00D3776B">
        <w:rPr>
          <w:rFonts w:ascii="Times New Roman" w:hAnsi="Times New Roman" w:cs="Times New Roman"/>
          <w:b/>
          <w:bCs/>
          <w:sz w:val="24"/>
          <w:szCs w:val="24"/>
        </w:rPr>
        <w:lastRenderedPageBreak/>
        <w:t>Table S</w:t>
      </w:r>
      <w:r w:rsidR="00354630" w:rsidRPr="00D3776B">
        <w:rPr>
          <w:rFonts w:ascii="Times New Roman" w:hAnsi="Times New Roman" w:cs="Times New Roman"/>
          <w:b/>
          <w:bCs/>
          <w:sz w:val="24"/>
          <w:szCs w:val="24"/>
        </w:rPr>
        <w:t>8</w:t>
      </w:r>
      <w:r w:rsidRPr="00354630">
        <w:rPr>
          <w:rFonts w:ascii="Times New Roman" w:hAnsi="Times New Roman" w:cs="Times New Roman"/>
          <w:sz w:val="24"/>
          <w:szCs w:val="24"/>
        </w:rPr>
        <w:t>. Trans</w:t>
      </w:r>
      <w:r w:rsidR="00354630" w:rsidRPr="00354630">
        <w:rPr>
          <w:rFonts w:ascii="Times New Roman" w:hAnsi="Times New Roman" w:cs="Times New Roman"/>
          <w:sz w:val="24"/>
          <w:szCs w:val="24"/>
        </w:rPr>
        <w:t>ient</w:t>
      </w:r>
      <w:r w:rsidRPr="00354630">
        <w:rPr>
          <w:rFonts w:ascii="Times New Roman" w:hAnsi="Times New Roman" w:cs="Times New Roman"/>
          <w:sz w:val="24"/>
          <w:szCs w:val="24"/>
        </w:rPr>
        <w:t xml:space="preserve"> </w:t>
      </w:r>
      <w:r w:rsidR="00354630">
        <w:rPr>
          <w:rFonts w:ascii="Times New Roman" w:hAnsi="Times New Roman" w:cs="Times New Roman"/>
          <w:sz w:val="24"/>
          <w:szCs w:val="24"/>
        </w:rPr>
        <w:t xml:space="preserve">production </w:t>
      </w:r>
      <w:r w:rsidRPr="00354630">
        <w:rPr>
          <w:rFonts w:ascii="Times New Roman" w:hAnsi="Times New Roman" w:cs="Times New Roman"/>
          <w:sz w:val="24"/>
          <w:szCs w:val="24"/>
        </w:rPr>
        <w:t>facilit</w:t>
      </w:r>
      <w:r w:rsidR="00354630" w:rsidRPr="00354630">
        <w:rPr>
          <w:rFonts w:ascii="Times New Roman" w:hAnsi="Times New Roman" w:cs="Times New Roman"/>
          <w:sz w:val="24"/>
          <w:szCs w:val="24"/>
        </w:rPr>
        <w:t>y</w:t>
      </w:r>
      <w:r w:rsidRPr="00354630">
        <w:rPr>
          <w:rFonts w:ascii="Times New Roman" w:hAnsi="Times New Roman" w:cs="Times New Roman"/>
          <w:sz w:val="24"/>
          <w:szCs w:val="24"/>
        </w:rPr>
        <w:t xml:space="preserve"> detailed annual labor cost. BLC, basic labor cost; TLC, total labor cost. </w:t>
      </w:r>
    </w:p>
    <w:tbl>
      <w:tblPr>
        <w:tblStyle w:val="PlainTable5"/>
        <w:tblpPr w:leftFromText="180" w:rightFromText="180" w:vertAnchor="text" w:horzAnchor="margin" w:tblpY="56"/>
        <w:tblW w:w="9360" w:type="dxa"/>
        <w:tblLook w:val="04A0" w:firstRow="1" w:lastRow="0" w:firstColumn="1" w:lastColumn="0" w:noHBand="0" w:noVBand="1"/>
      </w:tblPr>
      <w:tblGrid>
        <w:gridCol w:w="1784"/>
        <w:gridCol w:w="1981"/>
        <w:gridCol w:w="866"/>
        <w:gridCol w:w="1132"/>
        <w:gridCol w:w="1797"/>
        <w:gridCol w:w="1800"/>
      </w:tblGrid>
      <w:tr w:rsidR="008208F0" w14:paraId="67034915" w14:textId="77777777" w:rsidTr="0035463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84" w:type="dxa"/>
          </w:tcPr>
          <w:p w14:paraId="73A5822D" w14:textId="77777777" w:rsidR="008208F0" w:rsidRDefault="008208F0" w:rsidP="00A84975">
            <w:pPr>
              <w:widowControl w:val="0"/>
              <w:spacing w:line="36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t>Facility</w:t>
            </w:r>
          </w:p>
          <w:p w14:paraId="0517888B" w14:textId="4871E6D8" w:rsidR="008208F0" w:rsidRDefault="008208F0" w:rsidP="00A84975">
            <w:pPr>
              <w:widowControl w:val="0"/>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Section</w:t>
            </w:r>
          </w:p>
        </w:tc>
        <w:tc>
          <w:tcPr>
            <w:tcW w:w="1981" w:type="dxa"/>
          </w:tcPr>
          <w:p w14:paraId="72DDFB0F" w14:textId="77777777" w:rsidR="008208F0" w:rsidRDefault="008208F0" w:rsidP="00A84975">
            <w:pPr>
              <w:widowControl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Labor type</w:t>
            </w:r>
          </w:p>
        </w:tc>
        <w:tc>
          <w:tcPr>
            <w:tcW w:w="866" w:type="dxa"/>
          </w:tcPr>
          <w:p w14:paraId="48F561FD" w14:textId="77777777" w:rsidR="008208F0" w:rsidRPr="00FC0B7A" w:rsidRDefault="008208F0" w:rsidP="00A84975">
            <w:pPr>
              <w:widowControl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BLC</w:t>
            </w:r>
          </w:p>
        </w:tc>
        <w:tc>
          <w:tcPr>
            <w:tcW w:w="1132" w:type="dxa"/>
          </w:tcPr>
          <w:p w14:paraId="08BD0459" w14:textId="77777777" w:rsidR="008208F0" w:rsidRPr="00FC0B7A" w:rsidRDefault="008208F0" w:rsidP="00A84975">
            <w:pPr>
              <w:widowControl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TLC***</w:t>
            </w:r>
          </w:p>
        </w:tc>
        <w:tc>
          <w:tcPr>
            <w:tcW w:w="1797" w:type="dxa"/>
          </w:tcPr>
          <w:p w14:paraId="565C9137" w14:textId="77777777" w:rsidR="008208F0" w:rsidRDefault="008208F0" w:rsidP="00A84975">
            <w:pPr>
              <w:widowControl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Direct Demand Hours per year</w:t>
            </w:r>
          </w:p>
        </w:tc>
        <w:tc>
          <w:tcPr>
            <w:tcW w:w="1800" w:type="dxa"/>
          </w:tcPr>
          <w:p w14:paraId="383BBE60" w14:textId="77777777" w:rsidR="008208F0" w:rsidRDefault="008208F0" w:rsidP="00A84975">
            <w:pPr>
              <w:widowControl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Total Demand Hours per year</w:t>
            </w:r>
          </w:p>
        </w:tc>
      </w:tr>
      <w:tr w:rsidR="008208F0" w14:paraId="657F8A07" w14:textId="77777777" w:rsidTr="003546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4" w:type="dxa"/>
          </w:tcPr>
          <w:p w14:paraId="04178D2A" w14:textId="403725D6" w:rsidR="008208F0" w:rsidRPr="008B5551" w:rsidRDefault="008208F0" w:rsidP="008208F0">
            <w:pPr>
              <w:widowControl w:val="0"/>
              <w:spacing w:line="36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VLP</w:t>
            </w:r>
          </w:p>
        </w:tc>
        <w:tc>
          <w:tcPr>
            <w:tcW w:w="1981" w:type="dxa"/>
          </w:tcPr>
          <w:p w14:paraId="168F3244" w14:textId="77777777" w:rsidR="008208F0" w:rsidRPr="00FC0B7A" w:rsidRDefault="008208F0" w:rsidP="008208F0">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Upstream operator</w:t>
            </w:r>
          </w:p>
        </w:tc>
        <w:tc>
          <w:tcPr>
            <w:tcW w:w="866" w:type="dxa"/>
          </w:tcPr>
          <w:p w14:paraId="0E88226A" w14:textId="4E6707F0" w:rsidR="008208F0" w:rsidRPr="00FC0B7A" w:rsidRDefault="008208F0" w:rsidP="008208F0">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$20/h</w:t>
            </w:r>
          </w:p>
        </w:tc>
        <w:tc>
          <w:tcPr>
            <w:tcW w:w="1132" w:type="dxa"/>
          </w:tcPr>
          <w:p w14:paraId="179CE978" w14:textId="127AAEBF" w:rsidR="008208F0" w:rsidRPr="00FC0B7A" w:rsidRDefault="008208F0" w:rsidP="008208F0">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$46/h</w:t>
            </w:r>
          </w:p>
        </w:tc>
        <w:tc>
          <w:tcPr>
            <w:tcW w:w="1797" w:type="dxa"/>
          </w:tcPr>
          <w:p w14:paraId="79B55378" w14:textId="29A0DB1A" w:rsidR="008208F0" w:rsidRDefault="008208F0" w:rsidP="008208F0">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13,616</w:t>
            </w:r>
          </w:p>
        </w:tc>
        <w:tc>
          <w:tcPr>
            <w:tcW w:w="1800" w:type="dxa"/>
          </w:tcPr>
          <w:p w14:paraId="3C50093F" w14:textId="6B4DBEA7" w:rsidR="008208F0" w:rsidRPr="00FC0B7A" w:rsidRDefault="008208F0" w:rsidP="008208F0">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18,155</w:t>
            </w:r>
          </w:p>
        </w:tc>
      </w:tr>
      <w:tr w:rsidR="008208F0" w14:paraId="691A0795" w14:textId="77777777" w:rsidTr="00354630">
        <w:tc>
          <w:tcPr>
            <w:cnfStyle w:val="001000000000" w:firstRow="0" w:lastRow="0" w:firstColumn="1" w:lastColumn="0" w:oddVBand="0" w:evenVBand="0" w:oddHBand="0" w:evenHBand="0" w:firstRowFirstColumn="0" w:firstRowLastColumn="0" w:lastRowFirstColumn="0" w:lastRowLastColumn="0"/>
            <w:tcW w:w="1784" w:type="dxa"/>
          </w:tcPr>
          <w:p w14:paraId="68DF2E12" w14:textId="18771018" w:rsidR="008208F0" w:rsidRPr="008B5551" w:rsidRDefault="008208F0" w:rsidP="008208F0">
            <w:pPr>
              <w:widowControl w:val="0"/>
              <w:spacing w:line="36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Field Growth</w:t>
            </w:r>
          </w:p>
        </w:tc>
        <w:tc>
          <w:tcPr>
            <w:tcW w:w="1981" w:type="dxa"/>
          </w:tcPr>
          <w:p w14:paraId="54F74839" w14:textId="0ACE7933" w:rsidR="008208F0" w:rsidRDefault="008208F0" w:rsidP="008208F0">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Field operator</w:t>
            </w:r>
          </w:p>
        </w:tc>
        <w:tc>
          <w:tcPr>
            <w:tcW w:w="866" w:type="dxa"/>
          </w:tcPr>
          <w:p w14:paraId="2D9A8AD3" w14:textId="2A49BA0F" w:rsidR="008208F0" w:rsidRPr="00FC0B7A" w:rsidRDefault="008208F0" w:rsidP="008208F0">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$17/h</w:t>
            </w:r>
          </w:p>
        </w:tc>
        <w:tc>
          <w:tcPr>
            <w:tcW w:w="1132" w:type="dxa"/>
          </w:tcPr>
          <w:p w14:paraId="1CCC8B82" w14:textId="103DC415" w:rsidR="008208F0" w:rsidRPr="00FC0B7A" w:rsidRDefault="008208F0" w:rsidP="008208F0">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$39.10/h</w:t>
            </w:r>
          </w:p>
        </w:tc>
        <w:tc>
          <w:tcPr>
            <w:tcW w:w="1797" w:type="dxa"/>
          </w:tcPr>
          <w:p w14:paraId="6E10BF4F" w14:textId="5135D494" w:rsidR="008208F0" w:rsidRDefault="008208F0" w:rsidP="008208F0">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36,620</w:t>
            </w:r>
          </w:p>
        </w:tc>
        <w:tc>
          <w:tcPr>
            <w:tcW w:w="1800" w:type="dxa"/>
          </w:tcPr>
          <w:p w14:paraId="138825AD" w14:textId="334E03B5" w:rsidR="008208F0" w:rsidRPr="00FC0B7A" w:rsidRDefault="008208F0" w:rsidP="008208F0">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48,827</w:t>
            </w:r>
          </w:p>
        </w:tc>
      </w:tr>
      <w:tr w:rsidR="008208F0" w14:paraId="5AF66636" w14:textId="77777777" w:rsidTr="00354630">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784" w:type="dxa"/>
          </w:tcPr>
          <w:p w14:paraId="26A1BFA3" w14:textId="77777777" w:rsidR="008208F0" w:rsidRPr="008B5551" w:rsidRDefault="008208F0" w:rsidP="00A84975">
            <w:pPr>
              <w:widowControl w:val="0"/>
              <w:spacing w:line="360" w:lineRule="auto"/>
              <w:jc w:val="center"/>
              <w:rPr>
                <w:rFonts w:ascii="Times New Roman" w:eastAsia="Times New Roman" w:hAnsi="Times New Roman" w:cs="Times New Roman"/>
                <w:b/>
                <w:bCs/>
                <w:color w:val="000000" w:themeColor="text1"/>
                <w:sz w:val="24"/>
                <w:szCs w:val="24"/>
              </w:rPr>
            </w:pPr>
            <w:r w:rsidRPr="008B5551">
              <w:rPr>
                <w:rFonts w:ascii="Times New Roman" w:eastAsia="Times New Roman" w:hAnsi="Times New Roman" w:cs="Times New Roman"/>
                <w:b/>
                <w:bCs/>
                <w:color w:val="000000" w:themeColor="text1"/>
                <w:sz w:val="24"/>
                <w:szCs w:val="24"/>
              </w:rPr>
              <w:t>Downstream</w:t>
            </w:r>
          </w:p>
        </w:tc>
        <w:tc>
          <w:tcPr>
            <w:tcW w:w="1981" w:type="dxa"/>
          </w:tcPr>
          <w:p w14:paraId="2641A842" w14:textId="77777777" w:rsidR="008208F0" w:rsidRDefault="008208F0" w:rsidP="00A84975">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Downstream operator</w:t>
            </w:r>
          </w:p>
        </w:tc>
        <w:tc>
          <w:tcPr>
            <w:tcW w:w="866" w:type="dxa"/>
          </w:tcPr>
          <w:p w14:paraId="3FE0AFDD" w14:textId="77777777" w:rsidR="008208F0" w:rsidRPr="00FC0B7A" w:rsidRDefault="008208F0" w:rsidP="00A84975">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$25/h</w:t>
            </w:r>
          </w:p>
        </w:tc>
        <w:tc>
          <w:tcPr>
            <w:tcW w:w="1132" w:type="dxa"/>
          </w:tcPr>
          <w:p w14:paraId="29C77A7E" w14:textId="77777777" w:rsidR="008208F0" w:rsidRPr="00FC0B7A" w:rsidRDefault="008208F0" w:rsidP="00A84975">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$57.50/h</w:t>
            </w:r>
          </w:p>
        </w:tc>
        <w:tc>
          <w:tcPr>
            <w:tcW w:w="1797" w:type="dxa"/>
          </w:tcPr>
          <w:p w14:paraId="64B2F901" w14:textId="4FA08D64" w:rsidR="008208F0" w:rsidRDefault="008208F0" w:rsidP="00A84975">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00354630">
              <w:rPr>
                <w:rFonts w:ascii="Times New Roman" w:eastAsia="Times New Roman" w:hAnsi="Times New Roman" w:cs="Times New Roman"/>
                <w:color w:val="000000" w:themeColor="text1"/>
                <w:sz w:val="24"/>
                <w:szCs w:val="24"/>
              </w:rPr>
              <w:t>,919</w:t>
            </w:r>
          </w:p>
        </w:tc>
        <w:tc>
          <w:tcPr>
            <w:tcW w:w="1800" w:type="dxa"/>
          </w:tcPr>
          <w:p w14:paraId="41079546" w14:textId="4556761A" w:rsidR="008208F0" w:rsidRPr="00FC0B7A" w:rsidRDefault="00354630" w:rsidP="00A84975">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10,559</w:t>
            </w:r>
            <w:r w:rsidR="008208F0">
              <w:rPr>
                <w:rFonts w:ascii="Times New Roman" w:eastAsia="Times New Roman" w:hAnsi="Times New Roman" w:cs="Times New Roman"/>
                <w:color w:val="000000" w:themeColor="text1"/>
                <w:sz w:val="24"/>
                <w:szCs w:val="24"/>
              </w:rPr>
              <w:t xml:space="preserve"> </w:t>
            </w:r>
          </w:p>
        </w:tc>
      </w:tr>
    </w:tbl>
    <w:p w14:paraId="39BBFFE8" w14:textId="77777777" w:rsidR="008208F0" w:rsidRPr="007E4813" w:rsidRDefault="008208F0" w:rsidP="008208F0">
      <w:pPr>
        <w:rPr>
          <w:rFonts w:ascii="Times New Roman" w:hAnsi="Times New Roman" w:cs="Times New Roman"/>
          <w:sz w:val="24"/>
          <w:szCs w:val="24"/>
        </w:rPr>
      </w:pPr>
      <w:r w:rsidRPr="007E4813">
        <w:rPr>
          <w:rFonts w:ascii="Times New Roman" w:hAnsi="Times New Roman" w:cs="Times New Roman"/>
          <w:sz w:val="24"/>
          <w:szCs w:val="24"/>
        </w:rPr>
        <w:t>***TLC= BLC x (1 + Benefits (0.4) + Supervision (0.2) + Supplies (0.1) + Administration (0.6))</w:t>
      </w:r>
    </w:p>
    <w:p w14:paraId="7C553C65" w14:textId="77777777" w:rsidR="008208F0" w:rsidRDefault="008208F0" w:rsidP="008208F0">
      <w:r>
        <w:t xml:space="preserve"> </w:t>
      </w:r>
    </w:p>
    <w:p w14:paraId="115E8CD6" w14:textId="77777777" w:rsidR="008208F0" w:rsidRDefault="008208F0">
      <w:pPr>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br w:type="page"/>
      </w:r>
    </w:p>
    <w:p w14:paraId="47C33D63" w14:textId="4F4DBE43" w:rsidR="00893DB7" w:rsidRPr="00354630" w:rsidRDefault="00893DB7" w:rsidP="00354630">
      <w:pPr>
        <w:widowControl w:val="0"/>
        <w:spacing w:line="360" w:lineRule="auto"/>
        <w:rPr>
          <w:rFonts w:ascii="Times New Roman" w:eastAsia="Times New Roman" w:hAnsi="Times New Roman" w:cs="Times New Roman"/>
          <w:color w:val="000000" w:themeColor="text1"/>
          <w:sz w:val="24"/>
          <w:szCs w:val="24"/>
        </w:rPr>
      </w:pPr>
      <w:r w:rsidRPr="00D3776B">
        <w:rPr>
          <w:rFonts w:ascii="Times New Roman" w:eastAsia="Times New Roman" w:hAnsi="Times New Roman" w:cs="Times New Roman"/>
          <w:b/>
          <w:bCs/>
          <w:color w:val="000000" w:themeColor="text1"/>
          <w:sz w:val="24"/>
          <w:szCs w:val="24"/>
        </w:rPr>
        <w:lastRenderedPageBreak/>
        <w:t>Table S</w:t>
      </w:r>
      <w:r w:rsidR="00354630" w:rsidRPr="00D3776B">
        <w:rPr>
          <w:rFonts w:ascii="Times New Roman" w:eastAsia="Times New Roman" w:hAnsi="Times New Roman" w:cs="Times New Roman"/>
          <w:b/>
          <w:bCs/>
          <w:color w:val="000000" w:themeColor="text1"/>
          <w:sz w:val="24"/>
          <w:szCs w:val="24"/>
        </w:rPr>
        <w:t>9</w:t>
      </w:r>
      <w:r w:rsidRPr="00354630">
        <w:rPr>
          <w:rFonts w:ascii="Times New Roman" w:eastAsia="Times New Roman" w:hAnsi="Times New Roman" w:cs="Times New Roman"/>
          <w:color w:val="000000" w:themeColor="text1"/>
          <w:sz w:val="24"/>
          <w:szCs w:val="24"/>
        </w:rPr>
        <w:t xml:space="preserve">. </w:t>
      </w:r>
      <w:r w:rsidR="00416806">
        <w:rPr>
          <w:rFonts w:ascii="Times New Roman" w:eastAsia="Times New Roman" w:hAnsi="Times New Roman" w:cs="Times New Roman"/>
          <w:color w:val="000000" w:themeColor="text1"/>
          <w:sz w:val="24"/>
          <w:szCs w:val="24"/>
        </w:rPr>
        <w:t>Transgenic production f</w:t>
      </w:r>
      <w:r w:rsidRPr="00354630">
        <w:rPr>
          <w:rFonts w:ascii="Times New Roman" w:eastAsia="Times New Roman" w:hAnsi="Times New Roman" w:cs="Times New Roman"/>
          <w:color w:val="000000" w:themeColor="text1"/>
          <w:sz w:val="24"/>
          <w:szCs w:val="24"/>
        </w:rPr>
        <w:t>acilities dependent costs estimation parameters</w:t>
      </w:r>
    </w:p>
    <w:tbl>
      <w:tblPr>
        <w:tblStyle w:val="PlainTable2"/>
        <w:tblW w:w="10260" w:type="dxa"/>
        <w:tblLook w:val="04A0" w:firstRow="1" w:lastRow="0" w:firstColumn="1" w:lastColumn="0" w:noHBand="0" w:noVBand="1"/>
      </w:tblPr>
      <w:tblGrid>
        <w:gridCol w:w="2160"/>
        <w:gridCol w:w="2912"/>
        <w:gridCol w:w="5188"/>
      </w:tblGrid>
      <w:tr w:rsidR="00990469" w14:paraId="21A1F3AC" w14:textId="77777777" w:rsidTr="009904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0EF321D3" w14:textId="77777777" w:rsidR="00990469" w:rsidRDefault="00990469" w:rsidP="00B93753">
            <w:pPr>
              <w:widowControl w:val="0"/>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Facility</w:t>
            </w:r>
          </w:p>
        </w:tc>
        <w:tc>
          <w:tcPr>
            <w:tcW w:w="2912" w:type="dxa"/>
          </w:tcPr>
          <w:p w14:paraId="206544F1" w14:textId="77777777" w:rsidR="00990469" w:rsidRPr="00FC0B7A" w:rsidRDefault="00990469" w:rsidP="00B93753">
            <w:pPr>
              <w:widowControl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Raw Material</w:t>
            </w:r>
          </w:p>
        </w:tc>
        <w:tc>
          <w:tcPr>
            <w:tcW w:w="5188" w:type="dxa"/>
          </w:tcPr>
          <w:p w14:paraId="6812883F" w14:textId="77777777" w:rsidR="00990469" w:rsidRPr="00FC0B7A" w:rsidRDefault="00990469" w:rsidP="00B93753">
            <w:pPr>
              <w:widowControl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Unit Cost</w:t>
            </w:r>
          </w:p>
        </w:tc>
      </w:tr>
      <w:tr w:rsidR="00990469" w14:paraId="58A72B8B" w14:textId="77777777" w:rsidTr="00990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vMerge w:val="restart"/>
            <w:vAlign w:val="center"/>
          </w:tcPr>
          <w:p w14:paraId="5D0DC574" w14:textId="77777777" w:rsidR="00990469" w:rsidRPr="00323722" w:rsidRDefault="00990469" w:rsidP="00990469">
            <w:pPr>
              <w:widowControl w:val="0"/>
              <w:spacing w:line="360" w:lineRule="auto"/>
              <w:jc w:val="center"/>
              <w:rPr>
                <w:rFonts w:ascii="Times New Roman" w:eastAsia="Times New Roman" w:hAnsi="Times New Roman" w:cs="Times New Roman"/>
                <w:b w:val="0"/>
                <w:bCs w:val="0"/>
                <w:color w:val="000000" w:themeColor="text1"/>
                <w:sz w:val="24"/>
                <w:szCs w:val="24"/>
              </w:rPr>
            </w:pPr>
            <w:r w:rsidRPr="00323722">
              <w:rPr>
                <w:rFonts w:ascii="Times New Roman" w:eastAsia="Times New Roman" w:hAnsi="Times New Roman" w:cs="Times New Roman"/>
                <w:b w:val="0"/>
                <w:bCs w:val="0"/>
                <w:color w:val="000000" w:themeColor="text1"/>
                <w:sz w:val="24"/>
                <w:szCs w:val="24"/>
              </w:rPr>
              <w:t>Upstream (field)</w:t>
            </w:r>
          </w:p>
        </w:tc>
        <w:tc>
          <w:tcPr>
            <w:tcW w:w="2912" w:type="dxa"/>
          </w:tcPr>
          <w:p w14:paraId="745CE747" w14:textId="6BC21083" w:rsidR="00990469" w:rsidRPr="00FC0B7A" w:rsidRDefault="00990469" w:rsidP="00990469">
            <w:pPr>
              <w:widowControl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Maintenance</w:t>
            </w:r>
          </w:p>
        </w:tc>
        <w:tc>
          <w:tcPr>
            <w:tcW w:w="5188" w:type="dxa"/>
          </w:tcPr>
          <w:p w14:paraId="2B217D77" w14:textId="78B8DD28" w:rsidR="00E8135B" w:rsidRPr="00990469" w:rsidRDefault="00BB7847" w:rsidP="00E8135B">
            <w:pPr>
              <w:widowControl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Included as consumables</w:t>
            </w:r>
          </w:p>
        </w:tc>
      </w:tr>
      <w:tr w:rsidR="00E8135B" w14:paraId="74124978" w14:textId="77777777" w:rsidTr="00990469">
        <w:tc>
          <w:tcPr>
            <w:cnfStyle w:val="001000000000" w:firstRow="0" w:lastRow="0" w:firstColumn="1" w:lastColumn="0" w:oddVBand="0" w:evenVBand="0" w:oddHBand="0" w:evenHBand="0" w:firstRowFirstColumn="0" w:firstRowLastColumn="0" w:lastRowFirstColumn="0" w:lastRowLastColumn="0"/>
            <w:tcW w:w="2160" w:type="dxa"/>
            <w:vMerge/>
          </w:tcPr>
          <w:p w14:paraId="203E5907" w14:textId="77777777" w:rsidR="00E8135B" w:rsidRPr="00323722" w:rsidRDefault="00E8135B" w:rsidP="00E8135B">
            <w:pPr>
              <w:widowControl w:val="0"/>
              <w:spacing w:line="360" w:lineRule="auto"/>
              <w:jc w:val="center"/>
              <w:rPr>
                <w:rFonts w:ascii="Times New Roman" w:eastAsia="Times New Roman" w:hAnsi="Times New Roman" w:cs="Times New Roman"/>
                <w:color w:val="000000" w:themeColor="text1"/>
                <w:sz w:val="24"/>
                <w:szCs w:val="24"/>
              </w:rPr>
            </w:pPr>
          </w:p>
        </w:tc>
        <w:tc>
          <w:tcPr>
            <w:tcW w:w="2912" w:type="dxa"/>
          </w:tcPr>
          <w:p w14:paraId="12EA19BE" w14:textId="1DC719C1" w:rsidR="00E8135B" w:rsidRDefault="00E8135B" w:rsidP="00E8135B">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Depreciation</w:t>
            </w:r>
          </w:p>
        </w:tc>
        <w:tc>
          <w:tcPr>
            <w:tcW w:w="5188" w:type="dxa"/>
          </w:tcPr>
          <w:p w14:paraId="39EA4A57" w14:textId="4BE8EACB" w:rsidR="00E8135B" w:rsidRPr="00990469" w:rsidRDefault="00E8135B" w:rsidP="00E8135B">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Straight line over </w:t>
            </w:r>
            <w:r w:rsidR="00BB7847">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 xml:space="preserve">0 years (5 % salvage value). </w:t>
            </w:r>
            <w:r w:rsidR="00BB7847">
              <w:rPr>
                <w:rFonts w:ascii="Times New Roman" w:eastAsia="Times New Roman" w:hAnsi="Times New Roman" w:cs="Times New Roman"/>
                <w:color w:val="000000" w:themeColor="text1"/>
                <w:sz w:val="24"/>
                <w:szCs w:val="24"/>
              </w:rPr>
              <w:t>L</w:t>
            </w:r>
            <w:r>
              <w:rPr>
                <w:rFonts w:ascii="Times New Roman" w:eastAsia="Times New Roman" w:hAnsi="Times New Roman" w:cs="Times New Roman"/>
                <w:color w:val="000000" w:themeColor="text1"/>
                <w:sz w:val="24"/>
                <w:szCs w:val="24"/>
              </w:rPr>
              <w:t>and is non-depreciable.</w:t>
            </w:r>
          </w:p>
        </w:tc>
      </w:tr>
      <w:tr w:rsidR="00E8135B" w14:paraId="35CB534C" w14:textId="77777777" w:rsidTr="00990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vMerge/>
          </w:tcPr>
          <w:p w14:paraId="7C997B19" w14:textId="77777777" w:rsidR="00E8135B" w:rsidRPr="00323722" w:rsidRDefault="00E8135B" w:rsidP="00E8135B">
            <w:pPr>
              <w:widowControl w:val="0"/>
              <w:spacing w:line="360" w:lineRule="auto"/>
              <w:jc w:val="center"/>
              <w:rPr>
                <w:rFonts w:ascii="Times New Roman" w:eastAsia="Times New Roman" w:hAnsi="Times New Roman" w:cs="Times New Roman"/>
                <w:color w:val="000000" w:themeColor="text1"/>
                <w:sz w:val="24"/>
                <w:szCs w:val="24"/>
              </w:rPr>
            </w:pPr>
          </w:p>
        </w:tc>
        <w:tc>
          <w:tcPr>
            <w:tcW w:w="2912" w:type="dxa"/>
          </w:tcPr>
          <w:p w14:paraId="27146DB0" w14:textId="31807E88" w:rsidR="00E8135B" w:rsidRDefault="00E8135B" w:rsidP="00E8135B">
            <w:pPr>
              <w:widowControl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Insurance</w:t>
            </w:r>
          </w:p>
        </w:tc>
        <w:tc>
          <w:tcPr>
            <w:tcW w:w="5188" w:type="dxa"/>
          </w:tcPr>
          <w:p w14:paraId="55C0B94D" w14:textId="52B6C925" w:rsidR="00E8135B" w:rsidRPr="00990469" w:rsidRDefault="00BB7847" w:rsidP="00E8135B">
            <w:pPr>
              <w:widowControl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0.09</w:t>
            </w:r>
            <w:r w:rsidR="00E8135B" w:rsidRPr="00990469">
              <w:rPr>
                <w:rFonts w:ascii="Times New Roman" w:eastAsia="Times New Roman" w:hAnsi="Times New Roman" w:cs="Times New Roman"/>
                <w:color w:val="000000" w:themeColor="text1"/>
                <w:sz w:val="24"/>
                <w:szCs w:val="24"/>
              </w:rPr>
              <w:t>% DFC</w:t>
            </w:r>
          </w:p>
        </w:tc>
      </w:tr>
      <w:tr w:rsidR="00E8135B" w14:paraId="61D53EBF" w14:textId="77777777" w:rsidTr="00990469">
        <w:tc>
          <w:tcPr>
            <w:cnfStyle w:val="001000000000" w:firstRow="0" w:lastRow="0" w:firstColumn="1" w:lastColumn="0" w:oddVBand="0" w:evenVBand="0" w:oddHBand="0" w:evenHBand="0" w:firstRowFirstColumn="0" w:firstRowLastColumn="0" w:lastRowFirstColumn="0" w:lastRowLastColumn="0"/>
            <w:tcW w:w="2160" w:type="dxa"/>
            <w:vMerge/>
          </w:tcPr>
          <w:p w14:paraId="282DB22A" w14:textId="77777777" w:rsidR="00E8135B" w:rsidRPr="00323722" w:rsidRDefault="00E8135B" w:rsidP="00E8135B">
            <w:pPr>
              <w:widowControl w:val="0"/>
              <w:spacing w:line="360" w:lineRule="auto"/>
              <w:jc w:val="center"/>
              <w:rPr>
                <w:rFonts w:ascii="Times New Roman" w:eastAsia="Times New Roman" w:hAnsi="Times New Roman" w:cs="Times New Roman"/>
                <w:color w:val="000000" w:themeColor="text1"/>
                <w:sz w:val="24"/>
                <w:szCs w:val="24"/>
              </w:rPr>
            </w:pPr>
          </w:p>
        </w:tc>
        <w:tc>
          <w:tcPr>
            <w:tcW w:w="2912" w:type="dxa"/>
          </w:tcPr>
          <w:p w14:paraId="7C18B2C6" w14:textId="6E887231" w:rsidR="00E8135B" w:rsidRDefault="00E8135B" w:rsidP="00E8135B">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Local taxes</w:t>
            </w:r>
          </w:p>
        </w:tc>
        <w:tc>
          <w:tcPr>
            <w:tcW w:w="5188" w:type="dxa"/>
          </w:tcPr>
          <w:p w14:paraId="5A8F4BA4" w14:textId="6BDC3EB6" w:rsidR="00E8135B" w:rsidRPr="00990469" w:rsidRDefault="00E8135B" w:rsidP="00E8135B">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BB7847">
              <w:rPr>
                <w:rFonts w:ascii="Times New Roman" w:eastAsia="Times New Roman" w:hAnsi="Times New Roman" w:cs="Times New Roman"/>
                <w:color w:val="000000" w:themeColor="text1"/>
                <w:sz w:val="24"/>
                <w:szCs w:val="24"/>
              </w:rPr>
              <w:t>.51</w:t>
            </w:r>
            <w:r w:rsidRPr="00990469">
              <w:rPr>
                <w:rFonts w:ascii="Times New Roman" w:eastAsia="Times New Roman" w:hAnsi="Times New Roman" w:cs="Times New Roman"/>
                <w:color w:val="000000" w:themeColor="text1"/>
                <w:sz w:val="24"/>
                <w:szCs w:val="24"/>
              </w:rPr>
              <w:t>% DFC</w:t>
            </w:r>
          </w:p>
        </w:tc>
      </w:tr>
      <w:tr w:rsidR="00E8135B" w14:paraId="74C8EB1D" w14:textId="77777777" w:rsidTr="00990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vMerge/>
          </w:tcPr>
          <w:p w14:paraId="4CD507C4" w14:textId="77777777" w:rsidR="00E8135B" w:rsidRPr="00323722" w:rsidRDefault="00E8135B" w:rsidP="00E8135B">
            <w:pPr>
              <w:widowControl w:val="0"/>
              <w:spacing w:line="360" w:lineRule="auto"/>
              <w:jc w:val="center"/>
              <w:rPr>
                <w:rFonts w:ascii="Times New Roman" w:eastAsia="Times New Roman" w:hAnsi="Times New Roman" w:cs="Times New Roman"/>
                <w:color w:val="000000" w:themeColor="text1"/>
                <w:sz w:val="24"/>
                <w:szCs w:val="24"/>
              </w:rPr>
            </w:pPr>
          </w:p>
        </w:tc>
        <w:tc>
          <w:tcPr>
            <w:tcW w:w="2912" w:type="dxa"/>
          </w:tcPr>
          <w:p w14:paraId="2397D700" w14:textId="0391AA54" w:rsidR="00E8135B" w:rsidRDefault="00E8135B" w:rsidP="00E8135B">
            <w:pPr>
              <w:widowControl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Factory expenses</w:t>
            </w:r>
          </w:p>
        </w:tc>
        <w:tc>
          <w:tcPr>
            <w:tcW w:w="5188" w:type="dxa"/>
          </w:tcPr>
          <w:p w14:paraId="131FEAF4" w14:textId="453E8E92" w:rsidR="00E8135B" w:rsidRPr="00990469" w:rsidRDefault="00FA2E6C" w:rsidP="00E8135B">
            <w:pPr>
              <w:widowControl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0.12</w:t>
            </w:r>
            <w:r w:rsidR="00E8135B" w:rsidRPr="00990469">
              <w:rPr>
                <w:rFonts w:ascii="Times New Roman" w:eastAsia="Times New Roman" w:hAnsi="Times New Roman" w:cs="Times New Roman"/>
                <w:color w:val="000000" w:themeColor="text1"/>
                <w:sz w:val="24"/>
                <w:szCs w:val="24"/>
              </w:rPr>
              <w:t>% DFC</w:t>
            </w:r>
          </w:p>
        </w:tc>
      </w:tr>
      <w:tr w:rsidR="00990469" w14:paraId="757B36F2" w14:textId="77777777" w:rsidTr="00990469">
        <w:tc>
          <w:tcPr>
            <w:cnfStyle w:val="001000000000" w:firstRow="0" w:lastRow="0" w:firstColumn="1" w:lastColumn="0" w:oddVBand="0" w:evenVBand="0" w:oddHBand="0" w:evenHBand="0" w:firstRowFirstColumn="0" w:firstRowLastColumn="0" w:lastRowFirstColumn="0" w:lastRowLastColumn="0"/>
            <w:tcW w:w="2160" w:type="dxa"/>
            <w:vMerge w:val="restart"/>
            <w:vAlign w:val="center"/>
          </w:tcPr>
          <w:p w14:paraId="54474C8C" w14:textId="77777777" w:rsidR="00990469" w:rsidRPr="00323722" w:rsidRDefault="00990469" w:rsidP="00990469">
            <w:pPr>
              <w:widowControl w:val="0"/>
              <w:spacing w:line="360" w:lineRule="auto"/>
              <w:jc w:val="center"/>
              <w:rPr>
                <w:rFonts w:ascii="Times New Roman" w:eastAsia="Times New Roman" w:hAnsi="Times New Roman" w:cs="Times New Roman"/>
                <w:b w:val="0"/>
                <w:bCs w:val="0"/>
                <w:color w:val="000000" w:themeColor="text1"/>
                <w:sz w:val="24"/>
                <w:szCs w:val="24"/>
              </w:rPr>
            </w:pPr>
            <w:r w:rsidRPr="00323722">
              <w:rPr>
                <w:rFonts w:ascii="Times New Roman" w:eastAsia="Times New Roman" w:hAnsi="Times New Roman" w:cs="Times New Roman"/>
                <w:b w:val="0"/>
                <w:bCs w:val="0"/>
                <w:color w:val="000000" w:themeColor="text1"/>
                <w:sz w:val="24"/>
                <w:szCs w:val="24"/>
              </w:rPr>
              <w:t>Upstream (</w:t>
            </w:r>
            <w:r>
              <w:rPr>
                <w:rFonts w:ascii="Times New Roman" w:eastAsia="Times New Roman" w:hAnsi="Times New Roman" w:cs="Times New Roman"/>
                <w:b w:val="0"/>
                <w:bCs w:val="0"/>
                <w:color w:val="000000" w:themeColor="text1"/>
                <w:sz w:val="24"/>
                <w:szCs w:val="24"/>
              </w:rPr>
              <w:t>i</w:t>
            </w:r>
            <w:r w:rsidRPr="00323722">
              <w:rPr>
                <w:rFonts w:ascii="Times New Roman" w:eastAsia="Times New Roman" w:hAnsi="Times New Roman" w:cs="Times New Roman"/>
                <w:b w:val="0"/>
                <w:bCs w:val="0"/>
                <w:color w:val="000000" w:themeColor="text1"/>
                <w:sz w:val="24"/>
                <w:szCs w:val="24"/>
              </w:rPr>
              <w:t>ndoor)</w:t>
            </w:r>
          </w:p>
        </w:tc>
        <w:tc>
          <w:tcPr>
            <w:tcW w:w="2912" w:type="dxa"/>
          </w:tcPr>
          <w:p w14:paraId="4E506AB4" w14:textId="58AF8462" w:rsidR="00990469" w:rsidRPr="00FC0B7A" w:rsidRDefault="00990469" w:rsidP="00990469">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Maintenance</w:t>
            </w:r>
          </w:p>
        </w:tc>
        <w:tc>
          <w:tcPr>
            <w:tcW w:w="5188" w:type="dxa"/>
          </w:tcPr>
          <w:p w14:paraId="7E1A5F0B" w14:textId="071121D4" w:rsidR="00990469" w:rsidRPr="00990469" w:rsidRDefault="00990469" w:rsidP="00990469">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Section dependent (0.10-0.40 % DFC)</w:t>
            </w:r>
          </w:p>
        </w:tc>
      </w:tr>
      <w:tr w:rsidR="00990469" w14:paraId="14522028" w14:textId="77777777" w:rsidTr="00990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vMerge/>
            <w:vAlign w:val="center"/>
          </w:tcPr>
          <w:p w14:paraId="12F7E830" w14:textId="77777777" w:rsidR="00990469" w:rsidRPr="00323722" w:rsidRDefault="00990469" w:rsidP="00990469">
            <w:pPr>
              <w:widowControl w:val="0"/>
              <w:spacing w:line="360" w:lineRule="auto"/>
              <w:jc w:val="center"/>
              <w:rPr>
                <w:rFonts w:ascii="Times New Roman" w:eastAsia="Times New Roman" w:hAnsi="Times New Roman" w:cs="Times New Roman"/>
                <w:color w:val="000000" w:themeColor="text1"/>
                <w:sz w:val="24"/>
                <w:szCs w:val="24"/>
              </w:rPr>
            </w:pPr>
          </w:p>
        </w:tc>
        <w:tc>
          <w:tcPr>
            <w:tcW w:w="2912" w:type="dxa"/>
          </w:tcPr>
          <w:p w14:paraId="4B934018" w14:textId="3C8662ED" w:rsidR="00990469" w:rsidRDefault="00990469" w:rsidP="00990469">
            <w:pPr>
              <w:widowControl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Depreciation</w:t>
            </w:r>
          </w:p>
        </w:tc>
        <w:tc>
          <w:tcPr>
            <w:tcW w:w="5188" w:type="dxa"/>
          </w:tcPr>
          <w:p w14:paraId="6B0EBD92" w14:textId="7AF743D1" w:rsidR="00990469" w:rsidRPr="00990469" w:rsidRDefault="00990469" w:rsidP="00990469">
            <w:pPr>
              <w:widowControl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Straight line over </w:t>
            </w:r>
            <w:r w:rsidR="00BB7847">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0 years (5 % salvage value)</w:t>
            </w:r>
          </w:p>
        </w:tc>
      </w:tr>
      <w:tr w:rsidR="00E8135B" w14:paraId="3C2582BD" w14:textId="77777777" w:rsidTr="00990469">
        <w:tc>
          <w:tcPr>
            <w:cnfStyle w:val="001000000000" w:firstRow="0" w:lastRow="0" w:firstColumn="1" w:lastColumn="0" w:oddVBand="0" w:evenVBand="0" w:oddHBand="0" w:evenHBand="0" w:firstRowFirstColumn="0" w:firstRowLastColumn="0" w:lastRowFirstColumn="0" w:lastRowLastColumn="0"/>
            <w:tcW w:w="2160" w:type="dxa"/>
            <w:vMerge/>
            <w:vAlign w:val="center"/>
          </w:tcPr>
          <w:p w14:paraId="2DA85E12" w14:textId="77777777" w:rsidR="00E8135B" w:rsidRPr="00323722" w:rsidRDefault="00E8135B" w:rsidP="00E8135B">
            <w:pPr>
              <w:widowControl w:val="0"/>
              <w:spacing w:line="360" w:lineRule="auto"/>
              <w:jc w:val="center"/>
              <w:rPr>
                <w:rFonts w:ascii="Times New Roman" w:eastAsia="Times New Roman" w:hAnsi="Times New Roman" w:cs="Times New Roman"/>
                <w:color w:val="000000" w:themeColor="text1"/>
                <w:sz w:val="24"/>
                <w:szCs w:val="24"/>
              </w:rPr>
            </w:pPr>
          </w:p>
        </w:tc>
        <w:tc>
          <w:tcPr>
            <w:tcW w:w="2912" w:type="dxa"/>
          </w:tcPr>
          <w:p w14:paraId="2F2DB394" w14:textId="01009FCC" w:rsidR="00E8135B" w:rsidRDefault="00E8135B" w:rsidP="00E8135B">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Insurance</w:t>
            </w:r>
          </w:p>
        </w:tc>
        <w:tc>
          <w:tcPr>
            <w:tcW w:w="5188" w:type="dxa"/>
          </w:tcPr>
          <w:p w14:paraId="074F02D8" w14:textId="39B0218B" w:rsidR="00E8135B" w:rsidRPr="00990469" w:rsidRDefault="00E8135B" w:rsidP="00E8135B">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Pr="00990469">
              <w:rPr>
                <w:rFonts w:ascii="Times New Roman" w:eastAsia="Times New Roman" w:hAnsi="Times New Roman" w:cs="Times New Roman"/>
                <w:color w:val="000000" w:themeColor="text1"/>
                <w:sz w:val="24"/>
                <w:szCs w:val="24"/>
              </w:rPr>
              <w:t>% DFC</w:t>
            </w:r>
          </w:p>
        </w:tc>
      </w:tr>
      <w:tr w:rsidR="00E8135B" w14:paraId="59456C48" w14:textId="77777777" w:rsidTr="00990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vMerge/>
            <w:vAlign w:val="center"/>
          </w:tcPr>
          <w:p w14:paraId="0B43F8C7" w14:textId="77777777" w:rsidR="00E8135B" w:rsidRPr="00323722" w:rsidRDefault="00E8135B" w:rsidP="00E8135B">
            <w:pPr>
              <w:widowControl w:val="0"/>
              <w:spacing w:line="360" w:lineRule="auto"/>
              <w:jc w:val="center"/>
              <w:rPr>
                <w:rFonts w:ascii="Times New Roman" w:eastAsia="Times New Roman" w:hAnsi="Times New Roman" w:cs="Times New Roman"/>
                <w:color w:val="000000" w:themeColor="text1"/>
                <w:sz w:val="24"/>
                <w:szCs w:val="24"/>
              </w:rPr>
            </w:pPr>
          </w:p>
        </w:tc>
        <w:tc>
          <w:tcPr>
            <w:tcW w:w="2912" w:type="dxa"/>
          </w:tcPr>
          <w:p w14:paraId="49AB9946" w14:textId="439CA53C" w:rsidR="00E8135B" w:rsidRDefault="00E8135B" w:rsidP="00E8135B">
            <w:pPr>
              <w:widowControl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Local taxes</w:t>
            </w:r>
          </w:p>
        </w:tc>
        <w:tc>
          <w:tcPr>
            <w:tcW w:w="5188" w:type="dxa"/>
          </w:tcPr>
          <w:p w14:paraId="5723E7FF" w14:textId="3503A677" w:rsidR="00E8135B" w:rsidRPr="00990469" w:rsidRDefault="00E8135B" w:rsidP="00E8135B">
            <w:pPr>
              <w:widowControl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Pr="00990469">
              <w:rPr>
                <w:rFonts w:ascii="Times New Roman" w:eastAsia="Times New Roman" w:hAnsi="Times New Roman" w:cs="Times New Roman"/>
                <w:color w:val="000000" w:themeColor="text1"/>
                <w:sz w:val="24"/>
                <w:szCs w:val="24"/>
              </w:rPr>
              <w:t>% DFC</w:t>
            </w:r>
          </w:p>
        </w:tc>
      </w:tr>
      <w:tr w:rsidR="00E8135B" w14:paraId="0ECE5974" w14:textId="77777777" w:rsidTr="00990469">
        <w:tc>
          <w:tcPr>
            <w:cnfStyle w:val="001000000000" w:firstRow="0" w:lastRow="0" w:firstColumn="1" w:lastColumn="0" w:oddVBand="0" w:evenVBand="0" w:oddHBand="0" w:evenHBand="0" w:firstRowFirstColumn="0" w:firstRowLastColumn="0" w:lastRowFirstColumn="0" w:lastRowLastColumn="0"/>
            <w:tcW w:w="2160" w:type="dxa"/>
            <w:vMerge/>
            <w:vAlign w:val="center"/>
          </w:tcPr>
          <w:p w14:paraId="5757E564" w14:textId="77777777" w:rsidR="00E8135B" w:rsidRPr="00323722" w:rsidRDefault="00E8135B" w:rsidP="00E8135B">
            <w:pPr>
              <w:widowControl w:val="0"/>
              <w:spacing w:line="360" w:lineRule="auto"/>
              <w:jc w:val="center"/>
              <w:rPr>
                <w:rFonts w:ascii="Times New Roman" w:eastAsia="Times New Roman" w:hAnsi="Times New Roman" w:cs="Times New Roman"/>
                <w:color w:val="000000" w:themeColor="text1"/>
                <w:sz w:val="24"/>
                <w:szCs w:val="24"/>
              </w:rPr>
            </w:pPr>
          </w:p>
        </w:tc>
        <w:tc>
          <w:tcPr>
            <w:tcW w:w="2912" w:type="dxa"/>
          </w:tcPr>
          <w:p w14:paraId="620801FF" w14:textId="6B7BD539" w:rsidR="00E8135B" w:rsidRDefault="00E8135B" w:rsidP="00E8135B">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Factory expenses</w:t>
            </w:r>
          </w:p>
        </w:tc>
        <w:tc>
          <w:tcPr>
            <w:tcW w:w="5188" w:type="dxa"/>
          </w:tcPr>
          <w:p w14:paraId="68417737" w14:textId="2939BCA7" w:rsidR="00E8135B" w:rsidRPr="00990469" w:rsidRDefault="00E8135B" w:rsidP="00E8135B">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990469">
              <w:rPr>
                <w:rFonts w:ascii="Times New Roman" w:eastAsia="Times New Roman" w:hAnsi="Times New Roman" w:cs="Times New Roman"/>
                <w:color w:val="000000" w:themeColor="text1"/>
                <w:sz w:val="24"/>
                <w:szCs w:val="24"/>
              </w:rPr>
              <w:t>5% DFC</w:t>
            </w:r>
          </w:p>
        </w:tc>
      </w:tr>
      <w:tr w:rsidR="00E8135B" w14:paraId="70D40810" w14:textId="77777777" w:rsidTr="00990469">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2160" w:type="dxa"/>
            <w:vMerge w:val="restart"/>
            <w:vAlign w:val="center"/>
          </w:tcPr>
          <w:p w14:paraId="06156CCC" w14:textId="77777777" w:rsidR="00E8135B" w:rsidRPr="00323722" w:rsidRDefault="00E8135B" w:rsidP="00E8135B">
            <w:pPr>
              <w:widowControl w:val="0"/>
              <w:spacing w:line="360" w:lineRule="auto"/>
              <w:jc w:val="center"/>
              <w:rPr>
                <w:rFonts w:ascii="Times New Roman" w:eastAsia="Times New Roman" w:hAnsi="Times New Roman" w:cs="Times New Roman"/>
                <w:b w:val="0"/>
                <w:bCs w:val="0"/>
                <w:color w:val="000000" w:themeColor="text1"/>
                <w:sz w:val="24"/>
                <w:szCs w:val="24"/>
              </w:rPr>
            </w:pPr>
            <w:r w:rsidRPr="00323722">
              <w:rPr>
                <w:rFonts w:ascii="Times New Roman" w:eastAsia="Times New Roman" w:hAnsi="Times New Roman" w:cs="Times New Roman"/>
                <w:b w:val="0"/>
                <w:bCs w:val="0"/>
                <w:color w:val="000000" w:themeColor="text1"/>
                <w:sz w:val="24"/>
                <w:szCs w:val="24"/>
              </w:rPr>
              <w:t>Downstream</w:t>
            </w:r>
          </w:p>
        </w:tc>
        <w:tc>
          <w:tcPr>
            <w:tcW w:w="2912" w:type="dxa"/>
          </w:tcPr>
          <w:p w14:paraId="7EFB834E" w14:textId="4A8F940F" w:rsidR="00E8135B" w:rsidRPr="00FC0B7A" w:rsidRDefault="00E8135B" w:rsidP="00E8135B">
            <w:pPr>
              <w:widowControl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Maintenance</w:t>
            </w:r>
          </w:p>
        </w:tc>
        <w:tc>
          <w:tcPr>
            <w:tcW w:w="5188" w:type="dxa"/>
          </w:tcPr>
          <w:p w14:paraId="11E94631" w14:textId="59943EE0" w:rsidR="00E8135B" w:rsidRPr="00990469" w:rsidRDefault="00E8135B" w:rsidP="00E8135B">
            <w:pPr>
              <w:widowControl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Equipment specific</w:t>
            </w:r>
            <w:r w:rsidR="00416806">
              <w:rPr>
                <w:rFonts w:ascii="Times New Roman" w:eastAsia="Times New Roman" w:hAnsi="Times New Roman" w:cs="Times New Roman"/>
                <w:color w:val="000000" w:themeColor="text1"/>
                <w:sz w:val="24"/>
                <w:szCs w:val="24"/>
              </w:rPr>
              <w:t xml:space="preserve"> </w:t>
            </w:r>
          </w:p>
        </w:tc>
      </w:tr>
      <w:tr w:rsidR="00E8135B" w14:paraId="656D8977" w14:textId="77777777" w:rsidTr="00990469">
        <w:trPr>
          <w:trHeight w:val="210"/>
        </w:trPr>
        <w:tc>
          <w:tcPr>
            <w:cnfStyle w:val="001000000000" w:firstRow="0" w:lastRow="0" w:firstColumn="1" w:lastColumn="0" w:oddVBand="0" w:evenVBand="0" w:oddHBand="0" w:evenHBand="0" w:firstRowFirstColumn="0" w:firstRowLastColumn="0" w:lastRowFirstColumn="0" w:lastRowLastColumn="0"/>
            <w:tcW w:w="2160" w:type="dxa"/>
            <w:vMerge/>
          </w:tcPr>
          <w:p w14:paraId="1146378A" w14:textId="77777777" w:rsidR="00E8135B" w:rsidRDefault="00E8135B" w:rsidP="00E8135B">
            <w:pPr>
              <w:widowControl w:val="0"/>
              <w:spacing w:line="360" w:lineRule="auto"/>
              <w:jc w:val="both"/>
              <w:rPr>
                <w:rFonts w:ascii="Times New Roman" w:eastAsia="Times New Roman" w:hAnsi="Times New Roman" w:cs="Times New Roman"/>
                <w:color w:val="000000" w:themeColor="text1"/>
                <w:sz w:val="24"/>
                <w:szCs w:val="24"/>
              </w:rPr>
            </w:pPr>
          </w:p>
        </w:tc>
        <w:tc>
          <w:tcPr>
            <w:tcW w:w="2912" w:type="dxa"/>
          </w:tcPr>
          <w:p w14:paraId="4DCD67FF" w14:textId="116DCA0F" w:rsidR="00E8135B" w:rsidRPr="00FC0B7A" w:rsidRDefault="00E8135B" w:rsidP="00E8135B">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Depreciation</w:t>
            </w:r>
          </w:p>
        </w:tc>
        <w:tc>
          <w:tcPr>
            <w:tcW w:w="5188" w:type="dxa"/>
          </w:tcPr>
          <w:p w14:paraId="5C1B8AAF" w14:textId="2DD56F11" w:rsidR="00E8135B" w:rsidRPr="00990469" w:rsidRDefault="00E8135B" w:rsidP="00E8135B">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Straight line over 20 years (5 % salvage value)</w:t>
            </w:r>
          </w:p>
        </w:tc>
      </w:tr>
      <w:tr w:rsidR="00E8135B" w14:paraId="2FBA13CE" w14:textId="77777777" w:rsidTr="00990469">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2160" w:type="dxa"/>
            <w:vMerge/>
          </w:tcPr>
          <w:p w14:paraId="363F8E25" w14:textId="77777777" w:rsidR="00E8135B" w:rsidRDefault="00E8135B" w:rsidP="00E8135B">
            <w:pPr>
              <w:widowControl w:val="0"/>
              <w:spacing w:line="360" w:lineRule="auto"/>
              <w:jc w:val="both"/>
              <w:rPr>
                <w:rFonts w:ascii="Times New Roman" w:eastAsia="Times New Roman" w:hAnsi="Times New Roman" w:cs="Times New Roman"/>
                <w:color w:val="000000" w:themeColor="text1"/>
                <w:sz w:val="24"/>
                <w:szCs w:val="24"/>
              </w:rPr>
            </w:pPr>
          </w:p>
        </w:tc>
        <w:tc>
          <w:tcPr>
            <w:tcW w:w="2912" w:type="dxa"/>
          </w:tcPr>
          <w:p w14:paraId="3F3CFB35" w14:textId="74C71732" w:rsidR="00E8135B" w:rsidRDefault="00E8135B" w:rsidP="00E8135B">
            <w:pPr>
              <w:widowControl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Insurance</w:t>
            </w:r>
          </w:p>
        </w:tc>
        <w:tc>
          <w:tcPr>
            <w:tcW w:w="5188" w:type="dxa"/>
          </w:tcPr>
          <w:p w14:paraId="217DEAF6" w14:textId="015EFD7D" w:rsidR="00E8135B" w:rsidRPr="00990469" w:rsidRDefault="00E8135B" w:rsidP="00E8135B">
            <w:pPr>
              <w:widowControl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vertAlign w:val="superscript"/>
              </w:rPr>
            </w:pPr>
            <w:r>
              <w:rPr>
                <w:rFonts w:ascii="Times New Roman" w:eastAsia="Times New Roman" w:hAnsi="Times New Roman" w:cs="Times New Roman"/>
                <w:color w:val="000000" w:themeColor="text1"/>
                <w:sz w:val="24"/>
                <w:szCs w:val="24"/>
              </w:rPr>
              <w:t>1</w:t>
            </w:r>
            <w:r w:rsidRPr="00990469">
              <w:rPr>
                <w:rFonts w:ascii="Times New Roman" w:eastAsia="Times New Roman" w:hAnsi="Times New Roman" w:cs="Times New Roman"/>
                <w:color w:val="000000" w:themeColor="text1"/>
                <w:sz w:val="24"/>
                <w:szCs w:val="24"/>
              </w:rPr>
              <w:t>% DFC</w:t>
            </w:r>
          </w:p>
        </w:tc>
      </w:tr>
      <w:tr w:rsidR="00E8135B" w14:paraId="09461309" w14:textId="77777777" w:rsidTr="00990469">
        <w:trPr>
          <w:trHeight w:val="210"/>
        </w:trPr>
        <w:tc>
          <w:tcPr>
            <w:cnfStyle w:val="001000000000" w:firstRow="0" w:lastRow="0" w:firstColumn="1" w:lastColumn="0" w:oddVBand="0" w:evenVBand="0" w:oddHBand="0" w:evenHBand="0" w:firstRowFirstColumn="0" w:firstRowLastColumn="0" w:lastRowFirstColumn="0" w:lastRowLastColumn="0"/>
            <w:tcW w:w="2160" w:type="dxa"/>
            <w:vMerge/>
          </w:tcPr>
          <w:p w14:paraId="4233FDAA" w14:textId="77777777" w:rsidR="00E8135B" w:rsidRDefault="00E8135B" w:rsidP="00E8135B">
            <w:pPr>
              <w:widowControl w:val="0"/>
              <w:spacing w:line="360" w:lineRule="auto"/>
              <w:jc w:val="both"/>
              <w:rPr>
                <w:rFonts w:ascii="Times New Roman" w:eastAsia="Times New Roman" w:hAnsi="Times New Roman" w:cs="Times New Roman"/>
                <w:color w:val="000000" w:themeColor="text1"/>
                <w:sz w:val="24"/>
                <w:szCs w:val="24"/>
              </w:rPr>
            </w:pPr>
          </w:p>
        </w:tc>
        <w:tc>
          <w:tcPr>
            <w:tcW w:w="2912" w:type="dxa"/>
          </w:tcPr>
          <w:p w14:paraId="5F974895" w14:textId="3647C355" w:rsidR="00E8135B" w:rsidRDefault="00E8135B" w:rsidP="00E8135B">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Local taxes</w:t>
            </w:r>
          </w:p>
        </w:tc>
        <w:tc>
          <w:tcPr>
            <w:tcW w:w="5188" w:type="dxa"/>
          </w:tcPr>
          <w:p w14:paraId="49C87690" w14:textId="4D957F54" w:rsidR="00E8135B" w:rsidRPr="00990469" w:rsidRDefault="00E8135B" w:rsidP="00E8135B">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vertAlign w:val="superscript"/>
              </w:rPr>
            </w:pPr>
            <w:r>
              <w:rPr>
                <w:rFonts w:ascii="Times New Roman" w:eastAsia="Times New Roman" w:hAnsi="Times New Roman" w:cs="Times New Roman"/>
                <w:color w:val="000000" w:themeColor="text1"/>
                <w:sz w:val="24"/>
                <w:szCs w:val="24"/>
              </w:rPr>
              <w:t>2</w:t>
            </w:r>
            <w:r w:rsidRPr="00990469">
              <w:rPr>
                <w:rFonts w:ascii="Times New Roman" w:eastAsia="Times New Roman" w:hAnsi="Times New Roman" w:cs="Times New Roman"/>
                <w:color w:val="000000" w:themeColor="text1"/>
                <w:sz w:val="24"/>
                <w:szCs w:val="24"/>
              </w:rPr>
              <w:t>% DFC</w:t>
            </w:r>
          </w:p>
        </w:tc>
      </w:tr>
      <w:tr w:rsidR="00E8135B" w14:paraId="41EBE923" w14:textId="77777777" w:rsidTr="00990469">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2160" w:type="dxa"/>
            <w:vMerge/>
          </w:tcPr>
          <w:p w14:paraId="7989984C" w14:textId="77777777" w:rsidR="00E8135B" w:rsidRDefault="00E8135B" w:rsidP="00E8135B">
            <w:pPr>
              <w:widowControl w:val="0"/>
              <w:spacing w:line="360" w:lineRule="auto"/>
              <w:jc w:val="both"/>
              <w:rPr>
                <w:rFonts w:ascii="Times New Roman" w:eastAsia="Times New Roman" w:hAnsi="Times New Roman" w:cs="Times New Roman"/>
                <w:color w:val="000000" w:themeColor="text1"/>
                <w:sz w:val="24"/>
                <w:szCs w:val="24"/>
              </w:rPr>
            </w:pPr>
          </w:p>
        </w:tc>
        <w:tc>
          <w:tcPr>
            <w:tcW w:w="2912" w:type="dxa"/>
          </w:tcPr>
          <w:p w14:paraId="2EA48F73" w14:textId="55600F29" w:rsidR="00E8135B" w:rsidRDefault="00E8135B" w:rsidP="00E8135B">
            <w:pPr>
              <w:widowControl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Factory expenses</w:t>
            </w:r>
          </w:p>
        </w:tc>
        <w:tc>
          <w:tcPr>
            <w:tcW w:w="5188" w:type="dxa"/>
          </w:tcPr>
          <w:p w14:paraId="7A2001B8" w14:textId="512E70EC" w:rsidR="00E8135B" w:rsidRPr="00990469" w:rsidRDefault="00E8135B" w:rsidP="00E8135B">
            <w:pPr>
              <w:widowControl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990469">
              <w:rPr>
                <w:rFonts w:ascii="Times New Roman" w:eastAsia="Times New Roman" w:hAnsi="Times New Roman" w:cs="Times New Roman"/>
                <w:color w:val="000000" w:themeColor="text1"/>
                <w:sz w:val="24"/>
                <w:szCs w:val="24"/>
              </w:rPr>
              <w:t>5% DFC</w:t>
            </w:r>
          </w:p>
        </w:tc>
      </w:tr>
    </w:tbl>
    <w:p w14:paraId="73F1BDC4" w14:textId="77777777" w:rsidR="00893DB7" w:rsidRDefault="00893DB7" w:rsidP="00893DB7"/>
    <w:p w14:paraId="7B242EAE" w14:textId="4F233766" w:rsidR="00416806" w:rsidRPr="00354630" w:rsidRDefault="00EA743A" w:rsidP="00416806">
      <w:pPr>
        <w:widowControl w:val="0"/>
        <w:spacing w:line="360" w:lineRule="auto"/>
        <w:rPr>
          <w:rFonts w:ascii="Times New Roman" w:eastAsia="Times New Roman" w:hAnsi="Times New Roman" w:cs="Times New Roman"/>
          <w:color w:val="000000" w:themeColor="text1"/>
          <w:sz w:val="24"/>
          <w:szCs w:val="24"/>
        </w:rPr>
      </w:pPr>
      <w:r>
        <w:br w:type="page"/>
      </w:r>
      <w:r w:rsidR="00416806" w:rsidRPr="00D3776B">
        <w:rPr>
          <w:rFonts w:ascii="Times New Roman" w:eastAsia="Times New Roman" w:hAnsi="Times New Roman" w:cs="Times New Roman"/>
          <w:b/>
          <w:bCs/>
          <w:color w:val="000000" w:themeColor="text1"/>
          <w:sz w:val="24"/>
          <w:szCs w:val="24"/>
        </w:rPr>
        <w:lastRenderedPageBreak/>
        <w:t>Table S10.</w:t>
      </w:r>
      <w:r w:rsidR="00416806" w:rsidRPr="00354630">
        <w:rPr>
          <w:rFonts w:ascii="Times New Roman" w:eastAsia="Times New Roman" w:hAnsi="Times New Roman" w:cs="Times New Roman"/>
          <w:color w:val="000000" w:themeColor="text1"/>
          <w:sz w:val="24"/>
          <w:szCs w:val="24"/>
        </w:rPr>
        <w:t xml:space="preserve"> </w:t>
      </w:r>
      <w:r w:rsidR="00416806">
        <w:rPr>
          <w:rFonts w:ascii="Times New Roman" w:eastAsia="Times New Roman" w:hAnsi="Times New Roman" w:cs="Times New Roman"/>
          <w:color w:val="000000" w:themeColor="text1"/>
          <w:sz w:val="24"/>
          <w:szCs w:val="24"/>
        </w:rPr>
        <w:t>Transient production f</w:t>
      </w:r>
      <w:r w:rsidR="00416806" w:rsidRPr="00354630">
        <w:rPr>
          <w:rFonts w:ascii="Times New Roman" w:eastAsia="Times New Roman" w:hAnsi="Times New Roman" w:cs="Times New Roman"/>
          <w:color w:val="000000" w:themeColor="text1"/>
          <w:sz w:val="24"/>
          <w:szCs w:val="24"/>
        </w:rPr>
        <w:t>acilities dependent costs estimation parameters</w:t>
      </w:r>
    </w:p>
    <w:tbl>
      <w:tblPr>
        <w:tblStyle w:val="PlainTable2"/>
        <w:tblW w:w="10260" w:type="dxa"/>
        <w:tblLook w:val="04A0" w:firstRow="1" w:lastRow="0" w:firstColumn="1" w:lastColumn="0" w:noHBand="0" w:noVBand="1"/>
      </w:tblPr>
      <w:tblGrid>
        <w:gridCol w:w="2160"/>
        <w:gridCol w:w="2912"/>
        <w:gridCol w:w="5188"/>
      </w:tblGrid>
      <w:tr w:rsidR="00416806" w14:paraId="6A156EA2" w14:textId="77777777" w:rsidTr="00A849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361FBF00" w14:textId="77777777" w:rsidR="00416806" w:rsidRDefault="00416806" w:rsidP="00A84975">
            <w:pPr>
              <w:widowControl w:val="0"/>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Facility</w:t>
            </w:r>
          </w:p>
        </w:tc>
        <w:tc>
          <w:tcPr>
            <w:tcW w:w="2912" w:type="dxa"/>
          </w:tcPr>
          <w:p w14:paraId="7AEF2B27" w14:textId="77777777" w:rsidR="00416806" w:rsidRPr="00FC0B7A" w:rsidRDefault="00416806" w:rsidP="00A84975">
            <w:pPr>
              <w:widowControl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Raw Material</w:t>
            </w:r>
          </w:p>
        </w:tc>
        <w:tc>
          <w:tcPr>
            <w:tcW w:w="5188" w:type="dxa"/>
          </w:tcPr>
          <w:p w14:paraId="4457744C" w14:textId="77777777" w:rsidR="00416806" w:rsidRPr="00FC0B7A" w:rsidRDefault="00416806" w:rsidP="00A84975">
            <w:pPr>
              <w:widowControl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Unit Cost</w:t>
            </w:r>
          </w:p>
        </w:tc>
      </w:tr>
      <w:tr w:rsidR="00416806" w14:paraId="14723388" w14:textId="77777777" w:rsidTr="00A849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vMerge w:val="restart"/>
            <w:vAlign w:val="center"/>
          </w:tcPr>
          <w:p w14:paraId="534233B0" w14:textId="67B47806" w:rsidR="00416806" w:rsidRPr="00323722" w:rsidRDefault="00416806" w:rsidP="00A84975">
            <w:pPr>
              <w:widowControl w:val="0"/>
              <w:spacing w:line="360" w:lineRule="auto"/>
              <w:jc w:val="center"/>
              <w:rPr>
                <w:rFonts w:ascii="Times New Roman" w:eastAsia="Times New Roman" w:hAnsi="Times New Roman" w:cs="Times New Roman"/>
                <w:b w:val="0"/>
                <w:bCs w:val="0"/>
                <w:color w:val="000000" w:themeColor="text1"/>
                <w:sz w:val="24"/>
                <w:szCs w:val="24"/>
              </w:rPr>
            </w:pPr>
            <w:r>
              <w:rPr>
                <w:rFonts w:ascii="Times New Roman" w:eastAsia="Times New Roman" w:hAnsi="Times New Roman" w:cs="Times New Roman"/>
                <w:b w:val="0"/>
                <w:bCs w:val="0"/>
                <w:color w:val="000000" w:themeColor="text1"/>
                <w:sz w:val="24"/>
                <w:szCs w:val="24"/>
              </w:rPr>
              <w:t>VPL</w:t>
            </w:r>
          </w:p>
        </w:tc>
        <w:tc>
          <w:tcPr>
            <w:tcW w:w="2912" w:type="dxa"/>
          </w:tcPr>
          <w:p w14:paraId="2DC5C3ED" w14:textId="77777777" w:rsidR="00416806" w:rsidRPr="00FC0B7A" w:rsidRDefault="00416806" w:rsidP="00A84975">
            <w:pPr>
              <w:widowControl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Maintenance</w:t>
            </w:r>
          </w:p>
        </w:tc>
        <w:tc>
          <w:tcPr>
            <w:tcW w:w="5188" w:type="dxa"/>
          </w:tcPr>
          <w:p w14:paraId="16FA1E89" w14:textId="37B7DA69" w:rsidR="00416806" w:rsidRPr="00990469" w:rsidRDefault="00416806" w:rsidP="00A84975">
            <w:pPr>
              <w:widowControl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0.40 % DFC</w:t>
            </w:r>
          </w:p>
        </w:tc>
      </w:tr>
      <w:tr w:rsidR="00416806" w14:paraId="3D91F20A" w14:textId="77777777" w:rsidTr="00A84975">
        <w:tc>
          <w:tcPr>
            <w:cnfStyle w:val="001000000000" w:firstRow="0" w:lastRow="0" w:firstColumn="1" w:lastColumn="0" w:oddVBand="0" w:evenVBand="0" w:oddHBand="0" w:evenHBand="0" w:firstRowFirstColumn="0" w:firstRowLastColumn="0" w:lastRowFirstColumn="0" w:lastRowLastColumn="0"/>
            <w:tcW w:w="2160" w:type="dxa"/>
            <w:vMerge/>
          </w:tcPr>
          <w:p w14:paraId="7C2FA000" w14:textId="77777777" w:rsidR="00416806" w:rsidRPr="00323722" w:rsidRDefault="00416806" w:rsidP="00A84975">
            <w:pPr>
              <w:widowControl w:val="0"/>
              <w:spacing w:line="360" w:lineRule="auto"/>
              <w:jc w:val="center"/>
              <w:rPr>
                <w:rFonts w:ascii="Times New Roman" w:eastAsia="Times New Roman" w:hAnsi="Times New Roman" w:cs="Times New Roman"/>
                <w:color w:val="000000" w:themeColor="text1"/>
                <w:sz w:val="24"/>
                <w:szCs w:val="24"/>
              </w:rPr>
            </w:pPr>
          </w:p>
        </w:tc>
        <w:tc>
          <w:tcPr>
            <w:tcW w:w="2912" w:type="dxa"/>
          </w:tcPr>
          <w:p w14:paraId="4A1A17A9" w14:textId="77777777" w:rsidR="00416806" w:rsidRDefault="00416806" w:rsidP="00A84975">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Depreciation</w:t>
            </w:r>
          </w:p>
        </w:tc>
        <w:tc>
          <w:tcPr>
            <w:tcW w:w="5188" w:type="dxa"/>
          </w:tcPr>
          <w:p w14:paraId="660A8B61" w14:textId="77777777" w:rsidR="00416806" w:rsidRPr="00990469" w:rsidRDefault="00416806" w:rsidP="00A84975">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Straight line over 10 years (5 % salvage value). Land is non-depreciable.</w:t>
            </w:r>
          </w:p>
        </w:tc>
      </w:tr>
      <w:tr w:rsidR="00416806" w14:paraId="46B71E9F" w14:textId="77777777" w:rsidTr="00A849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vMerge/>
          </w:tcPr>
          <w:p w14:paraId="22FF2F65" w14:textId="77777777" w:rsidR="00416806" w:rsidRPr="00323722" w:rsidRDefault="00416806" w:rsidP="00A84975">
            <w:pPr>
              <w:widowControl w:val="0"/>
              <w:spacing w:line="360" w:lineRule="auto"/>
              <w:jc w:val="center"/>
              <w:rPr>
                <w:rFonts w:ascii="Times New Roman" w:eastAsia="Times New Roman" w:hAnsi="Times New Roman" w:cs="Times New Roman"/>
                <w:color w:val="000000" w:themeColor="text1"/>
                <w:sz w:val="24"/>
                <w:szCs w:val="24"/>
              </w:rPr>
            </w:pPr>
          </w:p>
        </w:tc>
        <w:tc>
          <w:tcPr>
            <w:tcW w:w="2912" w:type="dxa"/>
          </w:tcPr>
          <w:p w14:paraId="32C9ED4A" w14:textId="77777777" w:rsidR="00416806" w:rsidRDefault="00416806" w:rsidP="00A84975">
            <w:pPr>
              <w:widowControl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Insurance</w:t>
            </w:r>
          </w:p>
        </w:tc>
        <w:tc>
          <w:tcPr>
            <w:tcW w:w="5188" w:type="dxa"/>
          </w:tcPr>
          <w:p w14:paraId="07A1012F" w14:textId="77777777" w:rsidR="00416806" w:rsidRPr="00990469" w:rsidRDefault="00416806" w:rsidP="00A84975">
            <w:pPr>
              <w:widowControl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0.09</w:t>
            </w:r>
            <w:r w:rsidRPr="00990469">
              <w:rPr>
                <w:rFonts w:ascii="Times New Roman" w:eastAsia="Times New Roman" w:hAnsi="Times New Roman" w:cs="Times New Roman"/>
                <w:color w:val="000000" w:themeColor="text1"/>
                <w:sz w:val="24"/>
                <w:szCs w:val="24"/>
              </w:rPr>
              <w:t>% DFC</w:t>
            </w:r>
          </w:p>
        </w:tc>
      </w:tr>
      <w:tr w:rsidR="00416806" w14:paraId="07CFC5AF" w14:textId="77777777" w:rsidTr="00A84975">
        <w:tc>
          <w:tcPr>
            <w:cnfStyle w:val="001000000000" w:firstRow="0" w:lastRow="0" w:firstColumn="1" w:lastColumn="0" w:oddVBand="0" w:evenVBand="0" w:oddHBand="0" w:evenHBand="0" w:firstRowFirstColumn="0" w:firstRowLastColumn="0" w:lastRowFirstColumn="0" w:lastRowLastColumn="0"/>
            <w:tcW w:w="2160" w:type="dxa"/>
            <w:vMerge/>
          </w:tcPr>
          <w:p w14:paraId="7A1E9C97" w14:textId="77777777" w:rsidR="00416806" w:rsidRPr="00323722" w:rsidRDefault="00416806" w:rsidP="00A84975">
            <w:pPr>
              <w:widowControl w:val="0"/>
              <w:spacing w:line="360" w:lineRule="auto"/>
              <w:jc w:val="center"/>
              <w:rPr>
                <w:rFonts w:ascii="Times New Roman" w:eastAsia="Times New Roman" w:hAnsi="Times New Roman" w:cs="Times New Roman"/>
                <w:color w:val="000000" w:themeColor="text1"/>
                <w:sz w:val="24"/>
                <w:szCs w:val="24"/>
              </w:rPr>
            </w:pPr>
          </w:p>
        </w:tc>
        <w:tc>
          <w:tcPr>
            <w:tcW w:w="2912" w:type="dxa"/>
          </w:tcPr>
          <w:p w14:paraId="036A3D1A" w14:textId="77777777" w:rsidR="00416806" w:rsidRDefault="00416806" w:rsidP="00A84975">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Local taxes</w:t>
            </w:r>
          </w:p>
        </w:tc>
        <w:tc>
          <w:tcPr>
            <w:tcW w:w="5188" w:type="dxa"/>
          </w:tcPr>
          <w:p w14:paraId="1DB6C5D2" w14:textId="77777777" w:rsidR="00416806" w:rsidRPr="00990469" w:rsidRDefault="00416806" w:rsidP="00A84975">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2.51</w:t>
            </w:r>
            <w:r w:rsidRPr="00990469">
              <w:rPr>
                <w:rFonts w:ascii="Times New Roman" w:eastAsia="Times New Roman" w:hAnsi="Times New Roman" w:cs="Times New Roman"/>
                <w:color w:val="000000" w:themeColor="text1"/>
                <w:sz w:val="24"/>
                <w:szCs w:val="24"/>
              </w:rPr>
              <w:t>% DFC</w:t>
            </w:r>
          </w:p>
        </w:tc>
      </w:tr>
      <w:tr w:rsidR="00416806" w14:paraId="052463A1" w14:textId="77777777" w:rsidTr="00A849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vMerge/>
          </w:tcPr>
          <w:p w14:paraId="48DF8D7C" w14:textId="77777777" w:rsidR="00416806" w:rsidRPr="00323722" w:rsidRDefault="00416806" w:rsidP="00A84975">
            <w:pPr>
              <w:widowControl w:val="0"/>
              <w:spacing w:line="360" w:lineRule="auto"/>
              <w:jc w:val="center"/>
              <w:rPr>
                <w:rFonts w:ascii="Times New Roman" w:eastAsia="Times New Roman" w:hAnsi="Times New Roman" w:cs="Times New Roman"/>
                <w:color w:val="000000" w:themeColor="text1"/>
                <w:sz w:val="24"/>
                <w:szCs w:val="24"/>
              </w:rPr>
            </w:pPr>
          </w:p>
        </w:tc>
        <w:tc>
          <w:tcPr>
            <w:tcW w:w="2912" w:type="dxa"/>
          </w:tcPr>
          <w:p w14:paraId="4343AFC1" w14:textId="77777777" w:rsidR="00416806" w:rsidRDefault="00416806" w:rsidP="00A84975">
            <w:pPr>
              <w:widowControl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Factory expenses</w:t>
            </w:r>
          </w:p>
        </w:tc>
        <w:tc>
          <w:tcPr>
            <w:tcW w:w="5188" w:type="dxa"/>
          </w:tcPr>
          <w:p w14:paraId="16BA538F" w14:textId="77777777" w:rsidR="00416806" w:rsidRPr="00990469" w:rsidRDefault="00416806" w:rsidP="00A84975">
            <w:pPr>
              <w:widowControl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0.12</w:t>
            </w:r>
            <w:r w:rsidRPr="00990469">
              <w:rPr>
                <w:rFonts w:ascii="Times New Roman" w:eastAsia="Times New Roman" w:hAnsi="Times New Roman" w:cs="Times New Roman"/>
                <w:color w:val="000000" w:themeColor="text1"/>
                <w:sz w:val="24"/>
                <w:szCs w:val="24"/>
              </w:rPr>
              <w:t>% DFC</w:t>
            </w:r>
          </w:p>
        </w:tc>
      </w:tr>
      <w:tr w:rsidR="00416806" w14:paraId="4E48ADA2" w14:textId="77777777" w:rsidTr="00A84975">
        <w:tc>
          <w:tcPr>
            <w:cnfStyle w:val="001000000000" w:firstRow="0" w:lastRow="0" w:firstColumn="1" w:lastColumn="0" w:oddVBand="0" w:evenVBand="0" w:oddHBand="0" w:evenHBand="0" w:firstRowFirstColumn="0" w:firstRowLastColumn="0" w:lastRowFirstColumn="0" w:lastRowLastColumn="0"/>
            <w:tcW w:w="2160" w:type="dxa"/>
            <w:vMerge w:val="restart"/>
            <w:vAlign w:val="center"/>
          </w:tcPr>
          <w:p w14:paraId="600EC053" w14:textId="55366C2B" w:rsidR="00416806" w:rsidRPr="00323722" w:rsidRDefault="00416806" w:rsidP="00A84975">
            <w:pPr>
              <w:widowControl w:val="0"/>
              <w:spacing w:line="360" w:lineRule="auto"/>
              <w:jc w:val="center"/>
              <w:rPr>
                <w:rFonts w:ascii="Times New Roman" w:eastAsia="Times New Roman" w:hAnsi="Times New Roman" w:cs="Times New Roman"/>
                <w:b w:val="0"/>
                <w:bCs w:val="0"/>
                <w:color w:val="000000" w:themeColor="text1"/>
                <w:sz w:val="24"/>
                <w:szCs w:val="24"/>
              </w:rPr>
            </w:pPr>
            <w:r>
              <w:rPr>
                <w:rFonts w:ascii="Times New Roman" w:eastAsia="Times New Roman" w:hAnsi="Times New Roman" w:cs="Times New Roman"/>
                <w:b w:val="0"/>
                <w:bCs w:val="0"/>
                <w:color w:val="000000" w:themeColor="text1"/>
                <w:sz w:val="24"/>
                <w:szCs w:val="24"/>
              </w:rPr>
              <w:t>Field growth</w:t>
            </w:r>
          </w:p>
        </w:tc>
        <w:tc>
          <w:tcPr>
            <w:tcW w:w="2912" w:type="dxa"/>
          </w:tcPr>
          <w:p w14:paraId="30F509C5" w14:textId="77777777" w:rsidR="00416806" w:rsidRPr="00FC0B7A" w:rsidRDefault="00416806" w:rsidP="00A84975">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Maintenance</w:t>
            </w:r>
          </w:p>
        </w:tc>
        <w:tc>
          <w:tcPr>
            <w:tcW w:w="5188" w:type="dxa"/>
          </w:tcPr>
          <w:p w14:paraId="43848755" w14:textId="41C28C35" w:rsidR="00416806" w:rsidRPr="00990469" w:rsidRDefault="00416806" w:rsidP="00A84975">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Included as consumables</w:t>
            </w:r>
          </w:p>
        </w:tc>
      </w:tr>
      <w:tr w:rsidR="00416806" w14:paraId="33972197" w14:textId="77777777" w:rsidTr="00A849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vMerge/>
            <w:vAlign w:val="center"/>
          </w:tcPr>
          <w:p w14:paraId="5539ECF4" w14:textId="77777777" w:rsidR="00416806" w:rsidRPr="00323722" w:rsidRDefault="00416806" w:rsidP="00A84975">
            <w:pPr>
              <w:widowControl w:val="0"/>
              <w:spacing w:line="360" w:lineRule="auto"/>
              <w:jc w:val="center"/>
              <w:rPr>
                <w:rFonts w:ascii="Times New Roman" w:eastAsia="Times New Roman" w:hAnsi="Times New Roman" w:cs="Times New Roman"/>
                <w:color w:val="000000" w:themeColor="text1"/>
                <w:sz w:val="24"/>
                <w:szCs w:val="24"/>
              </w:rPr>
            </w:pPr>
          </w:p>
        </w:tc>
        <w:tc>
          <w:tcPr>
            <w:tcW w:w="2912" w:type="dxa"/>
          </w:tcPr>
          <w:p w14:paraId="2A4422F6" w14:textId="77777777" w:rsidR="00416806" w:rsidRDefault="00416806" w:rsidP="00A84975">
            <w:pPr>
              <w:widowControl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Depreciation</w:t>
            </w:r>
          </w:p>
        </w:tc>
        <w:tc>
          <w:tcPr>
            <w:tcW w:w="5188" w:type="dxa"/>
          </w:tcPr>
          <w:p w14:paraId="12FDF470" w14:textId="77777777" w:rsidR="00416806" w:rsidRPr="00990469" w:rsidRDefault="00416806" w:rsidP="00A84975">
            <w:pPr>
              <w:widowControl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Straight line over 10 years (5 % salvage value)</w:t>
            </w:r>
          </w:p>
        </w:tc>
      </w:tr>
      <w:tr w:rsidR="00416806" w14:paraId="14D67313" w14:textId="77777777" w:rsidTr="00A84975">
        <w:tc>
          <w:tcPr>
            <w:cnfStyle w:val="001000000000" w:firstRow="0" w:lastRow="0" w:firstColumn="1" w:lastColumn="0" w:oddVBand="0" w:evenVBand="0" w:oddHBand="0" w:evenHBand="0" w:firstRowFirstColumn="0" w:firstRowLastColumn="0" w:lastRowFirstColumn="0" w:lastRowLastColumn="0"/>
            <w:tcW w:w="2160" w:type="dxa"/>
            <w:vMerge/>
            <w:vAlign w:val="center"/>
          </w:tcPr>
          <w:p w14:paraId="47F05A79" w14:textId="77777777" w:rsidR="00416806" w:rsidRPr="00323722" w:rsidRDefault="00416806" w:rsidP="00416806">
            <w:pPr>
              <w:widowControl w:val="0"/>
              <w:spacing w:line="360" w:lineRule="auto"/>
              <w:jc w:val="center"/>
              <w:rPr>
                <w:rFonts w:ascii="Times New Roman" w:eastAsia="Times New Roman" w:hAnsi="Times New Roman" w:cs="Times New Roman"/>
                <w:color w:val="000000" w:themeColor="text1"/>
                <w:sz w:val="24"/>
                <w:szCs w:val="24"/>
              </w:rPr>
            </w:pPr>
          </w:p>
        </w:tc>
        <w:tc>
          <w:tcPr>
            <w:tcW w:w="2912" w:type="dxa"/>
          </w:tcPr>
          <w:p w14:paraId="6ACBABC5" w14:textId="77777777" w:rsidR="00416806" w:rsidRDefault="00416806" w:rsidP="00416806">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Insurance</w:t>
            </w:r>
          </w:p>
        </w:tc>
        <w:tc>
          <w:tcPr>
            <w:tcW w:w="5188" w:type="dxa"/>
          </w:tcPr>
          <w:p w14:paraId="2289A046" w14:textId="445EC606" w:rsidR="00416806" w:rsidRPr="00990469" w:rsidRDefault="00416806" w:rsidP="00416806">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0.09</w:t>
            </w:r>
            <w:r w:rsidRPr="00990469">
              <w:rPr>
                <w:rFonts w:ascii="Times New Roman" w:eastAsia="Times New Roman" w:hAnsi="Times New Roman" w:cs="Times New Roman"/>
                <w:color w:val="000000" w:themeColor="text1"/>
                <w:sz w:val="24"/>
                <w:szCs w:val="24"/>
              </w:rPr>
              <w:t>% DFC</w:t>
            </w:r>
          </w:p>
        </w:tc>
      </w:tr>
      <w:tr w:rsidR="00416806" w14:paraId="7D596B5E" w14:textId="77777777" w:rsidTr="00A849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vMerge/>
            <w:vAlign w:val="center"/>
          </w:tcPr>
          <w:p w14:paraId="02096AFC" w14:textId="77777777" w:rsidR="00416806" w:rsidRPr="00323722" w:rsidRDefault="00416806" w:rsidP="00416806">
            <w:pPr>
              <w:widowControl w:val="0"/>
              <w:spacing w:line="360" w:lineRule="auto"/>
              <w:jc w:val="center"/>
              <w:rPr>
                <w:rFonts w:ascii="Times New Roman" w:eastAsia="Times New Roman" w:hAnsi="Times New Roman" w:cs="Times New Roman"/>
                <w:color w:val="000000" w:themeColor="text1"/>
                <w:sz w:val="24"/>
                <w:szCs w:val="24"/>
              </w:rPr>
            </w:pPr>
          </w:p>
        </w:tc>
        <w:tc>
          <w:tcPr>
            <w:tcW w:w="2912" w:type="dxa"/>
          </w:tcPr>
          <w:p w14:paraId="3E59F92C" w14:textId="77777777" w:rsidR="00416806" w:rsidRDefault="00416806" w:rsidP="00416806">
            <w:pPr>
              <w:widowControl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Local taxes</w:t>
            </w:r>
          </w:p>
        </w:tc>
        <w:tc>
          <w:tcPr>
            <w:tcW w:w="5188" w:type="dxa"/>
          </w:tcPr>
          <w:p w14:paraId="1CB8EC99" w14:textId="58B3D80A" w:rsidR="00416806" w:rsidRPr="00990469" w:rsidRDefault="00416806" w:rsidP="00416806">
            <w:pPr>
              <w:widowControl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2.51</w:t>
            </w:r>
            <w:r w:rsidRPr="00990469">
              <w:rPr>
                <w:rFonts w:ascii="Times New Roman" w:eastAsia="Times New Roman" w:hAnsi="Times New Roman" w:cs="Times New Roman"/>
                <w:color w:val="000000" w:themeColor="text1"/>
                <w:sz w:val="24"/>
                <w:szCs w:val="24"/>
              </w:rPr>
              <w:t>% DFC</w:t>
            </w:r>
          </w:p>
        </w:tc>
      </w:tr>
      <w:tr w:rsidR="00416806" w14:paraId="5C616A50" w14:textId="77777777" w:rsidTr="00A84975">
        <w:tc>
          <w:tcPr>
            <w:cnfStyle w:val="001000000000" w:firstRow="0" w:lastRow="0" w:firstColumn="1" w:lastColumn="0" w:oddVBand="0" w:evenVBand="0" w:oddHBand="0" w:evenHBand="0" w:firstRowFirstColumn="0" w:firstRowLastColumn="0" w:lastRowFirstColumn="0" w:lastRowLastColumn="0"/>
            <w:tcW w:w="2160" w:type="dxa"/>
            <w:vMerge/>
            <w:vAlign w:val="center"/>
          </w:tcPr>
          <w:p w14:paraId="6A78E16B" w14:textId="77777777" w:rsidR="00416806" w:rsidRPr="00323722" w:rsidRDefault="00416806" w:rsidP="00416806">
            <w:pPr>
              <w:widowControl w:val="0"/>
              <w:spacing w:line="360" w:lineRule="auto"/>
              <w:jc w:val="center"/>
              <w:rPr>
                <w:rFonts w:ascii="Times New Roman" w:eastAsia="Times New Roman" w:hAnsi="Times New Roman" w:cs="Times New Roman"/>
                <w:color w:val="000000" w:themeColor="text1"/>
                <w:sz w:val="24"/>
                <w:szCs w:val="24"/>
              </w:rPr>
            </w:pPr>
          </w:p>
        </w:tc>
        <w:tc>
          <w:tcPr>
            <w:tcW w:w="2912" w:type="dxa"/>
          </w:tcPr>
          <w:p w14:paraId="3A6CB1D8" w14:textId="77777777" w:rsidR="00416806" w:rsidRDefault="00416806" w:rsidP="00416806">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Factory expenses</w:t>
            </w:r>
          </w:p>
        </w:tc>
        <w:tc>
          <w:tcPr>
            <w:tcW w:w="5188" w:type="dxa"/>
          </w:tcPr>
          <w:p w14:paraId="76EF7B7D" w14:textId="287686C0" w:rsidR="00416806" w:rsidRPr="00990469" w:rsidRDefault="00416806" w:rsidP="00416806">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0.12</w:t>
            </w:r>
            <w:r w:rsidRPr="00990469">
              <w:rPr>
                <w:rFonts w:ascii="Times New Roman" w:eastAsia="Times New Roman" w:hAnsi="Times New Roman" w:cs="Times New Roman"/>
                <w:color w:val="000000" w:themeColor="text1"/>
                <w:sz w:val="24"/>
                <w:szCs w:val="24"/>
              </w:rPr>
              <w:t>% DFC</w:t>
            </w:r>
          </w:p>
        </w:tc>
      </w:tr>
      <w:tr w:rsidR="00416806" w14:paraId="00AA769B" w14:textId="77777777" w:rsidTr="00A84975">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2160" w:type="dxa"/>
            <w:vMerge w:val="restart"/>
            <w:vAlign w:val="center"/>
          </w:tcPr>
          <w:p w14:paraId="20385B4D" w14:textId="77777777" w:rsidR="00416806" w:rsidRPr="00323722" w:rsidRDefault="00416806" w:rsidP="00A84975">
            <w:pPr>
              <w:widowControl w:val="0"/>
              <w:spacing w:line="360" w:lineRule="auto"/>
              <w:jc w:val="center"/>
              <w:rPr>
                <w:rFonts w:ascii="Times New Roman" w:eastAsia="Times New Roman" w:hAnsi="Times New Roman" w:cs="Times New Roman"/>
                <w:b w:val="0"/>
                <w:bCs w:val="0"/>
                <w:color w:val="000000" w:themeColor="text1"/>
                <w:sz w:val="24"/>
                <w:szCs w:val="24"/>
              </w:rPr>
            </w:pPr>
            <w:r w:rsidRPr="00323722">
              <w:rPr>
                <w:rFonts w:ascii="Times New Roman" w:eastAsia="Times New Roman" w:hAnsi="Times New Roman" w:cs="Times New Roman"/>
                <w:b w:val="0"/>
                <w:bCs w:val="0"/>
                <w:color w:val="000000" w:themeColor="text1"/>
                <w:sz w:val="24"/>
                <w:szCs w:val="24"/>
              </w:rPr>
              <w:t>Downstream</w:t>
            </w:r>
          </w:p>
        </w:tc>
        <w:tc>
          <w:tcPr>
            <w:tcW w:w="2912" w:type="dxa"/>
          </w:tcPr>
          <w:p w14:paraId="2D136374" w14:textId="77777777" w:rsidR="00416806" w:rsidRPr="00FC0B7A" w:rsidRDefault="00416806" w:rsidP="00A84975">
            <w:pPr>
              <w:widowControl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Maintenance</w:t>
            </w:r>
          </w:p>
        </w:tc>
        <w:tc>
          <w:tcPr>
            <w:tcW w:w="5188" w:type="dxa"/>
          </w:tcPr>
          <w:p w14:paraId="5BDB21BF" w14:textId="77777777" w:rsidR="00416806" w:rsidRPr="00990469" w:rsidRDefault="00416806" w:rsidP="00A84975">
            <w:pPr>
              <w:widowControl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Equipment specific </w:t>
            </w:r>
          </w:p>
        </w:tc>
      </w:tr>
      <w:tr w:rsidR="00416806" w14:paraId="382D9B0B" w14:textId="77777777" w:rsidTr="00A84975">
        <w:trPr>
          <w:trHeight w:val="210"/>
        </w:trPr>
        <w:tc>
          <w:tcPr>
            <w:cnfStyle w:val="001000000000" w:firstRow="0" w:lastRow="0" w:firstColumn="1" w:lastColumn="0" w:oddVBand="0" w:evenVBand="0" w:oddHBand="0" w:evenHBand="0" w:firstRowFirstColumn="0" w:firstRowLastColumn="0" w:lastRowFirstColumn="0" w:lastRowLastColumn="0"/>
            <w:tcW w:w="2160" w:type="dxa"/>
            <w:vMerge/>
          </w:tcPr>
          <w:p w14:paraId="2694C019" w14:textId="77777777" w:rsidR="00416806" w:rsidRDefault="00416806" w:rsidP="00A84975">
            <w:pPr>
              <w:widowControl w:val="0"/>
              <w:spacing w:line="360" w:lineRule="auto"/>
              <w:jc w:val="both"/>
              <w:rPr>
                <w:rFonts w:ascii="Times New Roman" w:eastAsia="Times New Roman" w:hAnsi="Times New Roman" w:cs="Times New Roman"/>
                <w:color w:val="000000" w:themeColor="text1"/>
                <w:sz w:val="24"/>
                <w:szCs w:val="24"/>
              </w:rPr>
            </w:pPr>
          </w:p>
        </w:tc>
        <w:tc>
          <w:tcPr>
            <w:tcW w:w="2912" w:type="dxa"/>
          </w:tcPr>
          <w:p w14:paraId="339A43DE" w14:textId="77777777" w:rsidR="00416806" w:rsidRPr="00FC0B7A" w:rsidRDefault="00416806" w:rsidP="00A84975">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Depreciation</w:t>
            </w:r>
          </w:p>
        </w:tc>
        <w:tc>
          <w:tcPr>
            <w:tcW w:w="5188" w:type="dxa"/>
          </w:tcPr>
          <w:p w14:paraId="402A7740" w14:textId="61F1440A" w:rsidR="00416806" w:rsidRPr="00990469" w:rsidRDefault="00416806" w:rsidP="00A84975">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Straight line over 10 years (5 % salvage value)</w:t>
            </w:r>
          </w:p>
        </w:tc>
      </w:tr>
      <w:tr w:rsidR="00416806" w14:paraId="6EA581ED" w14:textId="77777777" w:rsidTr="00A84975">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2160" w:type="dxa"/>
            <w:vMerge/>
          </w:tcPr>
          <w:p w14:paraId="48A1CD69" w14:textId="77777777" w:rsidR="00416806" w:rsidRDefault="00416806" w:rsidP="00A84975">
            <w:pPr>
              <w:widowControl w:val="0"/>
              <w:spacing w:line="360" w:lineRule="auto"/>
              <w:jc w:val="both"/>
              <w:rPr>
                <w:rFonts w:ascii="Times New Roman" w:eastAsia="Times New Roman" w:hAnsi="Times New Roman" w:cs="Times New Roman"/>
                <w:color w:val="000000" w:themeColor="text1"/>
                <w:sz w:val="24"/>
                <w:szCs w:val="24"/>
              </w:rPr>
            </w:pPr>
          </w:p>
        </w:tc>
        <w:tc>
          <w:tcPr>
            <w:tcW w:w="2912" w:type="dxa"/>
          </w:tcPr>
          <w:p w14:paraId="02521BE0" w14:textId="77777777" w:rsidR="00416806" w:rsidRDefault="00416806" w:rsidP="00A84975">
            <w:pPr>
              <w:widowControl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Insurance</w:t>
            </w:r>
          </w:p>
        </w:tc>
        <w:tc>
          <w:tcPr>
            <w:tcW w:w="5188" w:type="dxa"/>
          </w:tcPr>
          <w:p w14:paraId="230414FA" w14:textId="77777777" w:rsidR="00416806" w:rsidRPr="00990469" w:rsidRDefault="00416806" w:rsidP="00A84975">
            <w:pPr>
              <w:widowControl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vertAlign w:val="superscript"/>
              </w:rPr>
            </w:pPr>
            <w:r>
              <w:rPr>
                <w:rFonts w:ascii="Times New Roman" w:eastAsia="Times New Roman" w:hAnsi="Times New Roman" w:cs="Times New Roman"/>
                <w:color w:val="000000" w:themeColor="text1"/>
                <w:sz w:val="24"/>
                <w:szCs w:val="24"/>
              </w:rPr>
              <w:t>1</w:t>
            </w:r>
            <w:r w:rsidRPr="00990469">
              <w:rPr>
                <w:rFonts w:ascii="Times New Roman" w:eastAsia="Times New Roman" w:hAnsi="Times New Roman" w:cs="Times New Roman"/>
                <w:color w:val="000000" w:themeColor="text1"/>
                <w:sz w:val="24"/>
                <w:szCs w:val="24"/>
              </w:rPr>
              <w:t>% DFC</w:t>
            </w:r>
          </w:p>
        </w:tc>
      </w:tr>
      <w:tr w:rsidR="00416806" w14:paraId="3FAAF1B6" w14:textId="77777777" w:rsidTr="00A84975">
        <w:trPr>
          <w:trHeight w:val="210"/>
        </w:trPr>
        <w:tc>
          <w:tcPr>
            <w:cnfStyle w:val="001000000000" w:firstRow="0" w:lastRow="0" w:firstColumn="1" w:lastColumn="0" w:oddVBand="0" w:evenVBand="0" w:oddHBand="0" w:evenHBand="0" w:firstRowFirstColumn="0" w:firstRowLastColumn="0" w:lastRowFirstColumn="0" w:lastRowLastColumn="0"/>
            <w:tcW w:w="2160" w:type="dxa"/>
            <w:vMerge/>
          </w:tcPr>
          <w:p w14:paraId="5E766066" w14:textId="77777777" w:rsidR="00416806" w:rsidRDefault="00416806" w:rsidP="00A84975">
            <w:pPr>
              <w:widowControl w:val="0"/>
              <w:spacing w:line="360" w:lineRule="auto"/>
              <w:jc w:val="both"/>
              <w:rPr>
                <w:rFonts w:ascii="Times New Roman" w:eastAsia="Times New Roman" w:hAnsi="Times New Roman" w:cs="Times New Roman"/>
                <w:color w:val="000000" w:themeColor="text1"/>
                <w:sz w:val="24"/>
                <w:szCs w:val="24"/>
              </w:rPr>
            </w:pPr>
          </w:p>
        </w:tc>
        <w:tc>
          <w:tcPr>
            <w:tcW w:w="2912" w:type="dxa"/>
          </w:tcPr>
          <w:p w14:paraId="7E5D1A45" w14:textId="77777777" w:rsidR="00416806" w:rsidRDefault="00416806" w:rsidP="00A84975">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Local taxes</w:t>
            </w:r>
          </w:p>
        </w:tc>
        <w:tc>
          <w:tcPr>
            <w:tcW w:w="5188" w:type="dxa"/>
          </w:tcPr>
          <w:p w14:paraId="54C5B483" w14:textId="77777777" w:rsidR="00416806" w:rsidRPr="00990469" w:rsidRDefault="00416806" w:rsidP="00A84975">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vertAlign w:val="superscript"/>
              </w:rPr>
            </w:pPr>
            <w:r>
              <w:rPr>
                <w:rFonts w:ascii="Times New Roman" w:eastAsia="Times New Roman" w:hAnsi="Times New Roman" w:cs="Times New Roman"/>
                <w:color w:val="000000" w:themeColor="text1"/>
                <w:sz w:val="24"/>
                <w:szCs w:val="24"/>
              </w:rPr>
              <w:t>2</w:t>
            </w:r>
            <w:r w:rsidRPr="00990469">
              <w:rPr>
                <w:rFonts w:ascii="Times New Roman" w:eastAsia="Times New Roman" w:hAnsi="Times New Roman" w:cs="Times New Roman"/>
                <w:color w:val="000000" w:themeColor="text1"/>
                <w:sz w:val="24"/>
                <w:szCs w:val="24"/>
              </w:rPr>
              <w:t>% DFC</w:t>
            </w:r>
          </w:p>
        </w:tc>
      </w:tr>
      <w:tr w:rsidR="00416806" w14:paraId="20C73F8A" w14:textId="77777777" w:rsidTr="00A84975">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2160" w:type="dxa"/>
            <w:vMerge/>
          </w:tcPr>
          <w:p w14:paraId="1C07B114" w14:textId="77777777" w:rsidR="00416806" w:rsidRDefault="00416806" w:rsidP="00A84975">
            <w:pPr>
              <w:widowControl w:val="0"/>
              <w:spacing w:line="360" w:lineRule="auto"/>
              <w:jc w:val="both"/>
              <w:rPr>
                <w:rFonts w:ascii="Times New Roman" w:eastAsia="Times New Roman" w:hAnsi="Times New Roman" w:cs="Times New Roman"/>
                <w:color w:val="000000" w:themeColor="text1"/>
                <w:sz w:val="24"/>
                <w:szCs w:val="24"/>
              </w:rPr>
            </w:pPr>
          </w:p>
        </w:tc>
        <w:tc>
          <w:tcPr>
            <w:tcW w:w="2912" w:type="dxa"/>
          </w:tcPr>
          <w:p w14:paraId="6E211D8F" w14:textId="77777777" w:rsidR="00416806" w:rsidRDefault="00416806" w:rsidP="00A84975">
            <w:pPr>
              <w:widowControl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Factory expenses</w:t>
            </w:r>
          </w:p>
        </w:tc>
        <w:tc>
          <w:tcPr>
            <w:tcW w:w="5188" w:type="dxa"/>
          </w:tcPr>
          <w:p w14:paraId="0777FA3A" w14:textId="77777777" w:rsidR="00416806" w:rsidRPr="00990469" w:rsidRDefault="00416806" w:rsidP="00A84975">
            <w:pPr>
              <w:widowControl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990469">
              <w:rPr>
                <w:rFonts w:ascii="Times New Roman" w:eastAsia="Times New Roman" w:hAnsi="Times New Roman" w:cs="Times New Roman"/>
                <w:color w:val="000000" w:themeColor="text1"/>
                <w:sz w:val="24"/>
                <w:szCs w:val="24"/>
              </w:rPr>
              <w:t>5% DFC</w:t>
            </w:r>
          </w:p>
        </w:tc>
      </w:tr>
    </w:tbl>
    <w:p w14:paraId="16DD5B04" w14:textId="77777777" w:rsidR="00416806" w:rsidRDefault="00416806" w:rsidP="00416806"/>
    <w:p w14:paraId="38B4305C" w14:textId="44F95FAD" w:rsidR="00416806" w:rsidRDefault="00416806"/>
    <w:p w14:paraId="15806EB7" w14:textId="77777777" w:rsidR="00EA743A" w:rsidRDefault="00EA743A"/>
    <w:p w14:paraId="76948AE7" w14:textId="77777777" w:rsidR="00354630" w:rsidRDefault="00354630" w:rsidP="00354630">
      <w:pPr>
        <w:rPr>
          <w:rFonts w:asciiTheme="majorBidi" w:hAnsiTheme="majorBidi" w:cstheme="majorBidi"/>
          <w:sz w:val="28"/>
          <w:szCs w:val="28"/>
        </w:rPr>
      </w:pPr>
    </w:p>
    <w:p w14:paraId="3BA1ADFD" w14:textId="77777777" w:rsidR="00354630" w:rsidRDefault="00354630" w:rsidP="00354630">
      <w:pPr>
        <w:jc w:val="center"/>
        <w:rPr>
          <w:rFonts w:asciiTheme="majorBidi" w:hAnsiTheme="majorBidi" w:cstheme="majorBidi"/>
          <w:sz w:val="28"/>
          <w:szCs w:val="28"/>
        </w:rPr>
      </w:pPr>
    </w:p>
    <w:p w14:paraId="449C964E" w14:textId="77777777" w:rsidR="00354630" w:rsidRDefault="00354630" w:rsidP="00354630">
      <w:pPr>
        <w:rPr>
          <w:rFonts w:asciiTheme="majorBidi" w:hAnsiTheme="majorBidi" w:cstheme="majorBidi"/>
          <w:sz w:val="28"/>
          <w:szCs w:val="28"/>
        </w:rPr>
      </w:pPr>
      <w:r>
        <w:rPr>
          <w:noProof/>
        </w:rPr>
        <w:lastRenderedPageBreak/>
        <w:drawing>
          <wp:inline distT="0" distB="0" distL="0" distR="0" wp14:anchorId="11CE9D7F" wp14:editId="3E7CD22D">
            <wp:extent cx="5943600" cy="447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476750"/>
                    </a:xfrm>
                    <a:prstGeom prst="rect">
                      <a:avLst/>
                    </a:prstGeom>
                    <a:noFill/>
                    <a:ln>
                      <a:noFill/>
                    </a:ln>
                  </pic:spPr>
                </pic:pic>
              </a:graphicData>
            </a:graphic>
          </wp:inline>
        </w:drawing>
      </w:r>
    </w:p>
    <w:p w14:paraId="463F0E8B" w14:textId="77777777" w:rsidR="00354630" w:rsidRDefault="00354630" w:rsidP="00354630">
      <w:r w:rsidRPr="00D3776B">
        <w:rPr>
          <w:rFonts w:asciiTheme="majorBidi" w:hAnsiTheme="majorBidi" w:cstheme="majorBidi"/>
          <w:b/>
          <w:bCs/>
          <w:sz w:val="24"/>
          <w:szCs w:val="24"/>
        </w:rPr>
        <w:t>Figure S1</w:t>
      </w:r>
      <w:r w:rsidRPr="00A3283C">
        <w:rPr>
          <w:rFonts w:asciiTheme="majorBidi" w:hAnsiTheme="majorBidi" w:cstheme="majorBidi"/>
          <w:sz w:val="24"/>
          <w:szCs w:val="24"/>
        </w:rPr>
        <w:t xml:space="preserve">. </w:t>
      </w:r>
      <w:r w:rsidRPr="00A3283C">
        <w:rPr>
          <w:rFonts w:ascii="Times New Roman" w:hAnsi="Times New Roman" w:cs="Times New Roman"/>
          <w:sz w:val="24"/>
          <w:szCs w:val="24"/>
        </w:rPr>
        <w:t xml:space="preserve">SuperPro Designer model flowsheet for </w:t>
      </w:r>
      <w:r>
        <w:rPr>
          <w:rFonts w:ascii="Times New Roman" w:hAnsi="Times New Roman" w:cs="Times New Roman"/>
          <w:sz w:val="24"/>
          <w:szCs w:val="24"/>
        </w:rPr>
        <w:t xml:space="preserve">vertical farming (indoor) </w:t>
      </w:r>
      <w:r w:rsidRPr="00A3283C">
        <w:rPr>
          <w:rFonts w:ascii="Times New Roman" w:hAnsi="Times New Roman" w:cs="Times New Roman"/>
          <w:sz w:val="24"/>
          <w:szCs w:val="24"/>
        </w:rPr>
        <w:t>upstream transgenic production facility</w:t>
      </w:r>
    </w:p>
    <w:p w14:paraId="7C1DCD06" w14:textId="77777777" w:rsidR="00354630" w:rsidRPr="00A3283C" w:rsidRDefault="00354630" w:rsidP="00354630">
      <w:pPr>
        <w:rPr>
          <w:rFonts w:asciiTheme="majorBidi" w:hAnsiTheme="majorBidi" w:cstheme="majorBidi"/>
          <w:sz w:val="24"/>
          <w:szCs w:val="24"/>
        </w:rPr>
      </w:pPr>
      <w:r w:rsidRPr="00A3283C">
        <w:rPr>
          <w:rFonts w:asciiTheme="majorBidi" w:hAnsiTheme="majorBidi" w:cstheme="majorBidi"/>
          <w:sz w:val="24"/>
          <w:szCs w:val="24"/>
        </w:rPr>
        <w:br w:type="page"/>
      </w:r>
    </w:p>
    <w:p w14:paraId="1E4F59EA" w14:textId="77777777" w:rsidR="00354630" w:rsidRDefault="00354630" w:rsidP="00354630">
      <w:pPr>
        <w:rPr>
          <w:rFonts w:asciiTheme="majorBidi" w:hAnsiTheme="majorBidi" w:cstheme="majorBidi"/>
          <w:sz w:val="28"/>
          <w:szCs w:val="28"/>
        </w:rPr>
      </w:pPr>
      <w:r>
        <w:rPr>
          <w:noProof/>
        </w:rPr>
        <w:lastRenderedPageBreak/>
        <w:drawing>
          <wp:inline distT="0" distB="0" distL="0" distR="0" wp14:anchorId="5597D54C" wp14:editId="3CDEB35B">
            <wp:extent cx="6513945" cy="4133850"/>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17185" cy="4135906"/>
                    </a:xfrm>
                    <a:prstGeom prst="rect">
                      <a:avLst/>
                    </a:prstGeom>
                    <a:noFill/>
                    <a:ln>
                      <a:noFill/>
                    </a:ln>
                  </pic:spPr>
                </pic:pic>
              </a:graphicData>
            </a:graphic>
          </wp:inline>
        </w:drawing>
      </w:r>
    </w:p>
    <w:p w14:paraId="65392DDD" w14:textId="77777777" w:rsidR="00354630" w:rsidRDefault="00354630" w:rsidP="00354630">
      <w:r w:rsidRPr="00D3776B">
        <w:rPr>
          <w:rFonts w:asciiTheme="majorBidi" w:hAnsiTheme="majorBidi" w:cstheme="majorBidi"/>
          <w:b/>
          <w:bCs/>
          <w:sz w:val="24"/>
          <w:szCs w:val="24"/>
        </w:rPr>
        <w:t>Figure S2</w:t>
      </w:r>
      <w:r w:rsidRPr="00252C59">
        <w:rPr>
          <w:rFonts w:ascii="Times New Roman" w:hAnsi="Times New Roman" w:cs="Times New Roman"/>
          <w:sz w:val="24"/>
          <w:szCs w:val="24"/>
        </w:rPr>
        <w:t>.</w:t>
      </w:r>
      <w:r w:rsidRPr="00252C59">
        <w:rPr>
          <w:rFonts w:ascii="Times New Roman" w:hAnsi="Times New Roman" w:cs="Times New Roman"/>
        </w:rPr>
        <w:t xml:space="preserve"> SuperPro Designer model flowsheet for thaumatin transient production in spinach. V-103: 73,000L (10 in parallel)</w:t>
      </w:r>
    </w:p>
    <w:p w14:paraId="26EEA2E4" w14:textId="212443AA" w:rsidR="00354630" w:rsidRPr="00354630" w:rsidRDefault="00354630" w:rsidP="00354630">
      <w:pPr>
        <w:rPr>
          <w:rFonts w:asciiTheme="majorBidi" w:hAnsiTheme="majorBidi" w:cstheme="majorBidi"/>
          <w:sz w:val="28"/>
          <w:szCs w:val="28"/>
        </w:rPr>
      </w:pPr>
      <w:r>
        <w:br w:type="page"/>
      </w:r>
    </w:p>
    <w:p w14:paraId="77B5052D" w14:textId="77777777" w:rsidR="00354630" w:rsidRDefault="00354630"/>
    <w:p w14:paraId="7CCB2287" w14:textId="708527AB" w:rsidR="0059467D" w:rsidRPr="0059467D" w:rsidRDefault="0059467D" w:rsidP="003807CE">
      <w:pPr>
        <w:rPr>
          <w:rFonts w:ascii="Times New Roman" w:hAnsi="Times New Roman" w:cs="Times New Roman"/>
          <w:b/>
          <w:bCs/>
          <w:sz w:val="24"/>
          <w:szCs w:val="24"/>
        </w:rPr>
      </w:pPr>
      <w:r>
        <w:rPr>
          <w:rFonts w:ascii="Times New Roman" w:hAnsi="Times New Roman" w:cs="Times New Roman"/>
          <w:b/>
          <w:bCs/>
          <w:sz w:val="24"/>
          <w:szCs w:val="24"/>
        </w:rPr>
        <w:t xml:space="preserve">Supplemental Materials </w:t>
      </w:r>
      <w:r w:rsidRPr="0059467D">
        <w:rPr>
          <w:rFonts w:ascii="Times New Roman" w:hAnsi="Times New Roman" w:cs="Times New Roman"/>
          <w:b/>
          <w:bCs/>
          <w:sz w:val="24"/>
          <w:szCs w:val="24"/>
        </w:rPr>
        <w:t>References:</w:t>
      </w:r>
    </w:p>
    <w:p w14:paraId="20FAC596" w14:textId="1ED07DBE" w:rsidR="001809EC" w:rsidRPr="001809EC" w:rsidRDefault="0059467D" w:rsidP="001809EC">
      <w:pPr>
        <w:widowControl w:val="0"/>
        <w:autoSpaceDE w:val="0"/>
        <w:autoSpaceDN w:val="0"/>
        <w:adjustRightInd w:val="0"/>
        <w:spacing w:line="240" w:lineRule="auto"/>
        <w:ind w:left="480" w:hanging="480"/>
        <w:rPr>
          <w:rFonts w:ascii="Times New Roman" w:hAnsi="Times New Roman" w:cs="Times New Roman"/>
          <w:noProof/>
          <w:sz w:val="24"/>
          <w:szCs w:val="24"/>
        </w:rPr>
      </w:pPr>
      <w:r w:rsidRPr="0059467D">
        <w:rPr>
          <w:rFonts w:ascii="Times New Roman" w:hAnsi="Times New Roman" w:cs="Times New Roman"/>
          <w:sz w:val="24"/>
          <w:szCs w:val="24"/>
        </w:rPr>
        <w:fldChar w:fldCharType="begin" w:fldLock="1"/>
      </w:r>
      <w:r w:rsidRPr="0059467D">
        <w:rPr>
          <w:rFonts w:ascii="Times New Roman" w:hAnsi="Times New Roman" w:cs="Times New Roman"/>
          <w:sz w:val="24"/>
          <w:szCs w:val="24"/>
        </w:rPr>
        <w:instrText xml:space="preserve">ADDIN Mendeley Bibliography CSL_BIBLIOGRAPHY </w:instrText>
      </w:r>
      <w:r w:rsidRPr="0059467D">
        <w:rPr>
          <w:rFonts w:ascii="Times New Roman" w:hAnsi="Times New Roman" w:cs="Times New Roman"/>
          <w:sz w:val="24"/>
          <w:szCs w:val="24"/>
        </w:rPr>
        <w:fldChar w:fldCharType="separate"/>
      </w:r>
      <w:r w:rsidR="001809EC" w:rsidRPr="001809EC">
        <w:rPr>
          <w:rFonts w:ascii="Times New Roman" w:hAnsi="Times New Roman" w:cs="Times New Roman"/>
          <w:noProof/>
          <w:sz w:val="24"/>
          <w:szCs w:val="24"/>
        </w:rPr>
        <w:t>Food and Agriculture Organization of the United Nations. (n.d.). Land &amp; Water Tobacco. Retrieved March 15, 2019, from http://www.fao.org/land-water/databases-and-software/crop-information/tobacco/en/</w:t>
      </w:r>
    </w:p>
    <w:p w14:paraId="4F7AD54C" w14:textId="77777777" w:rsidR="001809EC" w:rsidRPr="001809EC" w:rsidRDefault="001809EC" w:rsidP="001809EC">
      <w:pPr>
        <w:widowControl w:val="0"/>
        <w:autoSpaceDE w:val="0"/>
        <w:autoSpaceDN w:val="0"/>
        <w:adjustRightInd w:val="0"/>
        <w:spacing w:line="240" w:lineRule="auto"/>
        <w:ind w:left="480" w:hanging="480"/>
        <w:rPr>
          <w:rFonts w:ascii="Times New Roman" w:hAnsi="Times New Roman" w:cs="Times New Roman"/>
          <w:noProof/>
          <w:sz w:val="24"/>
          <w:szCs w:val="24"/>
        </w:rPr>
      </w:pPr>
      <w:r w:rsidRPr="001809EC">
        <w:rPr>
          <w:rFonts w:ascii="Times New Roman" w:hAnsi="Times New Roman" w:cs="Times New Roman"/>
          <w:noProof/>
          <w:sz w:val="24"/>
          <w:szCs w:val="24"/>
        </w:rPr>
        <w:t>FRED Federal Reserve Bank of St. Louis. (2020). U.S. Bureau of Labor Statistics, Producer Price Index by Commodity for Farm Products: Spinach [WPU01130224]. Retrieved April 23, 2020, from https://fred.stlouisfed.org/series/WPU01130224</w:t>
      </w:r>
    </w:p>
    <w:p w14:paraId="36559B3A" w14:textId="77777777" w:rsidR="001809EC" w:rsidRPr="001809EC" w:rsidRDefault="001809EC" w:rsidP="001809EC">
      <w:pPr>
        <w:widowControl w:val="0"/>
        <w:autoSpaceDE w:val="0"/>
        <w:autoSpaceDN w:val="0"/>
        <w:adjustRightInd w:val="0"/>
        <w:spacing w:line="240" w:lineRule="auto"/>
        <w:ind w:left="480" w:hanging="480"/>
        <w:rPr>
          <w:rFonts w:ascii="Times New Roman" w:hAnsi="Times New Roman" w:cs="Times New Roman"/>
          <w:noProof/>
          <w:sz w:val="24"/>
          <w:szCs w:val="24"/>
        </w:rPr>
      </w:pPr>
      <w:r w:rsidRPr="001809EC">
        <w:rPr>
          <w:rFonts w:ascii="Times New Roman" w:hAnsi="Times New Roman" w:cs="Times New Roman"/>
          <w:noProof/>
          <w:sz w:val="24"/>
          <w:szCs w:val="24"/>
        </w:rPr>
        <w:t xml:space="preserve">Klimyuk, V., Pogue, G., Herz, S., Butler, J., &amp; Haydon, H. (2014). Production of Recombinant Antigens and Antibodies in Nicotiana benthamiana Using `Magnifection’ Technology: GMP-Compliant Facilities for Small- and Large-Scale Manufacturing. In K. Palmer &amp; Y. Gleba (Eds.), </w:t>
      </w:r>
      <w:r w:rsidRPr="001809EC">
        <w:rPr>
          <w:rFonts w:ascii="Times New Roman" w:hAnsi="Times New Roman" w:cs="Times New Roman"/>
          <w:i/>
          <w:iCs/>
          <w:noProof/>
          <w:sz w:val="24"/>
          <w:szCs w:val="24"/>
        </w:rPr>
        <w:t>Plant Viral Vectors</w:t>
      </w:r>
      <w:r w:rsidRPr="001809EC">
        <w:rPr>
          <w:rFonts w:ascii="Times New Roman" w:hAnsi="Times New Roman" w:cs="Times New Roman"/>
          <w:noProof/>
          <w:sz w:val="24"/>
          <w:szCs w:val="24"/>
        </w:rPr>
        <w:t xml:space="preserve"> (pp. 127–154). Berlin, Heidelberg: Springer Berlin Heidelberg. https://doi.org/10.1007/82_2012_212</w:t>
      </w:r>
    </w:p>
    <w:p w14:paraId="0D30D903" w14:textId="77777777" w:rsidR="001809EC" w:rsidRPr="001809EC" w:rsidRDefault="001809EC" w:rsidP="001809EC">
      <w:pPr>
        <w:widowControl w:val="0"/>
        <w:autoSpaceDE w:val="0"/>
        <w:autoSpaceDN w:val="0"/>
        <w:adjustRightInd w:val="0"/>
        <w:spacing w:line="240" w:lineRule="auto"/>
        <w:ind w:left="480" w:hanging="480"/>
        <w:rPr>
          <w:rFonts w:ascii="Times New Roman" w:hAnsi="Times New Roman" w:cs="Times New Roman"/>
          <w:noProof/>
          <w:sz w:val="24"/>
          <w:szCs w:val="24"/>
        </w:rPr>
      </w:pPr>
      <w:r w:rsidRPr="001809EC">
        <w:rPr>
          <w:rFonts w:ascii="Times New Roman" w:hAnsi="Times New Roman" w:cs="Times New Roman"/>
          <w:noProof/>
          <w:sz w:val="24"/>
          <w:szCs w:val="24"/>
        </w:rPr>
        <w:t xml:space="preserve">Knödler, M., Rühl, C., Emonts, J., &amp; Buyel, J. F. (2019). Seasonal Weather Changes Affect the Yield and Quality of Recombinant Proteins Produced in Transgenic Tobacco Plants in a Greenhouse Setting. </w:t>
      </w:r>
      <w:r w:rsidRPr="001809EC">
        <w:rPr>
          <w:rFonts w:ascii="Times New Roman" w:hAnsi="Times New Roman" w:cs="Times New Roman"/>
          <w:i/>
          <w:iCs/>
          <w:noProof/>
          <w:sz w:val="24"/>
          <w:szCs w:val="24"/>
        </w:rPr>
        <w:t>Frontiers in Plant Science</w:t>
      </w:r>
      <w:r w:rsidRPr="001809EC">
        <w:rPr>
          <w:rFonts w:ascii="Times New Roman" w:hAnsi="Times New Roman" w:cs="Times New Roman"/>
          <w:noProof/>
          <w:sz w:val="24"/>
          <w:szCs w:val="24"/>
        </w:rPr>
        <w:t xml:space="preserve">, </w:t>
      </w:r>
      <w:r w:rsidRPr="001809EC">
        <w:rPr>
          <w:rFonts w:ascii="Times New Roman" w:hAnsi="Times New Roman" w:cs="Times New Roman"/>
          <w:i/>
          <w:iCs/>
          <w:noProof/>
          <w:sz w:val="24"/>
          <w:szCs w:val="24"/>
        </w:rPr>
        <w:t>10</w:t>
      </w:r>
      <w:r w:rsidRPr="001809EC">
        <w:rPr>
          <w:rFonts w:ascii="Times New Roman" w:hAnsi="Times New Roman" w:cs="Times New Roman"/>
          <w:noProof/>
          <w:sz w:val="24"/>
          <w:szCs w:val="24"/>
        </w:rPr>
        <w:t>, 1245. https://doi.org/10.3389/fpls.2019.01245</w:t>
      </w:r>
    </w:p>
    <w:p w14:paraId="260212DF" w14:textId="77777777" w:rsidR="001809EC" w:rsidRPr="001809EC" w:rsidRDefault="001809EC" w:rsidP="001809EC">
      <w:pPr>
        <w:widowControl w:val="0"/>
        <w:autoSpaceDE w:val="0"/>
        <w:autoSpaceDN w:val="0"/>
        <w:adjustRightInd w:val="0"/>
        <w:spacing w:line="240" w:lineRule="auto"/>
        <w:ind w:left="480" w:hanging="480"/>
        <w:rPr>
          <w:rFonts w:ascii="Times New Roman" w:hAnsi="Times New Roman" w:cs="Times New Roman"/>
          <w:noProof/>
          <w:sz w:val="24"/>
          <w:szCs w:val="24"/>
        </w:rPr>
      </w:pPr>
      <w:r w:rsidRPr="001809EC">
        <w:rPr>
          <w:rFonts w:ascii="Times New Roman" w:hAnsi="Times New Roman" w:cs="Times New Roman"/>
          <w:noProof/>
          <w:sz w:val="24"/>
          <w:szCs w:val="24"/>
        </w:rPr>
        <w:t>Koike, S. T., Cahn, M., Cantwell, M., Fennimore, S., Lestrange, M., Natwick, E., … Takele, E. (2011). Spinach production in California.</w:t>
      </w:r>
    </w:p>
    <w:p w14:paraId="389AB321" w14:textId="77777777" w:rsidR="001809EC" w:rsidRPr="001809EC" w:rsidRDefault="001809EC" w:rsidP="001809EC">
      <w:pPr>
        <w:widowControl w:val="0"/>
        <w:autoSpaceDE w:val="0"/>
        <w:autoSpaceDN w:val="0"/>
        <w:adjustRightInd w:val="0"/>
        <w:spacing w:line="240" w:lineRule="auto"/>
        <w:ind w:left="480" w:hanging="480"/>
        <w:rPr>
          <w:rFonts w:ascii="Times New Roman" w:hAnsi="Times New Roman" w:cs="Times New Roman"/>
          <w:noProof/>
          <w:sz w:val="24"/>
          <w:szCs w:val="24"/>
        </w:rPr>
      </w:pPr>
      <w:r w:rsidRPr="001809EC">
        <w:rPr>
          <w:rFonts w:ascii="Times New Roman" w:hAnsi="Times New Roman" w:cs="Times New Roman"/>
          <w:noProof/>
          <w:sz w:val="24"/>
          <w:szCs w:val="24"/>
        </w:rPr>
        <w:t xml:space="preserve">McNulty, M. J., Gleba, Y., Tusé, D., Hahn-Löbmann, S., Giritch, A., Nandi, S., &amp; McDonald, K. A. (2019). Techno-economic analysis of a plant-based platform for manufacturing antimicrobial proteins for food safety. </w:t>
      </w:r>
      <w:r w:rsidRPr="001809EC">
        <w:rPr>
          <w:rFonts w:ascii="Times New Roman" w:hAnsi="Times New Roman" w:cs="Times New Roman"/>
          <w:i/>
          <w:iCs/>
          <w:noProof/>
          <w:sz w:val="24"/>
          <w:szCs w:val="24"/>
        </w:rPr>
        <w:t>Biotechnology Progress</w:t>
      </w:r>
      <w:r w:rsidRPr="001809EC">
        <w:rPr>
          <w:rFonts w:ascii="Times New Roman" w:hAnsi="Times New Roman" w:cs="Times New Roman"/>
          <w:noProof/>
          <w:sz w:val="24"/>
          <w:szCs w:val="24"/>
        </w:rPr>
        <w:t xml:space="preserve">, </w:t>
      </w:r>
      <w:r w:rsidRPr="001809EC">
        <w:rPr>
          <w:rFonts w:ascii="Times New Roman" w:hAnsi="Times New Roman" w:cs="Times New Roman"/>
          <w:i/>
          <w:iCs/>
          <w:noProof/>
          <w:sz w:val="24"/>
          <w:szCs w:val="24"/>
        </w:rPr>
        <w:t>36</w:t>
      </w:r>
      <w:r w:rsidRPr="001809EC">
        <w:rPr>
          <w:rFonts w:ascii="Times New Roman" w:hAnsi="Times New Roman" w:cs="Times New Roman"/>
          <w:noProof/>
          <w:sz w:val="24"/>
          <w:szCs w:val="24"/>
        </w:rPr>
        <w:t>(1), e2896. https://doi.org/10.1002/btpr.2896</w:t>
      </w:r>
    </w:p>
    <w:p w14:paraId="21D6C2B8" w14:textId="77777777" w:rsidR="001809EC" w:rsidRPr="001809EC" w:rsidRDefault="001809EC" w:rsidP="001809EC">
      <w:pPr>
        <w:widowControl w:val="0"/>
        <w:autoSpaceDE w:val="0"/>
        <w:autoSpaceDN w:val="0"/>
        <w:adjustRightInd w:val="0"/>
        <w:spacing w:line="240" w:lineRule="auto"/>
        <w:ind w:left="480" w:hanging="480"/>
        <w:rPr>
          <w:rFonts w:ascii="Times New Roman" w:hAnsi="Times New Roman" w:cs="Times New Roman"/>
          <w:noProof/>
          <w:sz w:val="24"/>
          <w:szCs w:val="24"/>
        </w:rPr>
      </w:pPr>
      <w:r w:rsidRPr="001809EC">
        <w:rPr>
          <w:rFonts w:ascii="Times New Roman" w:hAnsi="Times New Roman" w:cs="Times New Roman"/>
          <w:noProof/>
          <w:sz w:val="24"/>
          <w:szCs w:val="24"/>
        </w:rPr>
        <w:t xml:space="preserve">Nandi, S., Kwong, A. T., Holtz, B. R., Erwin, R. L., Marcel, S., &amp; McDonald, K. A. (2016). Techno-economic analysis of a transient plant-based platform for monoclonal antibody production. </w:t>
      </w:r>
      <w:r w:rsidRPr="001809EC">
        <w:rPr>
          <w:rFonts w:ascii="Times New Roman" w:hAnsi="Times New Roman" w:cs="Times New Roman"/>
          <w:i/>
          <w:iCs/>
          <w:noProof/>
          <w:sz w:val="24"/>
          <w:szCs w:val="24"/>
        </w:rPr>
        <w:t>MAbs</w:t>
      </w:r>
      <w:r w:rsidRPr="001809EC">
        <w:rPr>
          <w:rFonts w:ascii="Times New Roman" w:hAnsi="Times New Roman" w:cs="Times New Roman"/>
          <w:noProof/>
          <w:sz w:val="24"/>
          <w:szCs w:val="24"/>
        </w:rPr>
        <w:t xml:space="preserve">, </w:t>
      </w:r>
      <w:r w:rsidRPr="001809EC">
        <w:rPr>
          <w:rFonts w:ascii="Times New Roman" w:hAnsi="Times New Roman" w:cs="Times New Roman"/>
          <w:i/>
          <w:iCs/>
          <w:noProof/>
          <w:sz w:val="24"/>
          <w:szCs w:val="24"/>
        </w:rPr>
        <w:t>8</w:t>
      </w:r>
      <w:r w:rsidRPr="001809EC">
        <w:rPr>
          <w:rFonts w:ascii="Times New Roman" w:hAnsi="Times New Roman" w:cs="Times New Roman"/>
          <w:noProof/>
          <w:sz w:val="24"/>
          <w:szCs w:val="24"/>
        </w:rPr>
        <w:t>(8), 1456–1466. https://doi.org/10.1080/19420862.2016.1227901</w:t>
      </w:r>
    </w:p>
    <w:p w14:paraId="46F8DC7E" w14:textId="77777777" w:rsidR="001809EC" w:rsidRPr="001809EC" w:rsidRDefault="001809EC" w:rsidP="001809EC">
      <w:pPr>
        <w:widowControl w:val="0"/>
        <w:autoSpaceDE w:val="0"/>
        <w:autoSpaceDN w:val="0"/>
        <w:adjustRightInd w:val="0"/>
        <w:spacing w:line="240" w:lineRule="auto"/>
        <w:ind w:left="480" w:hanging="480"/>
        <w:rPr>
          <w:rFonts w:ascii="Times New Roman" w:hAnsi="Times New Roman" w:cs="Times New Roman"/>
          <w:noProof/>
          <w:sz w:val="24"/>
          <w:szCs w:val="24"/>
        </w:rPr>
      </w:pPr>
      <w:r w:rsidRPr="001809EC">
        <w:rPr>
          <w:rFonts w:ascii="Times New Roman" w:hAnsi="Times New Roman" w:cs="Times New Roman"/>
          <w:noProof/>
          <w:sz w:val="24"/>
          <w:szCs w:val="24"/>
        </w:rPr>
        <w:t xml:space="preserve">Simonne, E., Hochmuth, R., Breman, J., Lamont, W., Treadwell, D., &amp; Gazula, A. (2008). Drip-irrigation systems for small conventional vegetable farms and organic vegetable farms. </w:t>
      </w:r>
      <w:r w:rsidRPr="001809EC">
        <w:rPr>
          <w:rFonts w:ascii="Times New Roman" w:hAnsi="Times New Roman" w:cs="Times New Roman"/>
          <w:i/>
          <w:iCs/>
          <w:noProof/>
          <w:sz w:val="24"/>
          <w:szCs w:val="24"/>
        </w:rPr>
        <w:t>University of Florida IFAS Extension</w:t>
      </w:r>
      <w:r w:rsidRPr="001809EC">
        <w:rPr>
          <w:rFonts w:ascii="Times New Roman" w:hAnsi="Times New Roman" w:cs="Times New Roman"/>
          <w:noProof/>
          <w:sz w:val="24"/>
          <w:szCs w:val="24"/>
        </w:rPr>
        <w:t>.</w:t>
      </w:r>
    </w:p>
    <w:p w14:paraId="542FAAD5" w14:textId="77777777" w:rsidR="001809EC" w:rsidRPr="001809EC" w:rsidRDefault="001809EC" w:rsidP="001809EC">
      <w:pPr>
        <w:widowControl w:val="0"/>
        <w:autoSpaceDE w:val="0"/>
        <w:autoSpaceDN w:val="0"/>
        <w:adjustRightInd w:val="0"/>
        <w:spacing w:line="240" w:lineRule="auto"/>
        <w:ind w:left="480" w:hanging="480"/>
        <w:rPr>
          <w:rFonts w:ascii="Times New Roman" w:hAnsi="Times New Roman" w:cs="Times New Roman"/>
          <w:noProof/>
          <w:sz w:val="24"/>
          <w:szCs w:val="24"/>
        </w:rPr>
      </w:pPr>
      <w:r w:rsidRPr="001809EC">
        <w:rPr>
          <w:rFonts w:ascii="Times New Roman" w:hAnsi="Times New Roman" w:cs="Times New Roman"/>
          <w:noProof/>
          <w:sz w:val="24"/>
          <w:szCs w:val="24"/>
        </w:rPr>
        <w:t xml:space="preserve">Smith, R. F., &amp; Tumber, K. P. (2015). </w:t>
      </w:r>
      <w:r w:rsidRPr="001809EC">
        <w:rPr>
          <w:rFonts w:ascii="Times New Roman" w:hAnsi="Times New Roman" w:cs="Times New Roman"/>
          <w:i/>
          <w:iCs/>
          <w:noProof/>
          <w:sz w:val="24"/>
          <w:szCs w:val="24"/>
        </w:rPr>
        <w:t>Sample Costs to Produce and Harvest Organic Spinach</w:t>
      </w:r>
      <w:r w:rsidRPr="001809EC">
        <w:rPr>
          <w:rFonts w:ascii="Times New Roman" w:hAnsi="Times New Roman" w:cs="Times New Roman"/>
          <w:noProof/>
          <w:sz w:val="24"/>
          <w:szCs w:val="24"/>
        </w:rPr>
        <w:t>.</w:t>
      </w:r>
    </w:p>
    <w:p w14:paraId="43B99E25" w14:textId="77777777" w:rsidR="001809EC" w:rsidRPr="001809EC" w:rsidRDefault="001809EC" w:rsidP="001809EC">
      <w:pPr>
        <w:widowControl w:val="0"/>
        <w:autoSpaceDE w:val="0"/>
        <w:autoSpaceDN w:val="0"/>
        <w:adjustRightInd w:val="0"/>
        <w:spacing w:line="240" w:lineRule="auto"/>
        <w:ind w:left="480" w:hanging="480"/>
        <w:rPr>
          <w:rFonts w:ascii="Times New Roman" w:hAnsi="Times New Roman" w:cs="Times New Roman"/>
          <w:noProof/>
          <w:sz w:val="24"/>
          <w:szCs w:val="24"/>
        </w:rPr>
      </w:pPr>
      <w:r w:rsidRPr="001809EC">
        <w:rPr>
          <w:rFonts w:ascii="Times New Roman" w:hAnsi="Times New Roman" w:cs="Times New Roman"/>
          <w:noProof/>
          <w:sz w:val="24"/>
          <w:szCs w:val="24"/>
        </w:rPr>
        <w:t>TN-KY Burley Tobacco Budget. (2018). Burley Tobacco Budget 2018 Estimated Costs And Returns. Retrieved March 15, 2019, from http://www.uky.edu/Ag/AgriculturalEconomics/pubs/exttobbudget201857.xls</w:t>
      </w:r>
    </w:p>
    <w:p w14:paraId="42F4D971" w14:textId="77777777" w:rsidR="001809EC" w:rsidRPr="001809EC" w:rsidRDefault="001809EC" w:rsidP="001809EC">
      <w:pPr>
        <w:widowControl w:val="0"/>
        <w:autoSpaceDE w:val="0"/>
        <w:autoSpaceDN w:val="0"/>
        <w:adjustRightInd w:val="0"/>
        <w:spacing w:line="240" w:lineRule="auto"/>
        <w:ind w:left="480" w:hanging="480"/>
        <w:rPr>
          <w:rFonts w:ascii="Times New Roman" w:hAnsi="Times New Roman" w:cs="Times New Roman"/>
          <w:noProof/>
          <w:sz w:val="24"/>
        </w:rPr>
      </w:pPr>
      <w:r w:rsidRPr="001809EC">
        <w:rPr>
          <w:rFonts w:ascii="Times New Roman" w:hAnsi="Times New Roman" w:cs="Times New Roman"/>
          <w:noProof/>
          <w:sz w:val="24"/>
          <w:szCs w:val="24"/>
        </w:rPr>
        <w:t xml:space="preserve">United States Department of National Agriculture (USDA) Agricultural Statistics Service. (2018). </w:t>
      </w:r>
      <w:r w:rsidRPr="001809EC">
        <w:rPr>
          <w:rFonts w:ascii="Times New Roman" w:hAnsi="Times New Roman" w:cs="Times New Roman"/>
          <w:i/>
          <w:iCs/>
          <w:noProof/>
          <w:sz w:val="24"/>
          <w:szCs w:val="24"/>
        </w:rPr>
        <w:t>Land Values 2018 Summary</w:t>
      </w:r>
      <w:r w:rsidRPr="001809EC">
        <w:rPr>
          <w:rFonts w:ascii="Times New Roman" w:hAnsi="Times New Roman" w:cs="Times New Roman"/>
          <w:noProof/>
          <w:sz w:val="24"/>
          <w:szCs w:val="24"/>
        </w:rPr>
        <w:t>.</w:t>
      </w:r>
    </w:p>
    <w:p w14:paraId="747D2C73" w14:textId="0BD21AA3" w:rsidR="0059467D" w:rsidRPr="0059467D" w:rsidRDefault="0059467D" w:rsidP="003807CE">
      <w:pPr>
        <w:rPr>
          <w:rFonts w:ascii="Times New Roman" w:hAnsi="Times New Roman" w:cs="Times New Roman"/>
          <w:sz w:val="24"/>
          <w:szCs w:val="24"/>
        </w:rPr>
      </w:pPr>
      <w:r w:rsidRPr="0059467D">
        <w:rPr>
          <w:rFonts w:ascii="Times New Roman" w:hAnsi="Times New Roman" w:cs="Times New Roman"/>
          <w:sz w:val="24"/>
          <w:szCs w:val="24"/>
        </w:rPr>
        <w:fldChar w:fldCharType="end"/>
      </w:r>
    </w:p>
    <w:sectPr w:rsidR="0059467D" w:rsidRPr="0059467D">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30F46" w14:textId="77777777" w:rsidR="00F2438E" w:rsidRDefault="00F2438E" w:rsidP="0071557F">
      <w:pPr>
        <w:spacing w:after="0" w:line="240" w:lineRule="auto"/>
      </w:pPr>
      <w:r>
        <w:separator/>
      </w:r>
    </w:p>
  </w:endnote>
  <w:endnote w:type="continuationSeparator" w:id="0">
    <w:p w14:paraId="75A1CE29" w14:textId="77777777" w:rsidR="00F2438E" w:rsidRDefault="00F2438E" w:rsidP="00715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61273444"/>
      <w:docPartObj>
        <w:docPartGallery w:val="Page Numbers (Bottom of Page)"/>
        <w:docPartUnique/>
      </w:docPartObj>
    </w:sdtPr>
    <w:sdtEndPr>
      <w:rPr>
        <w:rStyle w:val="PageNumber"/>
      </w:rPr>
    </w:sdtEndPr>
    <w:sdtContent>
      <w:p w14:paraId="0234DBA4" w14:textId="27527D40" w:rsidR="0071557F" w:rsidRDefault="0071557F" w:rsidP="00F56D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C7A39F" w14:textId="77777777" w:rsidR="0071557F" w:rsidRDefault="0071557F" w:rsidP="007155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38600794"/>
      <w:docPartObj>
        <w:docPartGallery w:val="Page Numbers (Bottom of Page)"/>
        <w:docPartUnique/>
      </w:docPartObj>
    </w:sdtPr>
    <w:sdtEndPr>
      <w:rPr>
        <w:rStyle w:val="PageNumber"/>
        <w:rFonts w:ascii="Times New Roman" w:hAnsi="Times New Roman" w:cs="Times New Roman"/>
        <w:sz w:val="24"/>
        <w:szCs w:val="24"/>
      </w:rPr>
    </w:sdtEndPr>
    <w:sdtContent>
      <w:p w14:paraId="44388E67" w14:textId="69CAB1D1" w:rsidR="0071557F" w:rsidRPr="00D63A37" w:rsidRDefault="0071557F" w:rsidP="00F56DAE">
        <w:pPr>
          <w:pStyle w:val="Footer"/>
          <w:framePr w:wrap="none" w:vAnchor="text" w:hAnchor="margin" w:xAlign="right" w:y="1"/>
          <w:rPr>
            <w:rStyle w:val="PageNumber"/>
            <w:rFonts w:ascii="Times New Roman" w:hAnsi="Times New Roman" w:cs="Times New Roman"/>
            <w:sz w:val="24"/>
            <w:szCs w:val="24"/>
          </w:rPr>
        </w:pPr>
        <w:r w:rsidRPr="00D63A37">
          <w:rPr>
            <w:rStyle w:val="PageNumber"/>
            <w:rFonts w:ascii="Times New Roman" w:hAnsi="Times New Roman" w:cs="Times New Roman"/>
            <w:sz w:val="24"/>
            <w:szCs w:val="24"/>
          </w:rPr>
          <w:fldChar w:fldCharType="begin"/>
        </w:r>
        <w:r w:rsidRPr="00D63A37">
          <w:rPr>
            <w:rStyle w:val="PageNumber"/>
            <w:rFonts w:ascii="Times New Roman" w:hAnsi="Times New Roman" w:cs="Times New Roman"/>
            <w:sz w:val="24"/>
            <w:szCs w:val="24"/>
          </w:rPr>
          <w:instrText xml:space="preserve"> PAGE </w:instrText>
        </w:r>
        <w:r w:rsidRPr="00D63A37">
          <w:rPr>
            <w:rStyle w:val="PageNumber"/>
            <w:rFonts w:ascii="Times New Roman" w:hAnsi="Times New Roman" w:cs="Times New Roman"/>
            <w:sz w:val="24"/>
            <w:szCs w:val="24"/>
          </w:rPr>
          <w:fldChar w:fldCharType="separate"/>
        </w:r>
        <w:r w:rsidRPr="00D63A37">
          <w:rPr>
            <w:rStyle w:val="PageNumber"/>
            <w:rFonts w:ascii="Times New Roman" w:hAnsi="Times New Roman" w:cs="Times New Roman"/>
            <w:noProof/>
            <w:sz w:val="24"/>
            <w:szCs w:val="24"/>
          </w:rPr>
          <w:t>1</w:t>
        </w:r>
        <w:r w:rsidRPr="00D63A37">
          <w:rPr>
            <w:rStyle w:val="PageNumber"/>
            <w:rFonts w:ascii="Times New Roman" w:hAnsi="Times New Roman" w:cs="Times New Roman"/>
            <w:sz w:val="24"/>
            <w:szCs w:val="24"/>
          </w:rPr>
          <w:fldChar w:fldCharType="end"/>
        </w:r>
        <w:r w:rsidRPr="00D63A37">
          <w:rPr>
            <w:rStyle w:val="PageNumber"/>
            <w:rFonts w:ascii="Times New Roman" w:hAnsi="Times New Roman" w:cs="Times New Roman"/>
            <w:sz w:val="24"/>
            <w:szCs w:val="24"/>
          </w:rPr>
          <w:t xml:space="preserve"> of 17</w:t>
        </w:r>
      </w:p>
    </w:sdtContent>
  </w:sdt>
  <w:p w14:paraId="49076F18" w14:textId="7D3AA01E" w:rsidR="0071557F" w:rsidRPr="00D63A37" w:rsidRDefault="0071557F" w:rsidP="0071557F">
    <w:pPr>
      <w:pStyle w:val="Footer"/>
      <w:ind w:right="360"/>
      <w:rPr>
        <w:rFonts w:ascii="Times New Roman" w:hAnsi="Times New Roman" w:cs="Times New Roman"/>
        <w:sz w:val="24"/>
        <w:szCs w:val="24"/>
      </w:rPr>
    </w:pPr>
    <w:r w:rsidRPr="00D63A37">
      <w:rPr>
        <w:rFonts w:ascii="Times New Roman" w:hAnsi="Times New Roman" w:cs="Times New Roman"/>
        <w:sz w:val="24"/>
        <w:szCs w:val="24"/>
      </w:rPr>
      <w:t xml:space="preserve">Kelada et al., 2020 </w:t>
    </w:r>
    <w:r w:rsidR="00D63A37" w:rsidRPr="00D63A37">
      <w:rPr>
        <w:rFonts w:ascii="Times New Roman" w:hAnsi="Times New Roman" w:cs="Times New Roman"/>
        <w:sz w:val="24"/>
        <w:szCs w:val="24"/>
      </w:rPr>
      <w:t xml:space="preserve">Thaumatin II TEA </w:t>
    </w:r>
    <w:r w:rsidRPr="00D63A37">
      <w:rPr>
        <w:rFonts w:ascii="Times New Roman" w:hAnsi="Times New Roman" w:cs="Times New Roman"/>
        <w:sz w:val="24"/>
        <w:szCs w:val="24"/>
      </w:rPr>
      <w:t>Supplementary material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A5F22" w14:textId="77777777" w:rsidR="00F2438E" w:rsidRDefault="00F2438E" w:rsidP="0071557F">
      <w:pPr>
        <w:spacing w:after="0" w:line="240" w:lineRule="auto"/>
      </w:pPr>
      <w:r>
        <w:separator/>
      </w:r>
    </w:p>
  </w:footnote>
  <w:footnote w:type="continuationSeparator" w:id="0">
    <w:p w14:paraId="79A3165A" w14:textId="77777777" w:rsidR="00F2438E" w:rsidRDefault="00F2438E" w:rsidP="007155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0B3"/>
    <w:rsid w:val="00007632"/>
    <w:rsid w:val="000528BF"/>
    <w:rsid w:val="000761EB"/>
    <w:rsid w:val="00082241"/>
    <w:rsid w:val="0009730D"/>
    <w:rsid w:val="000C70AC"/>
    <w:rsid w:val="000D34CA"/>
    <w:rsid w:val="000E7F99"/>
    <w:rsid w:val="00124013"/>
    <w:rsid w:val="001247BA"/>
    <w:rsid w:val="00136FE4"/>
    <w:rsid w:val="001607D5"/>
    <w:rsid w:val="001809EC"/>
    <w:rsid w:val="00194FAC"/>
    <w:rsid w:val="001A60B3"/>
    <w:rsid w:val="001C635C"/>
    <w:rsid w:val="00252C59"/>
    <w:rsid w:val="00280989"/>
    <w:rsid w:val="002B3A52"/>
    <w:rsid w:val="002B6602"/>
    <w:rsid w:val="00304221"/>
    <w:rsid w:val="00323722"/>
    <w:rsid w:val="00354630"/>
    <w:rsid w:val="00357D66"/>
    <w:rsid w:val="003807CE"/>
    <w:rsid w:val="00382371"/>
    <w:rsid w:val="00392849"/>
    <w:rsid w:val="00416806"/>
    <w:rsid w:val="00422CB4"/>
    <w:rsid w:val="00460CEF"/>
    <w:rsid w:val="00491116"/>
    <w:rsid w:val="004C4F2A"/>
    <w:rsid w:val="004E2988"/>
    <w:rsid w:val="005136B7"/>
    <w:rsid w:val="0059467D"/>
    <w:rsid w:val="005F4BBF"/>
    <w:rsid w:val="00674410"/>
    <w:rsid w:val="00677805"/>
    <w:rsid w:val="0068441C"/>
    <w:rsid w:val="006A5A4F"/>
    <w:rsid w:val="006D40BE"/>
    <w:rsid w:val="006D7ACB"/>
    <w:rsid w:val="0071557F"/>
    <w:rsid w:val="00715899"/>
    <w:rsid w:val="00717899"/>
    <w:rsid w:val="007214A1"/>
    <w:rsid w:val="007345B2"/>
    <w:rsid w:val="00740386"/>
    <w:rsid w:val="00782420"/>
    <w:rsid w:val="007836CC"/>
    <w:rsid w:val="007E4813"/>
    <w:rsid w:val="008016C1"/>
    <w:rsid w:val="008208F0"/>
    <w:rsid w:val="008220A9"/>
    <w:rsid w:val="00860766"/>
    <w:rsid w:val="00875937"/>
    <w:rsid w:val="00893DB7"/>
    <w:rsid w:val="008A64A1"/>
    <w:rsid w:val="008B5551"/>
    <w:rsid w:val="008D7F5F"/>
    <w:rsid w:val="008E60ED"/>
    <w:rsid w:val="0090148A"/>
    <w:rsid w:val="009111F5"/>
    <w:rsid w:val="009178C3"/>
    <w:rsid w:val="00990469"/>
    <w:rsid w:val="009A459F"/>
    <w:rsid w:val="00A3283C"/>
    <w:rsid w:val="00A814B7"/>
    <w:rsid w:val="00A84975"/>
    <w:rsid w:val="00A92E02"/>
    <w:rsid w:val="00A93F16"/>
    <w:rsid w:val="00AA49B9"/>
    <w:rsid w:val="00AA652D"/>
    <w:rsid w:val="00AB2535"/>
    <w:rsid w:val="00AC7364"/>
    <w:rsid w:val="00B05352"/>
    <w:rsid w:val="00B327BB"/>
    <w:rsid w:val="00B365E1"/>
    <w:rsid w:val="00B93753"/>
    <w:rsid w:val="00BB7847"/>
    <w:rsid w:val="00BC1CA7"/>
    <w:rsid w:val="00BF7E74"/>
    <w:rsid w:val="00CD041D"/>
    <w:rsid w:val="00CE337B"/>
    <w:rsid w:val="00D15F55"/>
    <w:rsid w:val="00D251BE"/>
    <w:rsid w:val="00D3776B"/>
    <w:rsid w:val="00D47673"/>
    <w:rsid w:val="00D63A37"/>
    <w:rsid w:val="00D76B21"/>
    <w:rsid w:val="00D828D4"/>
    <w:rsid w:val="00D872B8"/>
    <w:rsid w:val="00D903CF"/>
    <w:rsid w:val="00E57052"/>
    <w:rsid w:val="00E8135B"/>
    <w:rsid w:val="00E919D8"/>
    <w:rsid w:val="00EA4FAA"/>
    <w:rsid w:val="00EA743A"/>
    <w:rsid w:val="00EB520C"/>
    <w:rsid w:val="00F05F44"/>
    <w:rsid w:val="00F2438E"/>
    <w:rsid w:val="00F267EA"/>
    <w:rsid w:val="00F30DCC"/>
    <w:rsid w:val="00F51284"/>
    <w:rsid w:val="00FA2E6C"/>
    <w:rsid w:val="00FC0B7A"/>
    <w:rsid w:val="00FC42B1"/>
    <w:rsid w:val="00FF5E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9759A"/>
  <w15:chartTrackingRefBased/>
  <w15:docId w15:val="{35351CEC-FCF7-46BB-A153-68CFA19D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1A60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684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09730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9730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9730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A3283C"/>
    <w:rPr>
      <w:color w:val="0000FF"/>
      <w:u w:val="single"/>
    </w:rPr>
  </w:style>
  <w:style w:type="paragraph" w:styleId="Caption">
    <w:name w:val="caption"/>
    <w:basedOn w:val="Normal"/>
    <w:next w:val="Normal"/>
    <w:uiPriority w:val="35"/>
    <w:unhideWhenUsed/>
    <w:qFormat/>
    <w:rsid w:val="00252C59"/>
    <w:pPr>
      <w:spacing w:after="200" w:line="240" w:lineRule="auto"/>
    </w:pPr>
    <w:rPr>
      <w:rFonts w:ascii="Times New Roman" w:hAnsi="Times New Roman"/>
      <w:iCs/>
      <w:color w:val="000000" w:themeColor="text1"/>
      <w:sz w:val="24"/>
      <w:szCs w:val="18"/>
    </w:rPr>
  </w:style>
  <w:style w:type="character" w:customStyle="1" w:styleId="lrzxr">
    <w:name w:val="lrzxr"/>
    <w:basedOn w:val="DefaultParagraphFont"/>
    <w:rsid w:val="005136B7"/>
  </w:style>
  <w:style w:type="paragraph" w:styleId="NoSpacing">
    <w:name w:val="No Spacing"/>
    <w:uiPriority w:val="1"/>
    <w:qFormat/>
    <w:rsid w:val="00304221"/>
    <w:pPr>
      <w:spacing w:after="0" w:line="240" w:lineRule="auto"/>
    </w:pPr>
  </w:style>
  <w:style w:type="character" w:styleId="CommentReference">
    <w:name w:val="annotation reference"/>
    <w:basedOn w:val="DefaultParagraphFont"/>
    <w:uiPriority w:val="99"/>
    <w:semiHidden/>
    <w:unhideWhenUsed/>
    <w:rsid w:val="004E2988"/>
    <w:rPr>
      <w:sz w:val="16"/>
      <w:szCs w:val="16"/>
    </w:rPr>
  </w:style>
  <w:style w:type="paragraph" w:styleId="CommentText">
    <w:name w:val="annotation text"/>
    <w:basedOn w:val="Normal"/>
    <w:link w:val="CommentTextChar"/>
    <w:uiPriority w:val="99"/>
    <w:semiHidden/>
    <w:unhideWhenUsed/>
    <w:rsid w:val="004E2988"/>
    <w:pPr>
      <w:spacing w:line="240" w:lineRule="auto"/>
    </w:pPr>
    <w:rPr>
      <w:sz w:val="20"/>
      <w:szCs w:val="20"/>
    </w:rPr>
  </w:style>
  <w:style w:type="character" w:customStyle="1" w:styleId="CommentTextChar">
    <w:name w:val="Comment Text Char"/>
    <w:basedOn w:val="DefaultParagraphFont"/>
    <w:link w:val="CommentText"/>
    <w:uiPriority w:val="99"/>
    <w:semiHidden/>
    <w:rsid w:val="004E2988"/>
    <w:rPr>
      <w:sz w:val="20"/>
      <w:szCs w:val="20"/>
    </w:rPr>
  </w:style>
  <w:style w:type="paragraph" w:styleId="CommentSubject">
    <w:name w:val="annotation subject"/>
    <w:basedOn w:val="CommentText"/>
    <w:next w:val="CommentText"/>
    <w:link w:val="CommentSubjectChar"/>
    <w:uiPriority w:val="99"/>
    <w:semiHidden/>
    <w:unhideWhenUsed/>
    <w:rsid w:val="004E2988"/>
    <w:rPr>
      <w:b/>
      <w:bCs/>
    </w:rPr>
  </w:style>
  <w:style w:type="character" w:customStyle="1" w:styleId="CommentSubjectChar">
    <w:name w:val="Comment Subject Char"/>
    <w:basedOn w:val="CommentTextChar"/>
    <w:link w:val="CommentSubject"/>
    <w:uiPriority w:val="99"/>
    <w:semiHidden/>
    <w:rsid w:val="004E2988"/>
    <w:rPr>
      <w:b/>
      <w:bCs/>
      <w:sz w:val="20"/>
      <w:szCs w:val="20"/>
    </w:rPr>
  </w:style>
  <w:style w:type="paragraph" w:styleId="BalloonText">
    <w:name w:val="Balloon Text"/>
    <w:basedOn w:val="Normal"/>
    <w:link w:val="BalloonTextChar"/>
    <w:uiPriority w:val="99"/>
    <w:semiHidden/>
    <w:unhideWhenUsed/>
    <w:rsid w:val="004E29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988"/>
    <w:rPr>
      <w:rFonts w:ascii="Segoe UI" w:hAnsi="Segoe UI" w:cs="Segoe UI"/>
      <w:sz w:val="18"/>
      <w:szCs w:val="18"/>
    </w:rPr>
  </w:style>
  <w:style w:type="paragraph" w:styleId="Header">
    <w:name w:val="header"/>
    <w:basedOn w:val="Normal"/>
    <w:link w:val="HeaderChar"/>
    <w:uiPriority w:val="99"/>
    <w:unhideWhenUsed/>
    <w:rsid w:val="007155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57F"/>
  </w:style>
  <w:style w:type="paragraph" w:styleId="Footer">
    <w:name w:val="footer"/>
    <w:basedOn w:val="Normal"/>
    <w:link w:val="FooterChar"/>
    <w:uiPriority w:val="99"/>
    <w:unhideWhenUsed/>
    <w:rsid w:val="00715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57F"/>
  </w:style>
  <w:style w:type="character" w:styleId="PageNumber">
    <w:name w:val="page number"/>
    <w:basedOn w:val="DefaultParagraphFont"/>
    <w:uiPriority w:val="99"/>
    <w:semiHidden/>
    <w:unhideWhenUsed/>
    <w:rsid w:val="00715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027879">
      <w:bodyDiv w:val="1"/>
      <w:marLeft w:val="0"/>
      <w:marRight w:val="0"/>
      <w:marTop w:val="0"/>
      <w:marBottom w:val="0"/>
      <w:divBdr>
        <w:top w:val="none" w:sz="0" w:space="0" w:color="auto"/>
        <w:left w:val="none" w:sz="0" w:space="0" w:color="auto"/>
        <w:bottom w:val="none" w:sz="0" w:space="0" w:color="auto"/>
        <w:right w:val="none" w:sz="0" w:space="0" w:color="auto"/>
      </w:divBdr>
    </w:div>
    <w:div w:id="633371693">
      <w:bodyDiv w:val="1"/>
      <w:marLeft w:val="0"/>
      <w:marRight w:val="0"/>
      <w:marTop w:val="0"/>
      <w:marBottom w:val="0"/>
      <w:divBdr>
        <w:top w:val="none" w:sz="0" w:space="0" w:color="auto"/>
        <w:left w:val="none" w:sz="0" w:space="0" w:color="auto"/>
        <w:bottom w:val="none" w:sz="0" w:space="0" w:color="auto"/>
        <w:right w:val="none" w:sz="0" w:space="0" w:color="auto"/>
      </w:divBdr>
    </w:div>
    <w:div w:id="1327589810">
      <w:bodyDiv w:val="1"/>
      <w:marLeft w:val="0"/>
      <w:marRight w:val="0"/>
      <w:marTop w:val="0"/>
      <w:marBottom w:val="0"/>
      <w:divBdr>
        <w:top w:val="none" w:sz="0" w:space="0" w:color="auto"/>
        <w:left w:val="none" w:sz="0" w:space="0" w:color="auto"/>
        <w:bottom w:val="none" w:sz="0" w:space="0" w:color="auto"/>
        <w:right w:val="none" w:sz="0" w:space="0" w:color="auto"/>
      </w:divBdr>
    </w:div>
    <w:div w:id="1357585992">
      <w:bodyDiv w:val="1"/>
      <w:marLeft w:val="0"/>
      <w:marRight w:val="0"/>
      <w:marTop w:val="0"/>
      <w:marBottom w:val="0"/>
      <w:divBdr>
        <w:top w:val="none" w:sz="0" w:space="0" w:color="auto"/>
        <w:left w:val="none" w:sz="0" w:space="0" w:color="auto"/>
        <w:bottom w:val="none" w:sz="0" w:space="0" w:color="auto"/>
        <w:right w:val="none" w:sz="0" w:space="0" w:color="auto"/>
      </w:divBdr>
    </w:div>
    <w:div w:id="185172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nandi@ucdavis.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8F54C-EA00-C146-960C-E241B4935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10580</Words>
  <Characters>60309</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Kirolos Kelada</dc:creator>
  <cp:keywords/>
  <dc:description/>
  <cp:lastModifiedBy>Somen Nandi</cp:lastModifiedBy>
  <cp:revision>7</cp:revision>
  <dcterms:created xsi:type="dcterms:W3CDTF">2020-11-29T01:01:00Z</dcterms:created>
  <dcterms:modified xsi:type="dcterms:W3CDTF">2020-12-09T23:08:00Z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http://www.zotero.org/styles/acs-chemical-neuroscience</vt:lpwstr>
  </property>
  <property fmtid="{D5CDD505-2E9C-101B-9397-08002B2CF9AE}" pid="4" name="Mendeley Recent Style Name 0_1">
    <vt:lpwstr>ACS Chemical Neuroscience</vt:lpwstr>
  </property>
  <property fmtid="{D5CDD505-2E9C-101B-9397-08002B2CF9AE}" pid="5" name="Mendeley Recent Style Id 1_1">
    <vt:lpwstr>http://www.zotero.org/styles/american-chemical-society</vt:lpwstr>
  </property>
  <property fmtid="{D5CDD505-2E9C-101B-9397-08002B2CF9AE}" pid="6" name="Mendeley Recent Style Name 1_1">
    <vt:lpwstr>American Chemical Society</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http://csl.mendeley.com/styles/533935681/apa-2</vt:lpwstr>
  </property>
  <property fmtid="{D5CDD505-2E9C-101B-9397-08002B2CF9AE}" pid="10" name="Mendeley Recent Style Name 3_1">
    <vt:lpwstr>American Psychological Association 7th edition - Kirolos Kelada</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http://www.zotero.org/styles/innovative-food-science-and-emerging-technologies</vt:lpwstr>
  </property>
  <property fmtid="{D5CDD505-2E9C-101B-9397-08002B2CF9AE}" pid="18" name="Mendeley Recent Style Name 7_1">
    <vt:lpwstr>Innovative Food Science and Emerging Technologies</vt:lpwstr>
  </property>
  <property fmtid="{D5CDD505-2E9C-101B-9397-08002B2CF9AE}" pid="19" name="Mendeley Recent Style Id 8_1">
    <vt:lpwstr>http://www.zotero.org/styles/trends-in-food-science-and-technology</vt:lpwstr>
  </property>
  <property fmtid="{D5CDD505-2E9C-101B-9397-08002B2CF9AE}" pid="20" name="Mendeley Recent Style Name 8_1">
    <vt:lpwstr>Trends in Food Science &amp; Technology</vt:lpwstr>
  </property>
  <property fmtid="{D5CDD505-2E9C-101B-9397-08002B2CF9AE}" pid="21" name="Mendeley Recent Style Id 9_1">
    <vt:lpwstr>http://www.zotero.org/styles/mabs</vt:lpwstr>
  </property>
  <property fmtid="{D5CDD505-2E9C-101B-9397-08002B2CF9AE}" pid="22" name="Mendeley Recent Style Name 9_1">
    <vt:lpwstr>mAbs</vt:lpwstr>
  </property>
  <property fmtid="{D5CDD505-2E9C-101B-9397-08002B2CF9AE}" pid="23" name="Mendeley Unique User Id_1">
    <vt:lpwstr>f31bbf84-93e6-3684-a04f-bcb380099506</vt:lpwstr>
  </property>
  <property fmtid="{D5CDD505-2E9C-101B-9397-08002B2CF9AE}" pid="24" name="Mendeley Citation Style_1">
    <vt:lpwstr>http://www.zotero.org/styles/innovative-food-science-and-emerging-technologies</vt:lpwstr>
  </property>
</Properties>
</file>