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0DF7EB" w14:textId="7EAC959C" w:rsidR="000F4BF4" w:rsidRDefault="00BD278D">
      <w:pPr>
        <w:rPr>
          <w:b/>
          <w:bCs/>
        </w:rPr>
      </w:pPr>
      <w:bookmarkStart w:id="0" w:name="_Hlk51917621"/>
      <w:bookmarkEnd w:id="0"/>
      <w:r w:rsidRPr="00BD278D">
        <w:rPr>
          <w:b/>
          <w:bCs/>
        </w:rPr>
        <w:t>SUPPORTING MATERIAL</w:t>
      </w:r>
    </w:p>
    <w:p w14:paraId="47DA99B4" w14:textId="4F4B3761" w:rsidR="00BD278D" w:rsidRDefault="00BD278D">
      <w:pPr>
        <w:rPr>
          <w:b/>
          <w:bCs/>
        </w:rPr>
      </w:pPr>
      <w:r>
        <w:rPr>
          <w:b/>
          <w:bCs/>
        </w:rPr>
        <w:t xml:space="preserve">Figure S1: </w:t>
      </w:r>
      <w:r w:rsidR="003D6A4B">
        <w:rPr>
          <w:b/>
          <w:bCs/>
        </w:rPr>
        <w:t xml:space="preserve">Detailed screening flowchart </w:t>
      </w:r>
    </w:p>
    <w:p w14:paraId="3C4B7A18" w14:textId="6D29D2AC" w:rsidR="003D6A4B" w:rsidRDefault="00132609">
      <w:r>
        <w:rPr>
          <w:b/>
          <w:bCs/>
          <w:noProof/>
        </w:rPr>
        <w:drawing>
          <wp:anchor distT="0" distB="0" distL="114300" distR="114300" simplePos="0" relativeHeight="251658240" behindDoc="1" locked="0" layoutInCell="1" allowOverlap="1" wp14:anchorId="33AEE5B3" wp14:editId="1575E6CC">
            <wp:simplePos x="0" y="0"/>
            <wp:positionH relativeFrom="margin">
              <wp:posOffset>-266700</wp:posOffset>
            </wp:positionH>
            <wp:positionV relativeFrom="paragraph">
              <wp:posOffset>333375</wp:posOffset>
            </wp:positionV>
            <wp:extent cx="9527540" cy="4811395"/>
            <wp:effectExtent l="0" t="0" r="0" b="0"/>
            <wp:wrapThrough wrapText="bothSides">
              <wp:wrapPolygon edited="0">
                <wp:start x="2634" y="86"/>
                <wp:lineTo x="2203" y="1625"/>
                <wp:lineTo x="259" y="2908"/>
                <wp:lineTo x="259" y="4020"/>
                <wp:lineTo x="389" y="4362"/>
                <wp:lineTo x="691" y="4362"/>
                <wp:lineTo x="0" y="5217"/>
                <wp:lineTo x="0" y="6671"/>
                <wp:lineTo x="1771" y="7098"/>
                <wp:lineTo x="1771" y="12914"/>
                <wp:lineTo x="2678" y="13940"/>
                <wp:lineTo x="2937" y="13940"/>
                <wp:lineTo x="2937" y="14282"/>
                <wp:lineTo x="9113" y="15308"/>
                <wp:lineTo x="11272" y="15308"/>
                <wp:lineTo x="1296" y="15822"/>
                <wp:lineTo x="1296" y="20867"/>
                <wp:lineTo x="2634" y="21124"/>
                <wp:lineTo x="7385" y="21124"/>
                <wp:lineTo x="8163" y="20867"/>
                <wp:lineTo x="8119" y="20782"/>
                <wp:lineTo x="18096" y="20098"/>
                <wp:lineTo x="18398" y="20012"/>
                <wp:lineTo x="17923" y="19413"/>
                <wp:lineTo x="19478" y="19242"/>
                <wp:lineTo x="19564" y="18131"/>
                <wp:lineTo x="19262" y="17874"/>
                <wp:lineTo x="19219" y="16677"/>
                <wp:lineTo x="19089" y="16677"/>
                <wp:lineTo x="19521" y="15993"/>
                <wp:lineTo x="19219" y="15822"/>
                <wp:lineTo x="13432" y="15308"/>
                <wp:lineTo x="14209" y="15308"/>
                <wp:lineTo x="18226" y="14197"/>
                <wp:lineTo x="18269" y="12486"/>
                <wp:lineTo x="17189" y="11203"/>
                <wp:lineTo x="17189" y="8467"/>
                <wp:lineTo x="19478" y="8467"/>
                <wp:lineTo x="20039" y="8210"/>
                <wp:lineTo x="19953" y="7098"/>
                <wp:lineTo x="21551" y="6671"/>
                <wp:lineTo x="21551" y="5302"/>
                <wp:lineTo x="19996" y="4362"/>
                <wp:lineTo x="20083" y="3763"/>
                <wp:lineTo x="5960" y="2993"/>
                <wp:lineTo x="6046" y="2566"/>
                <wp:lineTo x="5830" y="2395"/>
                <wp:lineTo x="3801" y="1625"/>
                <wp:lineTo x="8465" y="1625"/>
                <wp:lineTo x="20212" y="684"/>
                <wp:lineTo x="20169" y="86"/>
                <wp:lineTo x="2634" y="86"/>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9527540" cy="4811395"/>
                    </a:xfrm>
                    <a:prstGeom prst="rect">
                      <a:avLst/>
                    </a:prstGeom>
                    <a:noFill/>
                  </pic:spPr>
                </pic:pic>
              </a:graphicData>
            </a:graphic>
            <wp14:sizeRelH relativeFrom="page">
              <wp14:pctWidth>0</wp14:pctWidth>
            </wp14:sizeRelH>
            <wp14:sizeRelV relativeFrom="page">
              <wp14:pctHeight>0</wp14:pctHeight>
            </wp14:sizeRelV>
          </wp:anchor>
        </w:drawing>
      </w:r>
      <w:r w:rsidR="00D64976">
        <w:t>Screening criteria described for all stages with numbers of passing/excluded records. Examples of excluded records are described at each stage.</w:t>
      </w:r>
    </w:p>
    <w:p w14:paraId="7883F57C" w14:textId="796D908D" w:rsidR="00132609" w:rsidRDefault="00132609"/>
    <w:p w14:paraId="7B4F70D2" w14:textId="31A83561" w:rsidR="00132609" w:rsidRDefault="00132609"/>
    <w:p w14:paraId="1D14A547" w14:textId="3C1562DE" w:rsidR="00132609" w:rsidRDefault="00132609"/>
    <w:p w14:paraId="1B7EC2D5" w14:textId="6905133C" w:rsidR="00132609" w:rsidRDefault="00132609"/>
    <w:p w14:paraId="02BFC4EF" w14:textId="11F2BA07" w:rsidR="00132609" w:rsidRDefault="00132609"/>
    <w:p w14:paraId="27D750AD" w14:textId="0A3EB4D3" w:rsidR="00132609" w:rsidRDefault="00132609"/>
    <w:p w14:paraId="22ABAA11" w14:textId="2EA8167C" w:rsidR="00132609" w:rsidRDefault="00132609"/>
    <w:p w14:paraId="01735164" w14:textId="40062199" w:rsidR="00132609" w:rsidRDefault="00132609"/>
    <w:p w14:paraId="4643D43B" w14:textId="3331C515" w:rsidR="00132609" w:rsidRDefault="00132609"/>
    <w:p w14:paraId="176294D1" w14:textId="3BF3D5C4" w:rsidR="00132609" w:rsidRDefault="00132609"/>
    <w:p w14:paraId="145C90C1" w14:textId="3E29F9B4" w:rsidR="00132609" w:rsidRDefault="00132609"/>
    <w:p w14:paraId="5587BB50" w14:textId="7A33533B" w:rsidR="00132609" w:rsidRDefault="00132609">
      <w:pPr>
        <w:sectPr w:rsidR="00132609" w:rsidSect="003D6A4B">
          <w:pgSz w:w="16838" w:h="11906" w:orient="landscape"/>
          <w:pgMar w:top="1440" w:right="1440" w:bottom="1440" w:left="1440" w:header="708" w:footer="708" w:gutter="0"/>
          <w:cols w:space="708"/>
          <w:docGrid w:linePitch="360"/>
        </w:sectPr>
      </w:pPr>
    </w:p>
    <w:p w14:paraId="24DFA2BC" w14:textId="0A97364C" w:rsidR="00D70F34" w:rsidRDefault="00D70F34" w:rsidP="00D70F34">
      <w:pPr>
        <w:rPr>
          <w:b/>
          <w:bCs/>
        </w:rPr>
      </w:pPr>
      <w:bookmarkStart w:id="1" w:name="_Hlk51689606"/>
      <w:r>
        <w:rPr>
          <w:b/>
          <w:bCs/>
        </w:rPr>
        <w:lastRenderedPageBreak/>
        <w:t>Figure S2: Global density of wastewater sampling of included studies</w:t>
      </w:r>
      <w:bookmarkEnd w:id="1"/>
    </w:p>
    <w:p w14:paraId="3272DDBD" w14:textId="77777777" w:rsidR="00D70F34" w:rsidRPr="003D4891" w:rsidRDefault="00D70F34" w:rsidP="00D70F34">
      <w:r>
        <w:t>Count of studies sampling countries plotted by points on country centroids with size reflecting number of studies.</w:t>
      </w:r>
    </w:p>
    <w:p w14:paraId="7BB17486" w14:textId="77777777" w:rsidR="00D70F34" w:rsidRDefault="00D70F34" w:rsidP="00D70F34">
      <w:pPr>
        <w:rPr>
          <w:b/>
          <w:bCs/>
        </w:rPr>
      </w:pPr>
      <w:r>
        <w:rPr>
          <w:noProof/>
        </w:rPr>
        <w:drawing>
          <wp:inline distT="0" distB="0" distL="0" distR="0" wp14:anchorId="61D022DA" wp14:editId="7F6142B1">
            <wp:extent cx="5760000" cy="57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760000" cy="5760000"/>
                    </a:xfrm>
                    <a:prstGeom prst="rect">
                      <a:avLst/>
                    </a:prstGeom>
                    <a:noFill/>
                    <a:ln>
                      <a:noFill/>
                    </a:ln>
                  </pic:spPr>
                </pic:pic>
              </a:graphicData>
            </a:graphic>
          </wp:inline>
        </w:drawing>
      </w:r>
    </w:p>
    <w:p w14:paraId="7D970DF5" w14:textId="77777777" w:rsidR="003D4891" w:rsidRDefault="003D4891">
      <w:pPr>
        <w:rPr>
          <w:b/>
          <w:bCs/>
        </w:rPr>
      </w:pPr>
    </w:p>
    <w:p w14:paraId="625606C4" w14:textId="77777777" w:rsidR="00AF2194" w:rsidRDefault="00AF2194">
      <w:pPr>
        <w:rPr>
          <w:b/>
          <w:bCs/>
        </w:rPr>
      </w:pPr>
    </w:p>
    <w:p w14:paraId="215DD815" w14:textId="77777777" w:rsidR="00AF2194" w:rsidRDefault="00AF2194">
      <w:pPr>
        <w:rPr>
          <w:b/>
          <w:bCs/>
        </w:rPr>
        <w:sectPr w:rsidR="00AF2194" w:rsidSect="00D70F34">
          <w:pgSz w:w="11906" w:h="16838"/>
          <w:pgMar w:top="1440" w:right="1440" w:bottom="1440" w:left="1440" w:header="708" w:footer="708" w:gutter="0"/>
          <w:cols w:space="708"/>
          <w:docGrid w:linePitch="360"/>
        </w:sectPr>
      </w:pPr>
    </w:p>
    <w:p w14:paraId="2140857B" w14:textId="0A8974C6" w:rsidR="00AF2194" w:rsidRDefault="00AF2194">
      <w:r>
        <w:rPr>
          <w:b/>
          <w:bCs/>
          <w:noProof/>
        </w:rPr>
        <w:lastRenderedPageBreak/>
        <w:drawing>
          <wp:anchor distT="0" distB="0" distL="114300" distR="114300" simplePos="0" relativeHeight="251666432" behindDoc="1" locked="0" layoutInCell="1" allowOverlap="1" wp14:anchorId="2BDB33DF" wp14:editId="1B7599B2">
            <wp:simplePos x="0" y="0"/>
            <wp:positionH relativeFrom="column">
              <wp:posOffset>18415</wp:posOffset>
            </wp:positionH>
            <wp:positionV relativeFrom="paragraph">
              <wp:posOffset>723900</wp:posOffset>
            </wp:positionV>
            <wp:extent cx="9172575" cy="4593590"/>
            <wp:effectExtent l="0" t="0" r="9525" b="0"/>
            <wp:wrapTight wrapText="bothSides">
              <wp:wrapPolygon edited="0">
                <wp:start x="0" y="0"/>
                <wp:lineTo x="0" y="21498"/>
                <wp:lineTo x="21578" y="21498"/>
                <wp:lineTo x="2157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72575" cy="459359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Figure S</w:t>
      </w:r>
      <w:r w:rsidR="00C06F9F">
        <w:rPr>
          <w:b/>
          <w:bCs/>
        </w:rPr>
        <w:t>3</w:t>
      </w:r>
      <w:r>
        <w:rPr>
          <w:b/>
          <w:bCs/>
        </w:rPr>
        <w:t>: Phenotypic</w:t>
      </w:r>
      <w:r w:rsidR="00C06F9F">
        <w:rPr>
          <w:b/>
          <w:bCs/>
        </w:rPr>
        <w:t xml:space="preserve"> aminoglycoside</w:t>
      </w:r>
      <w:r>
        <w:rPr>
          <w:b/>
          <w:bCs/>
        </w:rPr>
        <w:t xml:space="preserve"> resistance prevalence estimates in human and wastewater isolates for </w:t>
      </w:r>
      <w:r w:rsidR="00C06F9F">
        <w:rPr>
          <w:b/>
          <w:bCs/>
        </w:rPr>
        <w:t>a</w:t>
      </w:r>
      <w:r>
        <w:rPr>
          <w:b/>
          <w:bCs/>
        </w:rPr>
        <w:t>minoglycosides</w:t>
      </w:r>
      <w:r w:rsidR="00C06F9F">
        <w:rPr>
          <w:b/>
          <w:bCs/>
        </w:rPr>
        <w:t xml:space="preserve"> 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1235A4CC" w14:textId="77777777" w:rsidR="00C06F9F" w:rsidRDefault="00C06F9F"/>
    <w:p w14:paraId="63ABF859" w14:textId="434D940E" w:rsidR="00C06F9F" w:rsidRPr="00AF2194" w:rsidRDefault="00C06F9F">
      <w:pPr>
        <w:sectPr w:rsidR="00C06F9F" w:rsidRPr="00AF2194" w:rsidSect="00AF2194">
          <w:pgSz w:w="16838" w:h="11906" w:orient="landscape"/>
          <w:pgMar w:top="1440" w:right="1440" w:bottom="1440" w:left="1440" w:header="708" w:footer="708" w:gutter="0"/>
          <w:cols w:space="708"/>
          <w:docGrid w:linePitch="360"/>
        </w:sectPr>
      </w:pPr>
    </w:p>
    <w:p w14:paraId="4D9E56FC" w14:textId="7F43D1BE" w:rsidR="00D05FA0" w:rsidRDefault="00C06F9F" w:rsidP="00551A89">
      <w:pPr>
        <w:rPr>
          <w:b/>
          <w:bCs/>
        </w:rPr>
      </w:pPr>
      <w:r>
        <w:rPr>
          <w:b/>
          <w:bCs/>
        </w:rPr>
        <w:lastRenderedPageBreak/>
        <w:t>Figure S4: Phenotypic resistance prevalence estimates in human and wastewater isolates for beta-lactams 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7F09C8BD" w14:textId="524048BF" w:rsidR="00D05FA0" w:rsidRDefault="00C06F9F" w:rsidP="00551A89">
      <w:pPr>
        <w:rPr>
          <w:b/>
          <w:bCs/>
        </w:rPr>
      </w:pPr>
      <w:r>
        <w:rPr>
          <w:b/>
          <w:bCs/>
          <w:noProof/>
        </w:rPr>
        <w:drawing>
          <wp:anchor distT="0" distB="0" distL="114300" distR="114300" simplePos="0" relativeHeight="251667456" behindDoc="1" locked="0" layoutInCell="1" allowOverlap="1" wp14:anchorId="76ABCBE4" wp14:editId="1F5871EE">
            <wp:simplePos x="0" y="0"/>
            <wp:positionH relativeFrom="column">
              <wp:posOffset>0</wp:posOffset>
            </wp:positionH>
            <wp:positionV relativeFrom="paragraph">
              <wp:posOffset>-1807</wp:posOffset>
            </wp:positionV>
            <wp:extent cx="5572376" cy="2790825"/>
            <wp:effectExtent l="0" t="0" r="9525" b="0"/>
            <wp:wrapTight wrapText="bothSides">
              <wp:wrapPolygon edited="0">
                <wp:start x="0" y="0"/>
                <wp:lineTo x="0" y="21379"/>
                <wp:lineTo x="21563" y="21379"/>
                <wp:lineTo x="21563"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72376" cy="2790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12AC31" w14:textId="77777777" w:rsidR="00C06F9F" w:rsidRDefault="00C06F9F" w:rsidP="00C06F9F">
      <w:pPr>
        <w:rPr>
          <w:b/>
          <w:bCs/>
        </w:rPr>
      </w:pPr>
    </w:p>
    <w:p w14:paraId="2EADE32F" w14:textId="48E62998" w:rsidR="00C06F9F" w:rsidRDefault="00C06F9F" w:rsidP="00C06F9F">
      <w:pPr>
        <w:rPr>
          <w:b/>
          <w:bCs/>
        </w:rPr>
      </w:pPr>
      <w:r>
        <w:rPr>
          <w:b/>
          <w:bCs/>
          <w:noProof/>
        </w:rPr>
        <w:drawing>
          <wp:anchor distT="0" distB="0" distL="114300" distR="114300" simplePos="0" relativeHeight="251668480" behindDoc="1" locked="0" layoutInCell="1" allowOverlap="1" wp14:anchorId="52BDCE71" wp14:editId="6E345134">
            <wp:simplePos x="0" y="0"/>
            <wp:positionH relativeFrom="margin">
              <wp:align>right</wp:align>
            </wp:positionH>
            <wp:positionV relativeFrom="paragraph">
              <wp:posOffset>1161877</wp:posOffset>
            </wp:positionV>
            <wp:extent cx="5723890" cy="2866390"/>
            <wp:effectExtent l="0" t="0" r="0" b="0"/>
            <wp:wrapTight wrapText="bothSides">
              <wp:wrapPolygon edited="0">
                <wp:start x="0" y="0"/>
                <wp:lineTo x="0" y="21389"/>
                <wp:lineTo x="21495" y="21389"/>
                <wp:lineTo x="2149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3890" cy="286639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S5: Phenotypic resistance prevalence estimates in human and wastewater isolates for </w:t>
      </w:r>
      <w:r w:rsidRPr="00C06F9F">
        <w:rPr>
          <w:b/>
          <w:bCs/>
        </w:rPr>
        <w:t xml:space="preserve">beta-lactam/beta-lactamase inhibitor combinations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4ADB0039" w14:textId="640FE42C" w:rsidR="00D05FA0" w:rsidRDefault="00D05FA0" w:rsidP="00551A89">
      <w:pPr>
        <w:rPr>
          <w:b/>
          <w:bCs/>
        </w:rPr>
      </w:pPr>
    </w:p>
    <w:p w14:paraId="36DA726E" w14:textId="1EC3C70D" w:rsidR="00C06F9F" w:rsidRDefault="00C06F9F" w:rsidP="00C06F9F">
      <w:pPr>
        <w:rPr>
          <w:b/>
          <w:bCs/>
        </w:rPr>
      </w:pPr>
      <w:r>
        <w:rPr>
          <w:b/>
          <w:bCs/>
          <w:noProof/>
        </w:rPr>
        <w:lastRenderedPageBreak/>
        <w:drawing>
          <wp:anchor distT="0" distB="0" distL="114300" distR="114300" simplePos="0" relativeHeight="251669504" behindDoc="1" locked="0" layoutInCell="1" allowOverlap="1" wp14:anchorId="1550D142" wp14:editId="172396D9">
            <wp:simplePos x="0" y="0"/>
            <wp:positionH relativeFrom="margin">
              <wp:align>center</wp:align>
            </wp:positionH>
            <wp:positionV relativeFrom="paragraph">
              <wp:posOffset>1131917</wp:posOffset>
            </wp:positionV>
            <wp:extent cx="6443980" cy="3226435"/>
            <wp:effectExtent l="0" t="0" r="0" b="0"/>
            <wp:wrapTight wrapText="bothSides">
              <wp:wrapPolygon edited="0">
                <wp:start x="0" y="0"/>
                <wp:lineTo x="0" y="21426"/>
                <wp:lineTo x="21519" y="21426"/>
                <wp:lineTo x="21519"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43980" cy="322643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Figure S6: Phenotypic resistance prevalence estimates in human and wastewater isolates for cephalosporins</w:t>
      </w:r>
      <w:r w:rsidRPr="00C06F9F">
        <w:rPr>
          <w:b/>
          <w:bCs/>
        </w:rPr>
        <w:t xml:space="preserve"> combinations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r w:rsidRPr="00C06F9F">
        <w:rPr>
          <w:b/>
          <w:bCs/>
          <w:noProof/>
        </w:rPr>
        <w:t xml:space="preserve"> </w:t>
      </w:r>
    </w:p>
    <w:p w14:paraId="11C696A6" w14:textId="6EEF7233" w:rsidR="00D05FA0" w:rsidRDefault="00D05FA0" w:rsidP="00551A89">
      <w:pPr>
        <w:rPr>
          <w:b/>
          <w:bCs/>
        </w:rPr>
      </w:pPr>
    </w:p>
    <w:p w14:paraId="6325EB90" w14:textId="40711ED5" w:rsidR="00C06F9F" w:rsidRDefault="00C06F9F" w:rsidP="00C06F9F">
      <w:pPr>
        <w:rPr>
          <w:b/>
          <w:bCs/>
        </w:rPr>
      </w:pPr>
      <w:r>
        <w:rPr>
          <w:b/>
          <w:bCs/>
          <w:noProof/>
        </w:rPr>
        <w:drawing>
          <wp:anchor distT="0" distB="0" distL="114300" distR="114300" simplePos="0" relativeHeight="251670528" behindDoc="1" locked="0" layoutInCell="1" allowOverlap="1" wp14:anchorId="0B770359" wp14:editId="021FBDCD">
            <wp:simplePos x="0" y="0"/>
            <wp:positionH relativeFrom="margin">
              <wp:align>right</wp:align>
            </wp:positionH>
            <wp:positionV relativeFrom="paragraph">
              <wp:posOffset>1167130</wp:posOffset>
            </wp:positionV>
            <wp:extent cx="5729605" cy="2860040"/>
            <wp:effectExtent l="0" t="0" r="4445" b="0"/>
            <wp:wrapTight wrapText="bothSides">
              <wp:wrapPolygon edited="0">
                <wp:start x="0" y="0"/>
                <wp:lineTo x="0" y="21437"/>
                <wp:lineTo x="21545" y="21437"/>
                <wp:lineTo x="21545"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9605" cy="286004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Figure S7: Phenotypic resistance prevalence estimates in human and wastewater isolates for carbapenems 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6873336E" w14:textId="0EB72D46" w:rsidR="007973DB" w:rsidRDefault="007973DB" w:rsidP="007973DB">
      <w:pPr>
        <w:rPr>
          <w:b/>
          <w:bCs/>
        </w:rPr>
      </w:pPr>
      <w:r>
        <w:rPr>
          <w:b/>
          <w:bCs/>
          <w:noProof/>
        </w:rPr>
        <w:lastRenderedPageBreak/>
        <w:drawing>
          <wp:anchor distT="0" distB="0" distL="114300" distR="114300" simplePos="0" relativeHeight="251673600" behindDoc="1" locked="0" layoutInCell="1" allowOverlap="1" wp14:anchorId="2C9134B5" wp14:editId="518A4C21">
            <wp:simplePos x="0" y="0"/>
            <wp:positionH relativeFrom="margin">
              <wp:align>center</wp:align>
            </wp:positionH>
            <wp:positionV relativeFrom="paragraph">
              <wp:posOffset>1196056</wp:posOffset>
            </wp:positionV>
            <wp:extent cx="6478946" cy="3234087"/>
            <wp:effectExtent l="0" t="0" r="0" b="4445"/>
            <wp:wrapTight wrapText="bothSides">
              <wp:wrapPolygon edited="0">
                <wp:start x="0" y="0"/>
                <wp:lineTo x="0" y="21502"/>
                <wp:lineTo x="21530" y="21502"/>
                <wp:lineTo x="21530"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78946" cy="3234087"/>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S8: Phenotypic resistance prevalence estimates in human and wastewater isolates for </w:t>
      </w:r>
      <w:r w:rsidRPr="007973DB">
        <w:rPr>
          <w:b/>
          <w:bCs/>
        </w:rPr>
        <w:t>fluoroquinolones/quinolones</w:t>
      </w:r>
      <w:r w:rsidRPr="00C06F9F">
        <w:rPr>
          <w:b/>
          <w:b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1D135484" w14:textId="7E957051" w:rsidR="007973DB" w:rsidRDefault="007973DB" w:rsidP="00C06F9F">
      <w:pPr>
        <w:rPr>
          <w:b/>
          <w:bCs/>
        </w:rPr>
      </w:pPr>
    </w:p>
    <w:p w14:paraId="16C12476" w14:textId="04D8FE79" w:rsidR="00C06F9F" w:rsidRDefault="00C06F9F" w:rsidP="00C06F9F">
      <w:pPr>
        <w:rPr>
          <w:b/>
          <w:bCs/>
        </w:rPr>
      </w:pPr>
      <w:r>
        <w:rPr>
          <w:b/>
          <w:bCs/>
        </w:rPr>
        <w:t>Figure S</w:t>
      </w:r>
      <w:r w:rsidR="007973DB">
        <w:rPr>
          <w:b/>
          <w:bCs/>
        </w:rPr>
        <w:t>9</w:t>
      </w:r>
      <w:r>
        <w:rPr>
          <w:b/>
          <w:bCs/>
        </w:rPr>
        <w:t>: Phenotypic resistance prevalence estimates in human and wastewater isolates for glycopeptides</w:t>
      </w:r>
      <w:r w:rsidRPr="00C06F9F">
        <w:rPr>
          <w:b/>
          <w:b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095AFFAA" w14:textId="0EECCA85" w:rsidR="00D05FA0" w:rsidRDefault="00C06F9F" w:rsidP="00551A89">
      <w:pPr>
        <w:rPr>
          <w:b/>
          <w:bCs/>
        </w:rPr>
      </w:pPr>
      <w:r>
        <w:rPr>
          <w:b/>
          <w:bCs/>
          <w:noProof/>
        </w:rPr>
        <w:drawing>
          <wp:anchor distT="0" distB="0" distL="114300" distR="114300" simplePos="0" relativeHeight="251671552" behindDoc="1" locked="0" layoutInCell="1" allowOverlap="1" wp14:anchorId="24A956E9" wp14:editId="7F831C27">
            <wp:simplePos x="0" y="0"/>
            <wp:positionH relativeFrom="margin">
              <wp:align>center</wp:align>
            </wp:positionH>
            <wp:positionV relativeFrom="paragraph">
              <wp:posOffset>193675</wp:posOffset>
            </wp:positionV>
            <wp:extent cx="6060440" cy="3025140"/>
            <wp:effectExtent l="0" t="0" r="0" b="3810"/>
            <wp:wrapTight wrapText="bothSides">
              <wp:wrapPolygon edited="0">
                <wp:start x="0" y="0"/>
                <wp:lineTo x="0" y="21491"/>
                <wp:lineTo x="21523" y="21491"/>
                <wp:lineTo x="21523"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60440" cy="3025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226F3D" w14:textId="1D915E70" w:rsidR="007973DB" w:rsidRDefault="007973DB" w:rsidP="007973DB">
      <w:pPr>
        <w:rPr>
          <w:b/>
          <w:bCs/>
        </w:rPr>
      </w:pPr>
      <w:r>
        <w:rPr>
          <w:b/>
          <w:bCs/>
        </w:rPr>
        <w:lastRenderedPageBreak/>
        <w:t xml:space="preserve">Figure S10: Phenotypic resistance prevalence estimates in human and wastewater isolates for </w:t>
      </w:r>
      <w:r w:rsidR="00736E47">
        <w:rPr>
          <w:b/>
          <w:bCs/>
        </w:rPr>
        <w:t>m</w:t>
      </w:r>
      <w:r>
        <w:rPr>
          <w:b/>
          <w:bCs/>
        </w:rPr>
        <w:t>acrolides</w:t>
      </w:r>
      <w:r w:rsidRPr="00C06F9F">
        <w:rPr>
          <w:b/>
          <w:b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t xml:space="preserve"> labelled under each estimate.</w:t>
      </w:r>
    </w:p>
    <w:p w14:paraId="78B83B2E" w14:textId="0C7E39B3" w:rsidR="007973DB" w:rsidRDefault="007973DB" w:rsidP="001B7300">
      <w:pPr>
        <w:rPr>
          <w:b/>
          <w:bCs/>
        </w:rPr>
      </w:pPr>
      <w:r>
        <w:rPr>
          <w:b/>
          <w:bCs/>
          <w:noProof/>
        </w:rPr>
        <w:drawing>
          <wp:anchor distT="0" distB="0" distL="114300" distR="114300" simplePos="0" relativeHeight="251674624" behindDoc="1" locked="0" layoutInCell="1" allowOverlap="1" wp14:anchorId="43FE55FA" wp14:editId="01D2BBE0">
            <wp:simplePos x="0" y="0"/>
            <wp:positionH relativeFrom="margin">
              <wp:align>center</wp:align>
            </wp:positionH>
            <wp:positionV relativeFrom="paragraph">
              <wp:posOffset>203646</wp:posOffset>
            </wp:positionV>
            <wp:extent cx="6235700" cy="3112770"/>
            <wp:effectExtent l="0" t="0" r="0" b="0"/>
            <wp:wrapTight wrapText="bothSides">
              <wp:wrapPolygon edited="0">
                <wp:start x="0" y="0"/>
                <wp:lineTo x="0" y="21415"/>
                <wp:lineTo x="21512" y="21415"/>
                <wp:lineTo x="21512"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35700" cy="3112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881C65" w14:textId="77777777" w:rsidR="007973DB" w:rsidRDefault="007973DB" w:rsidP="001B7300">
      <w:pPr>
        <w:rPr>
          <w:b/>
          <w:bCs/>
        </w:rPr>
      </w:pPr>
    </w:p>
    <w:p w14:paraId="15DFF7E4" w14:textId="34A743FE" w:rsidR="0064168F" w:rsidRDefault="007973DB" w:rsidP="001B7300">
      <w:pPr>
        <w:rPr>
          <w:b/>
          <w:bCs/>
          <w:noProof/>
        </w:rPr>
        <w:sectPr w:rsidR="0064168F" w:rsidSect="003D4891">
          <w:pgSz w:w="11906" w:h="16838"/>
          <w:pgMar w:top="1440" w:right="1440" w:bottom="1440" w:left="1440" w:header="708" w:footer="708" w:gutter="0"/>
          <w:cols w:space="708"/>
          <w:docGrid w:linePitch="360"/>
        </w:sectPr>
      </w:pPr>
      <w:r>
        <w:rPr>
          <w:b/>
          <w:bCs/>
          <w:noProof/>
        </w:rPr>
        <w:drawing>
          <wp:anchor distT="0" distB="0" distL="114300" distR="114300" simplePos="0" relativeHeight="251672576" behindDoc="1" locked="0" layoutInCell="1" allowOverlap="1" wp14:anchorId="5183EB98" wp14:editId="4EA23937">
            <wp:simplePos x="0" y="0"/>
            <wp:positionH relativeFrom="margin">
              <wp:align>center</wp:align>
            </wp:positionH>
            <wp:positionV relativeFrom="paragraph">
              <wp:posOffset>4197634</wp:posOffset>
            </wp:positionV>
            <wp:extent cx="6021705" cy="3005455"/>
            <wp:effectExtent l="0" t="0" r="0" b="4445"/>
            <wp:wrapTight wrapText="bothSides">
              <wp:wrapPolygon edited="0">
                <wp:start x="0" y="0"/>
                <wp:lineTo x="0" y="21495"/>
                <wp:lineTo x="21525" y="21495"/>
                <wp:lineTo x="21525"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21705" cy="3005455"/>
                    </a:xfrm>
                    <a:prstGeom prst="rect">
                      <a:avLst/>
                    </a:prstGeom>
                    <a:noFill/>
                    <a:ln>
                      <a:noFill/>
                    </a:ln>
                  </pic:spPr>
                </pic:pic>
              </a:graphicData>
            </a:graphic>
            <wp14:sizeRelH relativeFrom="page">
              <wp14:pctWidth>0</wp14:pctWidth>
            </wp14:sizeRelH>
            <wp14:sizeRelV relativeFrom="page">
              <wp14:pctHeight>0</wp14:pctHeight>
            </wp14:sizeRelV>
          </wp:anchor>
        </w:drawing>
      </w:r>
      <w:r w:rsidR="001B7300">
        <w:rPr>
          <w:b/>
          <w:bCs/>
        </w:rPr>
        <w:t>Figure S</w:t>
      </w:r>
      <w:r>
        <w:rPr>
          <w:b/>
          <w:bCs/>
        </w:rPr>
        <w:t>11</w:t>
      </w:r>
      <w:r w:rsidR="001B7300">
        <w:rPr>
          <w:b/>
          <w:bCs/>
        </w:rPr>
        <w:t>: Phenotypic resistance prevalence estimates in human and wastewater isolates for ESBLs and MRSA</w:t>
      </w:r>
      <w:r w:rsidR="001B7300" w:rsidRPr="00C06F9F">
        <w:rPr>
          <w:b/>
          <w:bCs/>
        </w:rPr>
        <w:t xml:space="preserve"> </w:t>
      </w:r>
      <w:r w:rsidR="001B7300">
        <w:rPr>
          <w:b/>
          <w:bCs/>
        </w:rPr>
        <w:t>by study</w:t>
      </w:r>
      <w:r w:rsidR="001B7300">
        <w:rPr>
          <w:b/>
          <w:bCs/>
        </w:rPr>
        <w:br/>
      </w:r>
      <w:r w:rsidR="001B7300">
        <w:t>Point estimates with 95% confidence intervals plotted for human isolates (hollow squares coloured human sample category) and wastewater isolates (filled squares coloured by wastewater sample category). Total number of isolates</w:t>
      </w:r>
      <w:r w:rsidR="00736E47" w:rsidRPr="00736E47">
        <w:t xml:space="preserve"> </w:t>
      </w:r>
      <w:r w:rsidR="00736E47">
        <w:t>analysed</w:t>
      </w:r>
      <w:r w:rsidR="001B7300">
        <w:t xml:space="preserve"> labelled under each estimate</w:t>
      </w:r>
      <w:r w:rsidR="002A68C8">
        <w:t>.</w:t>
      </w:r>
    </w:p>
    <w:p w14:paraId="3EFB8D81" w14:textId="5F46C12F" w:rsidR="00736E47" w:rsidRDefault="0064168F" w:rsidP="00736E47">
      <w:pPr>
        <w:rPr>
          <w:b/>
          <w:bCs/>
        </w:rPr>
      </w:pPr>
      <w:r>
        <w:rPr>
          <w:b/>
          <w:bCs/>
          <w:noProof/>
        </w:rPr>
        <w:lastRenderedPageBreak/>
        <w:drawing>
          <wp:anchor distT="0" distB="0" distL="114300" distR="114300" simplePos="0" relativeHeight="251675648" behindDoc="1" locked="0" layoutInCell="1" allowOverlap="1" wp14:anchorId="22DC400B" wp14:editId="3C58DD07">
            <wp:simplePos x="0" y="0"/>
            <wp:positionH relativeFrom="margin">
              <wp:posOffset>-360612</wp:posOffset>
            </wp:positionH>
            <wp:positionV relativeFrom="paragraph">
              <wp:posOffset>667385</wp:posOffset>
            </wp:positionV>
            <wp:extent cx="9528810" cy="4756785"/>
            <wp:effectExtent l="0" t="0" r="0" b="5715"/>
            <wp:wrapTight wrapText="bothSides">
              <wp:wrapPolygon edited="0">
                <wp:start x="0" y="0"/>
                <wp:lineTo x="0" y="21539"/>
                <wp:lineTo x="21548" y="21539"/>
                <wp:lineTo x="21548"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28810" cy="475678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E47">
        <w:rPr>
          <w:b/>
          <w:bCs/>
        </w:rPr>
        <w:t xml:space="preserve">Figure S12: Genotypic prevalence estimates in human and wastewater isolates for </w:t>
      </w:r>
      <w:proofErr w:type="spellStart"/>
      <w:r w:rsidR="00736E47">
        <w:rPr>
          <w:b/>
          <w:bCs/>
          <w:i/>
          <w:iCs/>
        </w:rPr>
        <w:t>aac</w:t>
      </w:r>
      <w:proofErr w:type="spellEnd"/>
      <w:r>
        <w:rPr>
          <w:b/>
          <w:bCs/>
          <w:i/>
          <w:iCs/>
        </w:rPr>
        <w:t xml:space="preserve"> </w:t>
      </w:r>
      <w:r>
        <w:rPr>
          <w:b/>
          <w:bCs/>
        </w:rPr>
        <w:t>variants</w:t>
      </w:r>
      <w:r w:rsidR="00736E47">
        <w:rPr>
          <w:b/>
          <w:bCs/>
          <w:i/>
          <w:iCs/>
        </w:rPr>
        <w:t xml:space="preserve"> </w:t>
      </w:r>
      <w:r w:rsidR="00736E47">
        <w:rPr>
          <w:b/>
          <w:bCs/>
        </w:rPr>
        <w:t>by study</w:t>
      </w:r>
      <w:r w:rsidR="00736E47">
        <w:rPr>
          <w:b/>
          <w:bCs/>
        </w:rPr>
        <w:br/>
      </w:r>
      <w:r w:rsidR="00736E47">
        <w:t>Point estimates with 95% confidence intervals plotted for human isolates (hollow squares coloured human sample category) and wastewater isolates (filled squares coloured by wastewater sample category). Total number of isolates analysed labelled under each estimate.</w:t>
      </w:r>
      <w:r w:rsidR="00736E47" w:rsidRPr="001B7300">
        <w:rPr>
          <w:b/>
          <w:bCs/>
          <w:noProof/>
        </w:rPr>
        <w:t xml:space="preserve"> </w:t>
      </w:r>
    </w:p>
    <w:p w14:paraId="6EDCE320" w14:textId="77777777" w:rsidR="0064168F" w:rsidRDefault="0064168F" w:rsidP="00551A89">
      <w:pPr>
        <w:rPr>
          <w:b/>
          <w:bCs/>
        </w:rPr>
        <w:sectPr w:rsidR="0064168F" w:rsidSect="0064168F">
          <w:pgSz w:w="16838" w:h="11906" w:orient="landscape"/>
          <w:pgMar w:top="1440" w:right="1440" w:bottom="1440" w:left="1440" w:header="708" w:footer="708" w:gutter="0"/>
          <w:cols w:space="708"/>
          <w:docGrid w:linePitch="360"/>
        </w:sectPr>
      </w:pPr>
    </w:p>
    <w:p w14:paraId="2F2D6BF1" w14:textId="20F7D0D8" w:rsidR="0064168F" w:rsidRDefault="0064168F" w:rsidP="00551A89">
      <w:pPr>
        <w:rPr>
          <w:b/>
          <w:bCs/>
        </w:rPr>
      </w:pPr>
      <w:r>
        <w:rPr>
          <w:b/>
          <w:bCs/>
          <w:i/>
          <w:iCs/>
          <w:noProof/>
        </w:rPr>
        <w:lastRenderedPageBreak/>
        <w:drawing>
          <wp:anchor distT="0" distB="0" distL="114300" distR="114300" simplePos="0" relativeHeight="251677696" behindDoc="1" locked="0" layoutInCell="1" allowOverlap="1" wp14:anchorId="241B80FD" wp14:editId="24E38FF8">
            <wp:simplePos x="0" y="0"/>
            <wp:positionH relativeFrom="margin">
              <wp:posOffset>-272415</wp:posOffset>
            </wp:positionH>
            <wp:positionV relativeFrom="paragraph">
              <wp:posOffset>1186180</wp:posOffset>
            </wp:positionV>
            <wp:extent cx="6137910" cy="3068320"/>
            <wp:effectExtent l="0" t="0" r="0" b="0"/>
            <wp:wrapTight wrapText="bothSides">
              <wp:wrapPolygon edited="0">
                <wp:start x="0" y="0"/>
                <wp:lineTo x="0" y="21457"/>
                <wp:lineTo x="21520" y="21457"/>
                <wp:lineTo x="21520"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37910" cy="306832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S13: Genotypic prevalence estimates in human and wastewater isolates for </w:t>
      </w:r>
      <w:proofErr w:type="spellStart"/>
      <w:r>
        <w:rPr>
          <w:b/>
          <w:bCs/>
          <w:i/>
          <w:iCs/>
        </w:rPr>
        <w:t>arr</w:t>
      </w:r>
      <w:proofErr w:type="spellEnd"/>
      <w:r>
        <w:rPr>
          <w:b/>
          <w:bCs/>
          <w:i/>
          <w:iCs/>
        </w:rPr>
        <w:t xml:space="preserve">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r w:rsidR="003D6A58">
        <w:t>.</w:t>
      </w:r>
    </w:p>
    <w:p w14:paraId="67A4A045" w14:textId="77777777" w:rsidR="0064168F" w:rsidRDefault="0064168F" w:rsidP="00551A89">
      <w:pPr>
        <w:rPr>
          <w:b/>
          <w:bCs/>
        </w:rPr>
      </w:pPr>
    </w:p>
    <w:p w14:paraId="79B39137" w14:textId="78D6E88F" w:rsidR="0064168F" w:rsidRDefault="0064168F" w:rsidP="00551A89">
      <w:pPr>
        <w:rPr>
          <w:b/>
          <w:bCs/>
        </w:rPr>
        <w:sectPr w:rsidR="0064168F" w:rsidSect="0064168F">
          <w:pgSz w:w="11906" w:h="16838"/>
          <w:pgMar w:top="1440" w:right="1440" w:bottom="1440" w:left="1440" w:header="708" w:footer="708" w:gutter="0"/>
          <w:cols w:space="708"/>
          <w:docGrid w:linePitch="360"/>
        </w:sectPr>
      </w:pPr>
    </w:p>
    <w:p w14:paraId="2076C38E" w14:textId="5E13A3AB" w:rsidR="0064168F" w:rsidRDefault="0064168F" w:rsidP="00551A89">
      <w:pPr>
        <w:rPr>
          <w:b/>
          <w:bCs/>
        </w:rPr>
      </w:pPr>
      <w:r>
        <w:rPr>
          <w:b/>
          <w:bCs/>
          <w:i/>
          <w:iCs/>
          <w:noProof/>
        </w:rPr>
        <w:lastRenderedPageBreak/>
        <w:drawing>
          <wp:anchor distT="0" distB="0" distL="114300" distR="114300" simplePos="0" relativeHeight="251676672" behindDoc="1" locked="0" layoutInCell="1" allowOverlap="1" wp14:anchorId="694E7C23" wp14:editId="4974A074">
            <wp:simplePos x="0" y="0"/>
            <wp:positionH relativeFrom="margin">
              <wp:posOffset>-116935</wp:posOffset>
            </wp:positionH>
            <wp:positionV relativeFrom="paragraph">
              <wp:posOffset>700149</wp:posOffset>
            </wp:positionV>
            <wp:extent cx="9591040" cy="4795520"/>
            <wp:effectExtent l="0" t="0" r="0" b="5080"/>
            <wp:wrapTight wrapText="bothSides">
              <wp:wrapPolygon edited="0">
                <wp:start x="0" y="0"/>
                <wp:lineTo x="0" y="21537"/>
                <wp:lineTo x="21537" y="21537"/>
                <wp:lineTo x="21537"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91040" cy="479552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S14: Genotypic prevalence estimates in human and wastewater isolates for </w:t>
      </w:r>
      <w:proofErr w:type="spellStart"/>
      <w:r>
        <w:rPr>
          <w:b/>
          <w:bCs/>
          <w:i/>
          <w:iCs/>
        </w:rPr>
        <w:t>ctx</w:t>
      </w:r>
      <w:proofErr w:type="spellEnd"/>
      <w:r>
        <w:rPr>
          <w:b/>
          <w:bCs/>
          <w:i/>
          <w:iCs/>
        </w:rPr>
        <w:t xml:space="preserve">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r w:rsidR="003D6A58">
        <w:t>.</w:t>
      </w:r>
    </w:p>
    <w:p w14:paraId="6FBA1921" w14:textId="327AAF9D" w:rsidR="00D05FA0" w:rsidRDefault="0064168F" w:rsidP="00551A89">
      <w:pPr>
        <w:rPr>
          <w:b/>
          <w:bCs/>
        </w:rPr>
      </w:pPr>
      <w:r>
        <w:rPr>
          <w:b/>
          <w:bCs/>
          <w:i/>
          <w:iCs/>
          <w:noProof/>
        </w:rPr>
        <w:lastRenderedPageBreak/>
        <w:drawing>
          <wp:anchor distT="0" distB="0" distL="114300" distR="114300" simplePos="0" relativeHeight="251678720" behindDoc="1" locked="0" layoutInCell="1" allowOverlap="1" wp14:anchorId="22EA5A5C" wp14:editId="01573F29">
            <wp:simplePos x="0" y="0"/>
            <wp:positionH relativeFrom="margin">
              <wp:align>right</wp:align>
            </wp:positionH>
            <wp:positionV relativeFrom="paragraph">
              <wp:posOffset>651632</wp:posOffset>
            </wp:positionV>
            <wp:extent cx="8851900" cy="4425950"/>
            <wp:effectExtent l="0" t="0" r="6350" b="0"/>
            <wp:wrapTight wrapText="bothSides">
              <wp:wrapPolygon edited="0">
                <wp:start x="0" y="0"/>
                <wp:lineTo x="0" y="21476"/>
                <wp:lineTo x="21569" y="21476"/>
                <wp:lineTo x="21569"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51900" cy="44259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S15: Genotypic prevalence estimates in human and wastewater isolates for </w:t>
      </w:r>
      <w:r>
        <w:rPr>
          <w:b/>
          <w:bCs/>
          <w:i/>
          <w:iCs/>
        </w:rPr>
        <w:t xml:space="preserve">erm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r w:rsidR="003D6A58">
        <w:t>.</w:t>
      </w:r>
    </w:p>
    <w:p w14:paraId="2CE4904E" w14:textId="77777777" w:rsidR="0064168F" w:rsidRDefault="0064168F" w:rsidP="00551A89">
      <w:pPr>
        <w:rPr>
          <w:b/>
          <w:bCs/>
        </w:rPr>
        <w:sectPr w:rsidR="0064168F" w:rsidSect="0064168F">
          <w:pgSz w:w="16838" w:h="11906" w:orient="landscape"/>
          <w:pgMar w:top="1440" w:right="1440" w:bottom="1440" w:left="1440" w:header="708" w:footer="708" w:gutter="0"/>
          <w:cols w:space="708"/>
          <w:docGrid w:linePitch="360"/>
        </w:sectPr>
      </w:pPr>
    </w:p>
    <w:p w14:paraId="4088E28E" w14:textId="04821211" w:rsidR="00D05FA0" w:rsidRDefault="0064168F" w:rsidP="00551A89">
      <w:pPr>
        <w:rPr>
          <w:b/>
          <w:bCs/>
        </w:rPr>
      </w:pPr>
      <w:r>
        <w:rPr>
          <w:b/>
          <w:bCs/>
          <w:i/>
          <w:iCs/>
          <w:noProof/>
        </w:rPr>
        <w:lastRenderedPageBreak/>
        <w:drawing>
          <wp:anchor distT="0" distB="0" distL="114300" distR="114300" simplePos="0" relativeHeight="251679744" behindDoc="1" locked="0" layoutInCell="1" allowOverlap="1" wp14:anchorId="193AD43D" wp14:editId="264DA1A7">
            <wp:simplePos x="0" y="0"/>
            <wp:positionH relativeFrom="margin">
              <wp:align>center</wp:align>
            </wp:positionH>
            <wp:positionV relativeFrom="paragraph">
              <wp:posOffset>1147661</wp:posOffset>
            </wp:positionV>
            <wp:extent cx="6333490" cy="3161030"/>
            <wp:effectExtent l="0" t="0" r="0" b="1270"/>
            <wp:wrapTight wrapText="bothSides">
              <wp:wrapPolygon edited="0">
                <wp:start x="0" y="0"/>
                <wp:lineTo x="0" y="21479"/>
                <wp:lineTo x="21505" y="21479"/>
                <wp:lineTo x="21505"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3490" cy="316103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S16: Genotypic prevalence estimates in human and wastewater isolates for </w:t>
      </w:r>
      <w:proofErr w:type="spellStart"/>
      <w:r>
        <w:rPr>
          <w:b/>
          <w:bCs/>
          <w:i/>
          <w:iCs/>
        </w:rPr>
        <w:t>fos</w:t>
      </w:r>
      <w:proofErr w:type="spellEnd"/>
      <w:r>
        <w:rPr>
          <w:b/>
          <w:bCs/>
          <w:i/>
          <w:iCs/>
        </w:rPr>
        <w:t xml:space="preserve">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r w:rsidR="002A68C8">
        <w:t>.</w:t>
      </w:r>
    </w:p>
    <w:p w14:paraId="7E549640" w14:textId="0E151C80" w:rsidR="005B30A8" w:rsidRDefault="005B30A8" w:rsidP="00551A89">
      <w:pPr>
        <w:rPr>
          <w:b/>
          <w:bCs/>
        </w:rPr>
      </w:pPr>
    </w:p>
    <w:p w14:paraId="75D7A8BE" w14:textId="77777777" w:rsidR="0064168F" w:rsidRDefault="0064168F" w:rsidP="00551A89">
      <w:pPr>
        <w:rPr>
          <w:b/>
          <w:bCs/>
        </w:rPr>
      </w:pPr>
    </w:p>
    <w:p w14:paraId="36C21C75" w14:textId="77777777" w:rsidR="0064168F" w:rsidRDefault="0064168F" w:rsidP="00551A89">
      <w:pPr>
        <w:rPr>
          <w:b/>
          <w:bCs/>
        </w:rPr>
      </w:pPr>
    </w:p>
    <w:p w14:paraId="253180C5" w14:textId="77777777" w:rsidR="0064168F" w:rsidRDefault="0064168F" w:rsidP="00551A89">
      <w:pPr>
        <w:rPr>
          <w:b/>
          <w:bCs/>
        </w:rPr>
      </w:pPr>
    </w:p>
    <w:p w14:paraId="7E1322D6" w14:textId="77777777" w:rsidR="0064168F" w:rsidRDefault="0064168F" w:rsidP="00551A89">
      <w:pPr>
        <w:rPr>
          <w:b/>
          <w:bCs/>
        </w:rPr>
      </w:pPr>
    </w:p>
    <w:p w14:paraId="2539000B" w14:textId="77777777" w:rsidR="0064168F" w:rsidRDefault="0064168F" w:rsidP="00551A89">
      <w:pPr>
        <w:rPr>
          <w:b/>
          <w:bCs/>
        </w:rPr>
      </w:pPr>
    </w:p>
    <w:p w14:paraId="62E13F5F" w14:textId="77777777" w:rsidR="0064168F" w:rsidRDefault="0064168F" w:rsidP="00551A89">
      <w:pPr>
        <w:rPr>
          <w:b/>
          <w:bCs/>
        </w:rPr>
      </w:pPr>
    </w:p>
    <w:p w14:paraId="6CB773A5" w14:textId="77777777" w:rsidR="0064168F" w:rsidRDefault="0064168F" w:rsidP="00551A89">
      <w:pPr>
        <w:rPr>
          <w:b/>
          <w:bCs/>
        </w:rPr>
      </w:pPr>
    </w:p>
    <w:p w14:paraId="3340D0AE" w14:textId="77777777" w:rsidR="0064168F" w:rsidRDefault="0064168F" w:rsidP="00551A89">
      <w:pPr>
        <w:rPr>
          <w:b/>
          <w:bCs/>
        </w:rPr>
      </w:pPr>
    </w:p>
    <w:p w14:paraId="4F61A5D7" w14:textId="702414DA" w:rsidR="0064168F" w:rsidRDefault="0064168F" w:rsidP="00551A89">
      <w:pPr>
        <w:rPr>
          <w:b/>
          <w:bCs/>
        </w:rPr>
        <w:sectPr w:rsidR="0064168F" w:rsidSect="0064168F">
          <w:pgSz w:w="11906" w:h="16838"/>
          <w:pgMar w:top="1440" w:right="1440" w:bottom="1440" w:left="1440" w:header="708" w:footer="708" w:gutter="0"/>
          <w:cols w:space="708"/>
          <w:docGrid w:linePitch="360"/>
        </w:sectPr>
      </w:pPr>
    </w:p>
    <w:p w14:paraId="15FD0189" w14:textId="0BB08D47" w:rsidR="0064168F" w:rsidRDefault="0064168F" w:rsidP="00551A89">
      <w:r>
        <w:rPr>
          <w:b/>
          <w:bCs/>
          <w:noProof/>
        </w:rPr>
        <w:lastRenderedPageBreak/>
        <w:drawing>
          <wp:anchor distT="0" distB="0" distL="114300" distR="114300" simplePos="0" relativeHeight="251680768" behindDoc="1" locked="0" layoutInCell="1" allowOverlap="1" wp14:anchorId="2E1D2DE4" wp14:editId="256629F7">
            <wp:simplePos x="0" y="0"/>
            <wp:positionH relativeFrom="margin">
              <wp:align>center</wp:align>
            </wp:positionH>
            <wp:positionV relativeFrom="paragraph">
              <wp:posOffset>791953</wp:posOffset>
            </wp:positionV>
            <wp:extent cx="9630384" cy="4815192"/>
            <wp:effectExtent l="0" t="0" r="0" b="5080"/>
            <wp:wrapTight wrapText="bothSides">
              <wp:wrapPolygon edited="0">
                <wp:start x="0" y="0"/>
                <wp:lineTo x="0" y="21537"/>
                <wp:lineTo x="21536" y="21537"/>
                <wp:lineTo x="21536"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630384" cy="4815192"/>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S17: Genotypic prevalence estimates in human and wastewater isolates for </w:t>
      </w:r>
      <w:proofErr w:type="spellStart"/>
      <w:r>
        <w:rPr>
          <w:b/>
          <w:bCs/>
          <w:i/>
          <w:iCs/>
        </w:rPr>
        <w:t>oxa</w:t>
      </w:r>
      <w:proofErr w:type="spellEnd"/>
      <w:r>
        <w:rPr>
          <w:b/>
          <w:bCs/>
          <w:i/>
          <w:iCs/>
        </w:rPr>
        <w:t xml:space="preserve">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p>
    <w:p w14:paraId="0C42A0DE" w14:textId="32BCF483" w:rsidR="0064168F" w:rsidRDefault="0064168F" w:rsidP="00551A89">
      <w:pPr>
        <w:sectPr w:rsidR="0064168F" w:rsidSect="0064168F">
          <w:pgSz w:w="16838" w:h="11906" w:orient="landscape"/>
          <w:pgMar w:top="1440" w:right="1440" w:bottom="1440" w:left="1440" w:header="708" w:footer="708" w:gutter="0"/>
          <w:cols w:space="708"/>
          <w:docGrid w:linePitch="360"/>
        </w:sectPr>
      </w:pPr>
    </w:p>
    <w:p w14:paraId="584123D1" w14:textId="7F112319" w:rsidR="005B30A8" w:rsidRDefault="003D6A58" w:rsidP="00551A89">
      <w:pPr>
        <w:rPr>
          <w:b/>
          <w:bCs/>
        </w:rPr>
      </w:pPr>
      <w:r>
        <w:rPr>
          <w:b/>
          <w:bCs/>
          <w:i/>
          <w:iCs/>
          <w:noProof/>
        </w:rPr>
        <w:lastRenderedPageBreak/>
        <w:drawing>
          <wp:anchor distT="0" distB="0" distL="114300" distR="114300" simplePos="0" relativeHeight="251681792" behindDoc="1" locked="0" layoutInCell="1" allowOverlap="1" wp14:anchorId="73C03738" wp14:editId="4F7C7A2E">
            <wp:simplePos x="0" y="0"/>
            <wp:positionH relativeFrom="margin">
              <wp:align>right</wp:align>
            </wp:positionH>
            <wp:positionV relativeFrom="paragraph">
              <wp:posOffset>968647</wp:posOffset>
            </wp:positionV>
            <wp:extent cx="5791200" cy="2895600"/>
            <wp:effectExtent l="0" t="0" r="0" b="0"/>
            <wp:wrapTight wrapText="bothSides">
              <wp:wrapPolygon edited="0">
                <wp:start x="0" y="0"/>
                <wp:lineTo x="0" y="21458"/>
                <wp:lineTo x="21529" y="21458"/>
                <wp:lineTo x="21529"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91200"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168F">
        <w:rPr>
          <w:b/>
          <w:bCs/>
        </w:rPr>
        <w:t xml:space="preserve">Figure S18: Genotypic prevalence estimates in human and wastewater isolates for </w:t>
      </w:r>
      <w:r w:rsidR="0064168F">
        <w:rPr>
          <w:b/>
          <w:bCs/>
          <w:i/>
          <w:iCs/>
        </w:rPr>
        <w:t xml:space="preserve">van </w:t>
      </w:r>
      <w:r w:rsidR="0064168F">
        <w:rPr>
          <w:b/>
          <w:bCs/>
        </w:rPr>
        <w:t>variants</w:t>
      </w:r>
      <w:r w:rsidR="0064168F">
        <w:rPr>
          <w:b/>
          <w:bCs/>
          <w:i/>
          <w:iCs/>
        </w:rPr>
        <w:t xml:space="preserve"> </w:t>
      </w:r>
      <w:r w:rsidR="0064168F">
        <w:rPr>
          <w:b/>
          <w:bCs/>
        </w:rPr>
        <w:t>by study</w:t>
      </w:r>
      <w:r w:rsidR="0064168F">
        <w:rPr>
          <w:b/>
          <w:bCs/>
        </w:rPr>
        <w:br/>
      </w:r>
      <w:r w:rsidR="0064168F">
        <w:t>Point estimates with 95% confidence intervals plotted for human isolates (hollow squares coloured human sample category) and wastewater isolates (filled squares coloured by wastewater sample category). Total number of isolates analysed labelled under each estimate</w:t>
      </w:r>
      <w:r>
        <w:t>.</w:t>
      </w:r>
    </w:p>
    <w:p w14:paraId="2AFDFDF3" w14:textId="259C7A6B" w:rsidR="005B30A8" w:rsidRDefault="005B30A8" w:rsidP="00551A89">
      <w:pPr>
        <w:rPr>
          <w:b/>
          <w:bCs/>
        </w:rPr>
      </w:pPr>
    </w:p>
    <w:p w14:paraId="4F0B05B5" w14:textId="0CFBD857" w:rsidR="005B30A8" w:rsidRDefault="003D6A58" w:rsidP="00551A89">
      <w:pPr>
        <w:rPr>
          <w:b/>
          <w:bCs/>
        </w:rPr>
      </w:pPr>
      <w:r>
        <w:rPr>
          <w:b/>
          <w:bCs/>
          <w:i/>
          <w:iCs/>
          <w:noProof/>
        </w:rPr>
        <w:drawing>
          <wp:anchor distT="0" distB="0" distL="114300" distR="114300" simplePos="0" relativeHeight="251682816" behindDoc="1" locked="0" layoutInCell="1" allowOverlap="1" wp14:anchorId="05B04A14" wp14:editId="1A3E5074">
            <wp:simplePos x="0" y="0"/>
            <wp:positionH relativeFrom="margin">
              <wp:posOffset>-802731</wp:posOffset>
            </wp:positionH>
            <wp:positionV relativeFrom="paragraph">
              <wp:posOffset>996769</wp:posOffset>
            </wp:positionV>
            <wp:extent cx="7313930" cy="3657600"/>
            <wp:effectExtent l="0" t="0" r="1270" b="0"/>
            <wp:wrapTight wrapText="bothSides">
              <wp:wrapPolygon edited="0">
                <wp:start x="0" y="0"/>
                <wp:lineTo x="0" y="21488"/>
                <wp:lineTo x="21547" y="21488"/>
                <wp:lineTo x="21547"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1393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Figure S19: Genotypic prevalence estimates in human and wastewater isolates for </w:t>
      </w:r>
      <w:proofErr w:type="spellStart"/>
      <w:r>
        <w:rPr>
          <w:b/>
          <w:bCs/>
          <w:i/>
          <w:iCs/>
        </w:rPr>
        <w:t>qnr</w:t>
      </w:r>
      <w:proofErr w:type="spellEnd"/>
      <w:r>
        <w:rPr>
          <w:b/>
          <w:bCs/>
          <w:i/>
          <w:iCs/>
        </w:rPr>
        <w:t xml:space="preserve"> </w:t>
      </w:r>
      <w:r>
        <w:rPr>
          <w:b/>
          <w:bCs/>
        </w:rPr>
        <w:t>variants</w:t>
      </w:r>
      <w:r>
        <w:rPr>
          <w:b/>
          <w:bCs/>
          <w:i/>
          <w:iCs/>
        </w:rPr>
        <w:t xml:space="preserve"> </w:t>
      </w:r>
      <w:r>
        <w:rPr>
          <w:b/>
          <w:bCs/>
        </w:rPr>
        <w:t>by study</w:t>
      </w:r>
      <w:r>
        <w:rPr>
          <w:b/>
          <w:bCs/>
        </w:rPr>
        <w:br/>
      </w:r>
      <w:r>
        <w:t>Point estimates with 95% confidence intervals plotted for human isolates (hollow squares coloured human sample category) and wastewater isolates (filled squares coloured by wastewater sample category). Total number of isolates analysed labelled under each estimate</w:t>
      </w:r>
      <w:r w:rsidR="002A68C8">
        <w:t>.</w:t>
      </w:r>
    </w:p>
    <w:p w14:paraId="2A0381BD" w14:textId="6394F2DE" w:rsidR="00203C34" w:rsidRPr="00203C34" w:rsidRDefault="00CC0147" w:rsidP="00CC0147">
      <w:pPr>
        <w:rPr>
          <w:rFonts w:cstheme="minorHAnsi"/>
        </w:rPr>
      </w:pPr>
      <w:r w:rsidRPr="00CC0147">
        <w:rPr>
          <w:rFonts w:cstheme="minorHAnsi"/>
          <w:b/>
          <w:bCs/>
        </w:rPr>
        <w:lastRenderedPageBreak/>
        <w:t xml:space="preserve">Table </w:t>
      </w:r>
      <w:r w:rsidRPr="005B5D46">
        <w:rPr>
          <w:rFonts w:cstheme="minorHAnsi"/>
          <w:b/>
          <w:bCs/>
        </w:rPr>
        <w:t>S20: Univariable logistic regression of study features associated with high-agreement studies.</w:t>
      </w:r>
    </w:p>
    <w:tbl>
      <w:tblPr>
        <w:tblW w:w="10246" w:type="dxa"/>
        <w:tblInd w:w="-719" w:type="dxa"/>
        <w:tblLook w:val="04A0" w:firstRow="1" w:lastRow="0" w:firstColumn="1" w:lastColumn="0" w:noHBand="0" w:noVBand="1"/>
      </w:tblPr>
      <w:tblGrid>
        <w:gridCol w:w="3544"/>
        <w:gridCol w:w="3402"/>
        <w:gridCol w:w="2421"/>
        <w:gridCol w:w="879"/>
      </w:tblGrid>
      <w:tr w:rsidR="00E15C5B" w:rsidRPr="00E15C5B" w14:paraId="54CD254D" w14:textId="77777777" w:rsidTr="00E15C5B">
        <w:trPr>
          <w:trHeight w:val="330"/>
        </w:trPr>
        <w:tc>
          <w:tcPr>
            <w:tcW w:w="3544" w:type="dxa"/>
            <w:tcBorders>
              <w:top w:val="single" w:sz="8" w:space="0" w:color="auto"/>
              <w:left w:val="single" w:sz="8" w:space="0" w:color="auto"/>
              <w:bottom w:val="single" w:sz="8" w:space="0" w:color="auto"/>
              <w:right w:val="nil"/>
            </w:tcBorders>
            <w:shd w:val="clear" w:color="auto" w:fill="auto"/>
            <w:noWrap/>
            <w:hideMark/>
          </w:tcPr>
          <w:p w14:paraId="1B6356A4" w14:textId="77777777" w:rsidR="00E15C5B" w:rsidRPr="00E15C5B" w:rsidRDefault="00E15C5B" w:rsidP="00E15C5B">
            <w:pPr>
              <w:spacing w:after="0" w:line="240" w:lineRule="auto"/>
              <w:rPr>
                <w:rFonts w:ascii="Calibri" w:eastAsia="Times New Roman" w:hAnsi="Calibri" w:cs="Calibri"/>
                <w:b/>
                <w:bCs/>
                <w:color w:val="000000"/>
                <w:lang w:eastAsia="en-GB"/>
              </w:rPr>
            </w:pPr>
            <w:r w:rsidRPr="00E15C5B">
              <w:rPr>
                <w:rFonts w:ascii="Calibri" w:eastAsia="Times New Roman" w:hAnsi="Calibri" w:cs="Calibri"/>
                <w:b/>
                <w:bCs/>
                <w:color w:val="000000"/>
                <w:lang w:eastAsia="en-GB"/>
              </w:rPr>
              <w:t>Study feature</w:t>
            </w:r>
          </w:p>
        </w:tc>
        <w:tc>
          <w:tcPr>
            <w:tcW w:w="3402" w:type="dxa"/>
            <w:tcBorders>
              <w:top w:val="single" w:sz="8" w:space="0" w:color="auto"/>
              <w:left w:val="single" w:sz="4" w:space="0" w:color="auto"/>
              <w:bottom w:val="single" w:sz="8" w:space="0" w:color="auto"/>
              <w:right w:val="single" w:sz="4" w:space="0" w:color="auto"/>
            </w:tcBorders>
            <w:shd w:val="clear" w:color="auto" w:fill="auto"/>
            <w:noWrap/>
            <w:hideMark/>
          </w:tcPr>
          <w:p w14:paraId="4CFF8B1F" w14:textId="77777777" w:rsidR="00E15C5B" w:rsidRPr="00E15C5B" w:rsidRDefault="00E15C5B" w:rsidP="00E15C5B">
            <w:pPr>
              <w:spacing w:after="0" w:line="240" w:lineRule="auto"/>
              <w:rPr>
                <w:rFonts w:ascii="Calibri" w:eastAsia="Times New Roman" w:hAnsi="Calibri" w:cs="Calibri"/>
                <w:b/>
                <w:bCs/>
                <w:color w:val="000000"/>
                <w:lang w:eastAsia="en-GB"/>
              </w:rPr>
            </w:pPr>
            <w:r w:rsidRPr="00E15C5B">
              <w:rPr>
                <w:rFonts w:ascii="Calibri" w:eastAsia="Times New Roman" w:hAnsi="Calibri" w:cs="Calibri"/>
                <w:b/>
                <w:bCs/>
                <w:color w:val="000000"/>
                <w:lang w:eastAsia="en-GB"/>
              </w:rPr>
              <w:t>n (% high) or IQR total (IQR high)</w:t>
            </w:r>
          </w:p>
        </w:tc>
        <w:tc>
          <w:tcPr>
            <w:tcW w:w="2421" w:type="dxa"/>
            <w:tcBorders>
              <w:top w:val="single" w:sz="8" w:space="0" w:color="auto"/>
              <w:left w:val="nil"/>
              <w:bottom w:val="single" w:sz="8" w:space="0" w:color="auto"/>
              <w:right w:val="single" w:sz="4" w:space="0" w:color="auto"/>
            </w:tcBorders>
            <w:shd w:val="clear" w:color="auto" w:fill="auto"/>
            <w:noWrap/>
            <w:hideMark/>
          </w:tcPr>
          <w:p w14:paraId="02891149" w14:textId="77777777" w:rsidR="00E15C5B" w:rsidRPr="00E15C5B" w:rsidRDefault="00E15C5B" w:rsidP="00E15C5B">
            <w:pPr>
              <w:spacing w:after="0" w:line="240" w:lineRule="auto"/>
              <w:rPr>
                <w:rFonts w:ascii="Calibri" w:eastAsia="Times New Roman" w:hAnsi="Calibri" w:cs="Calibri"/>
                <w:b/>
                <w:bCs/>
                <w:color w:val="000000"/>
                <w:lang w:eastAsia="en-GB"/>
              </w:rPr>
            </w:pPr>
            <w:r w:rsidRPr="00E15C5B">
              <w:rPr>
                <w:rFonts w:ascii="Calibri" w:eastAsia="Times New Roman" w:hAnsi="Calibri" w:cs="Calibri"/>
                <w:b/>
                <w:bCs/>
                <w:color w:val="000000"/>
                <w:lang w:eastAsia="en-GB"/>
              </w:rPr>
              <w:t>OR (95% CI)</w:t>
            </w:r>
          </w:p>
        </w:tc>
        <w:tc>
          <w:tcPr>
            <w:tcW w:w="879" w:type="dxa"/>
            <w:tcBorders>
              <w:top w:val="single" w:sz="8" w:space="0" w:color="auto"/>
              <w:left w:val="nil"/>
              <w:bottom w:val="single" w:sz="8" w:space="0" w:color="auto"/>
              <w:right w:val="single" w:sz="8" w:space="0" w:color="auto"/>
            </w:tcBorders>
            <w:shd w:val="clear" w:color="auto" w:fill="auto"/>
            <w:noWrap/>
            <w:hideMark/>
          </w:tcPr>
          <w:p w14:paraId="5F68DC02" w14:textId="77777777" w:rsidR="00E15C5B" w:rsidRPr="00E15C5B" w:rsidRDefault="00E15C5B" w:rsidP="00E15C5B">
            <w:pPr>
              <w:spacing w:after="0" w:line="240" w:lineRule="auto"/>
              <w:rPr>
                <w:rFonts w:ascii="Calibri" w:eastAsia="Times New Roman" w:hAnsi="Calibri" w:cs="Calibri"/>
                <w:b/>
                <w:bCs/>
                <w:color w:val="000000"/>
                <w:lang w:eastAsia="en-GB"/>
              </w:rPr>
            </w:pPr>
            <w:r w:rsidRPr="00E15C5B">
              <w:rPr>
                <w:rFonts w:ascii="Calibri" w:eastAsia="Times New Roman" w:hAnsi="Calibri" w:cs="Calibri"/>
                <w:b/>
                <w:bCs/>
                <w:color w:val="000000"/>
                <w:lang w:eastAsia="en-GB"/>
              </w:rPr>
              <w:t>p</w:t>
            </w:r>
          </w:p>
        </w:tc>
      </w:tr>
      <w:tr w:rsidR="00E15C5B" w:rsidRPr="00E15C5B" w14:paraId="0F263E23" w14:textId="77777777" w:rsidTr="00E15C5B">
        <w:trPr>
          <w:trHeight w:val="315"/>
        </w:trPr>
        <w:tc>
          <w:tcPr>
            <w:tcW w:w="3544" w:type="dxa"/>
            <w:tcBorders>
              <w:top w:val="nil"/>
              <w:left w:val="single" w:sz="8" w:space="0" w:color="auto"/>
              <w:bottom w:val="dashed" w:sz="4" w:space="0" w:color="auto"/>
              <w:right w:val="nil"/>
            </w:tcBorders>
            <w:shd w:val="clear" w:color="auto" w:fill="auto"/>
            <w:noWrap/>
            <w:hideMark/>
          </w:tcPr>
          <w:p w14:paraId="5D1CCD05"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 xml:space="preserve">Study design </w:t>
            </w:r>
          </w:p>
        </w:tc>
        <w:tc>
          <w:tcPr>
            <w:tcW w:w="3402" w:type="dxa"/>
            <w:tcBorders>
              <w:top w:val="nil"/>
              <w:left w:val="single" w:sz="4" w:space="0" w:color="auto"/>
              <w:bottom w:val="dashed" w:sz="4" w:space="0" w:color="auto"/>
              <w:right w:val="single" w:sz="4" w:space="0" w:color="auto"/>
            </w:tcBorders>
            <w:shd w:val="clear" w:color="auto" w:fill="auto"/>
            <w:noWrap/>
            <w:hideMark/>
          </w:tcPr>
          <w:p w14:paraId="34F20EA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ashed" w:sz="4" w:space="0" w:color="auto"/>
              <w:right w:val="single" w:sz="4" w:space="0" w:color="auto"/>
            </w:tcBorders>
            <w:shd w:val="clear" w:color="auto" w:fill="auto"/>
            <w:noWrap/>
            <w:hideMark/>
          </w:tcPr>
          <w:p w14:paraId="452A2F8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1.49 (0.30-7.32)</w:t>
            </w:r>
          </w:p>
        </w:tc>
        <w:tc>
          <w:tcPr>
            <w:tcW w:w="879" w:type="dxa"/>
            <w:tcBorders>
              <w:top w:val="nil"/>
              <w:left w:val="nil"/>
              <w:bottom w:val="dashed" w:sz="4" w:space="0" w:color="auto"/>
              <w:right w:val="single" w:sz="8" w:space="0" w:color="auto"/>
            </w:tcBorders>
            <w:shd w:val="clear" w:color="auto" w:fill="auto"/>
            <w:noWrap/>
            <w:hideMark/>
          </w:tcPr>
          <w:p w14:paraId="7E6F4E9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0.626</w:t>
            </w:r>
          </w:p>
        </w:tc>
      </w:tr>
      <w:tr w:rsidR="00E15C5B" w:rsidRPr="00E15C5B" w14:paraId="49D3928B" w14:textId="77777777" w:rsidTr="00E15C5B">
        <w:trPr>
          <w:trHeight w:val="315"/>
        </w:trPr>
        <w:tc>
          <w:tcPr>
            <w:tcW w:w="3544" w:type="dxa"/>
            <w:tcBorders>
              <w:top w:val="nil"/>
              <w:left w:val="single" w:sz="8" w:space="0" w:color="auto"/>
              <w:bottom w:val="nil"/>
              <w:right w:val="nil"/>
            </w:tcBorders>
            <w:shd w:val="clear" w:color="auto" w:fill="auto"/>
            <w:noWrap/>
            <w:hideMark/>
          </w:tcPr>
          <w:p w14:paraId="492A8B5F"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longitudinal</w:t>
            </w:r>
          </w:p>
        </w:tc>
        <w:tc>
          <w:tcPr>
            <w:tcW w:w="3402" w:type="dxa"/>
            <w:tcBorders>
              <w:top w:val="nil"/>
              <w:left w:val="single" w:sz="4" w:space="0" w:color="auto"/>
              <w:bottom w:val="nil"/>
              <w:right w:val="single" w:sz="4" w:space="0" w:color="auto"/>
            </w:tcBorders>
            <w:shd w:val="clear" w:color="auto" w:fill="auto"/>
            <w:noWrap/>
            <w:hideMark/>
          </w:tcPr>
          <w:p w14:paraId="0031A05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15/20 (33%)</w:t>
            </w:r>
          </w:p>
        </w:tc>
        <w:tc>
          <w:tcPr>
            <w:tcW w:w="2421" w:type="dxa"/>
            <w:tcBorders>
              <w:top w:val="nil"/>
              <w:left w:val="nil"/>
              <w:bottom w:val="nil"/>
              <w:right w:val="single" w:sz="4" w:space="0" w:color="auto"/>
            </w:tcBorders>
            <w:shd w:val="clear" w:color="auto" w:fill="auto"/>
            <w:noWrap/>
            <w:hideMark/>
          </w:tcPr>
          <w:p w14:paraId="0AE1FC5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1A9B107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78FF3F00" w14:textId="77777777" w:rsidTr="00E15C5B">
        <w:trPr>
          <w:trHeight w:val="300"/>
        </w:trPr>
        <w:tc>
          <w:tcPr>
            <w:tcW w:w="3544" w:type="dxa"/>
            <w:tcBorders>
              <w:top w:val="nil"/>
              <w:left w:val="single" w:sz="8" w:space="0" w:color="auto"/>
              <w:bottom w:val="nil"/>
              <w:right w:val="nil"/>
            </w:tcBorders>
            <w:shd w:val="clear" w:color="auto" w:fill="auto"/>
            <w:noWrap/>
            <w:hideMark/>
          </w:tcPr>
          <w:p w14:paraId="54A9A99C"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snapshot</w:t>
            </w:r>
          </w:p>
        </w:tc>
        <w:tc>
          <w:tcPr>
            <w:tcW w:w="3402" w:type="dxa"/>
            <w:tcBorders>
              <w:top w:val="nil"/>
              <w:left w:val="single" w:sz="4" w:space="0" w:color="auto"/>
              <w:bottom w:val="nil"/>
              <w:right w:val="single" w:sz="4" w:space="0" w:color="auto"/>
            </w:tcBorders>
            <w:shd w:val="clear" w:color="auto" w:fill="auto"/>
            <w:noWrap/>
            <w:hideMark/>
          </w:tcPr>
          <w:p w14:paraId="0BDCB65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4/20 (75%)</w:t>
            </w:r>
          </w:p>
        </w:tc>
        <w:tc>
          <w:tcPr>
            <w:tcW w:w="2421" w:type="dxa"/>
            <w:tcBorders>
              <w:top w:val="nil"/>
              <w:left w:val="nil"/>
              <w:bottom w:val="nil"/>
              <w:right w:val="single" w:sz="4" w:space="0" w:color="auto"/>
            </w:tcBorders>
            <w:shd w:val="clear" w:color="auto" w:fill="auto"/>
            <w:noWrap/>
            <w:hideMark/>
          </w:tcPr>
          <w:p w14:paraId="2D4CEED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7B72AA6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5ACDF79C" w14:textId="77777777" w:rsidTr="00E15C5B">
        <w:trPr>
          <w:trHeight w:val="315"/>
        </w:trPr>
        <w:tc>
          <w:tcPr>
            <w:tcW w:w="3544" w:type="dxa"/>
            <w:tcBorders>
              <w:top w:val="nil"/>
              <w:left w:val="single" w:sz="8" w:space="0" w:color="auto"/>
              <w:bottom w:val="single" w:sz="8" w:space="0" w:color="auto"/>
              <w:right w:val="nil"/>
            </w:tcBorders>
            <w:shd w:val="clear" w:color="auto" w:fill="auto"/>
            <w:noWrap/>
            <w:hideMark/>
          </w:tcPr>
          <w:p w14:paraId="7320D543"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both</w:t>
            </w:r>
          </w:p>
        </w:tc>
        <w:tc>
          <w:tcPr>
            <w:tcW w:w="3402" w:type="dxa"/>
            <w:tcBorders>
              <w:top w:val="nil"/>
              <w:left w:val="single" w:sz="4" w:space="0" w:color="auto"/>
              <w:bottom w:val="single" w:sz="8" w:space="0" w:color="auto"/>
              <w:right w:val="single" w:sz="4" w:space="0" w:color="auto"/>
            </w:tcBorders>
            <w:shd w:val="clear" w:color="auto" w:fill="auto"/>
            <w:noWrap/>
            <w:hideMark/>
          </w:tcPr>
          <w:p w14:paraId="4DA26BB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1/20 (0%)</w:t>
            </w:r>
          </w:p>
        </w:tc>
        <w:tc>
          <w:tcPr>
            <w:tcW w:w="2421" w:type="dxa"/>
            <w:tcBorders>
              <w:top w:val="nil"/>
              <w:left w:val="nil"/>
              <w:bottom w:val="single" w:sz="8" w:space="0" w:color="auto"/>
              <w:right w:val="single" w:sz="4" w:space="0" w:color="auto"/>
            </w:tcBorders>
            <w:shd w:val="clear" w:color="auto" w:fill="auto"/>
            <w:noWrap/>
            <w:hideMark/>
          </w:tcPr>
          <w:p w14:paraId="6B0A44F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04054FA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00A275E"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2AA1071F" w14:textId="64362C3A" w:rsidR="00E15C5B" w:rsidRPr="00E15C5B" w:rsidRDefault="00E15C5B" w:rsidP="00E15C5B">
            <w:pPr>
              <w:spacing w:after="0" w:line="240" w:lineRule="auto"/>
              <w:rPr>
                <w:rFonts w:eastAsia="Times New Roman" w:cstheme="minorHAnsi"/>
                <w:b/>
                <w:bCs/>
                <w:color w:val="000000"/>
                <w:sz w:val="20"/>
                <w:szCs w:val="20"/>
                <w:vertAlign w:val="superscript"/>
                <w:lang w:eastAsia="en-GB"/>
              </w:rPr>
            </w:pPr>
            <w:r w:rsidRPr="00E15C5B">
              <w:rPr>
                <w:rFonts w:eastAsia="Times New Roman" w:cstheme="minorHAnsi"/>
                <w:b/>
                <w:bCs/>
                <w:color w:val="000000"/>
                <w:sz w:val="20"/>
                <w:szCs w:val="20"/>
                <w:lang w:eastAsia="en-GB"/>
              </w:rPr>
              <w:t>Human sample type</w:t>
            </w:r>
            <w:r w:rsidR="00203C34" w:rsidRPr="00840FE5">
              <w:rPr>
                <w:rFonts w:eastAsia="Times New Roman" w:cstheme="minorHAnsi"/>
                <w:b/>
                <w:bCs/>
                <w:color w:val="000000"/>
                <w:sz w:val="20"/>
                <w:szCs w:val="20"/>
                <w:vertAlign w:val="superscript"/>
                <w:lang w:eastAsia="en-GB"/>
              </w:rPr>
              <w:t>1</w:t>
            </w:r>
          </w:p>
        </w:tc>
        <w:tc>
          <w:tcPr>
            <w:tcW w:w="3402" w:type="dxa"/>
            <w:tcBorders>
              <w:top w:val="nil"/>
              <w:left w:val="single" w:sz="4" w:space="0" w:color="auto"/>
              <w:bottom w:val="dotted" w:sz="4" w:space="0" w:color="auto"/>
              <w:right w:val="single" w:sz="4" w:space="0" w:color="auto"/>
            </w:tcBorders>
            <w:shd w:val="clear" w:color="auto" w:fill="auto"/>
            <w:noWrap/>
            <w:hideMark/>
          </w:tcPr>
          <w:p w14:paraId="7E9AF5D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otted" w:sz="4" w:space="0" w:color="auto"/>
              <w:right w:val="single" w:sz="4" w:space="0" w:color="auto"/>
            </w:tcBorders>
            <w:shd w:val="clear" w:color="auto" w:fill="auto"/>
            <w:noWrap/>
            <w:hideMark/>
          </w:tcPr>
          <w:p w14:paraId="19D73C0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0.56 (0.22-1.43)</w:t>
            </w:r>
          </w:p>
        </w:tc>
        <w:tc>
          <w:tcPr>
            <w:tcW w:w="879" w:type="dxa"/>
            <w:tcBorders>
              <w:top w:val="nil"/>
              <w:left w:val="nil"/>
              <w:bottom w:val="dotted" w:sz="4" w:space="0" w:color="auto"/>
              <w:right w:val="single" w:sz="8" w:space="0" w:color="auto"/>
            </w:tcBorders>
            <w:shd w:val="clear" w:color="auto" w:fill="auto"/>
            <w:noWrap/>
            <w:hideMark/>
          </w:tcPr>
          <w:p w14:paraId="7126FEC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0.229</w:t>
            </w:r>
          </w:p>
        </w:tc>
      </w:tr>
      <w:tr w:rsidR="00E15C5B" w:rsidRPr="00E15C5B" w14:paraId="4872A833" w14:textId="77777777" w:rsidTr="00E15C5B">
        <w:trPr>
          <w:trHeight w:val="315"/>
        </w:trPr>
        <w:tc>
          <w:tcPr>
            <w:tcW w:w="3544" w:type="dxa"/>
            <w:tcBorders>
              <w:top w:val="nil"/>
              <w:left w:val="single" w:sz="8" w:space="0" w:color="auto"/>
              <w:bottom w:val="nil"/>
              <w:right w:val="nil"/>
            </w:tcBorders>
            <w:shd w:val="clear" w:color="auto" w:fill="auto"/>
            <w:noWrap/>
            <w:hideMark/>
          </w:tcPr>
          <w:p w14:paraId="2094DE73"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clinical blood</w:t>
            </w:r>
          </w:p>
        </w:tc>
        <w:tc>
          <w:tcPr>
            <w:tcW w:w="3402" w:type="dxa"/>
            <w:tcBorders>
              <w:top w:val="nil"/>
              <w:left w:val="single" w:sz="4" w:space="0" w:color="auto"/>
              <w:bottom w:val="nil"/>
              <w:right w:val="single" w:sz="4" w:space="0" w:color="auto"/>
            </w:tcBorders>
            <w:shd w:val="clear" w:color="auto" w:fill="auto"/>
            <w:noWrap/>
            <w:hideMark/>
          </w:tcPr>
          <w:p w14:paraId="0A26961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2/20 (50%)</w:t>
            </w:r>
          </w:p>
        </w:tc>
        <w:tc>
          <w:tcPr>
            <w:tcW w:w="2421" w:type="dxa"/>
            <w:tcBorders>
              <w:top w:val="nil"/>
              <w:left w:val="nil"/>
              <w:bottom w:val="nil"/>
              <w:right w:val="single" w:sz="4" w:space="0" w:color="auto"/>
            </w:tcBorders>
            <w:shd w:val="clear" w:color="auto" w:fill="auto"/>
            <w:noWrap/>
            <w:hideMark/>
          </w:tcPr>
          <w:p w14:paraId="05585C8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29E16F2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783FB3F9" w14:textId="77777777" w:rsidTr="00E15C5B">
        <w:trPr>
          <w:trHeight w:val="315"/>
        </w:trPr>
        <w:tc>
          <w:tcPr>
            <w:tcW w:w="3544" w:type="dxa"/>
            <w:tcBorders>
              <w:top w:val="nil"/>
              <w:left w:val="single" w:sz="8" w:space="0" w:color="auto"/>
              <w:bottom w:val="nil"/>
              <w:right w:val="nil"/>
            </w:tcBorders>
            <w:shd w:val="clear" w:color="auto" w:fill="auto"/>
            <w:noWrap/>
            <w:hideMark/>
          </w:tcPr>
          <w:p w14:paraId="71AB95B9"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clinical faecal</w:t>
            </w:r>
          </w:p>
        </w:tc>
        <w:tc>
          <w:tcPr>
            <w:tcW w:w="3402" w:type="dxa"/>
            <w:tcBorders>
              <w:top w:val="nil"/>
              <w:left w:val="single" w:sz="4" w:space="0" w:color="auto"/>
              <w:bottom w:val="nil"/>
              <w:right w:val="single" w:sz="4" w:space="0" w:color="auto"/>
            </w:tcBorders>
            <w:shd w:val="clear" w:color="auto" w:fill="auto"/>
            <w:noWrap/>
            <w:hideMark/>
          </w:tcPr>
          <w:p w14:paraId="5E9BDB4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2/20 (0%)</w:t>
            </w:r>
          </w:p>
        </w:tc>
        <w:tc>
          <w:tcPr>
            <w:tcW w:w="2421" w:type="dxa"/>
            <w:tcBorders>
              <w:top w:val="nil"/>
              <w:left w:val="nil"/>
              <w:bottom w:val="nil"/>
              <w:right w:val="single" w:sz="4" w:space="0" w:color="auto"/>
            </w:tcBorders>
            <w:shd w:val="clear" w:color="auto" w:fill="auto"/>
            <w:noWrap/>
            <w:hideMark/>
          </w:tcPr>
          <w:p w14:paraId="1C393E5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5B1964D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348EAB4" w14:textId="77777777" w:rsidTr="00E15C5B">
        <w:trPr>
          <w:trHeight w:val="315"/>
        </w:trPr>
        <w:tc>
          <w:tcPr>
            <w:tcW w:w="3544" w:type="dxa"/>
            <w:tcBorders>
              <w:top w:val="nil"/>
              <w:left w:val="single" w:sz="8" w:space="0" w:color="auto"/>
              <w:bottom w:val="nil"/>
              <w:right w:val="nil"/>
            </w:tcBorders>
            <w:shd w:val="clear" w:color="auto" w:fill="auto"/>
            <w:noWrap/>
            <w:hideMark/>
          </w:tcPr>
          <w:p w14:paraId="3EE8460D"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clinical urine</w:t>
            </w:r>
          </w:p>
        </w:tc>
        <w:tc>
          <w:tcPr>
            <w:tcW w:w="3402" w:type="dxa"/>
            <w:tcBorders>
              <w:top w:val="nil"/>
              <w:left w:val="single" w:sz="4" w:space="0" w:color="auto"/>
              <w:bottom w:val="nil"/>
              <w:right w:val="single" w:sz="4" w:space="0" w:color="auto"/>
            </w:tcBorders>
            <w:shd w:val="clear" w:color="auto" w:fill="auto"/>
            <w:noWrap/>
            <w:hideMark/>
          </w:tcPr>
          <w:p w14:paraId="6FD43E7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(0%)</w:t>
            </w:r>
          </w:p>
        </w:tc>
        <w:tc>
          <w:tcPr>
            <w:tcW w:w="2421" w:type="dxa"/>
            <w:tcBorders>
              <w:top w:val="nil"/>
              <w:left w:val="nil"/>
              <w:bottom w:val="nil"/>
              <w:right w:val="single" w:sz="4" w:space="0" w:color="auto"/>
            </w:tcBorders>
            <w:shd w:val="clear" w:color="auto" w:fill="auto"/>
            <w:noWrap/>
            <w:hideMark/>
          </w:tcPr>
          <w:p w14:paraId="3C6CF143"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A705A67"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47764337" w14:textId="77777777" w:rsidTr="00E15C5B">
        <w:trPr>
          <w:trHeight w:val="315"/>
        </w:trPr>
        <w:tc>
          <w:tcPr>
            <w:tcW w:w="3544" w:type="dxa"/>
            <w:tcBorders>
              <w:top w:val="nil"/>
              <w:left w:val="single" w:sz="8" w:space="0" w:color="auto"/>
              <w:bottom w:val="nil"/>
              <w:right w:val="nil"/>
            </w:tcBorders>
            <w:shd w:val="clear" w:color="auto" w:fill="auto"/>
            <w:noWrap/>
            <w:hideMark/>
          </w:tcPr>
          <w:p w14:paraId="1F60A13B"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 xml:space="preserve">clinical </w:t>
            </w:r>
            <w:proofErr w:type="spellStart"/>
            <w:r w:rsidRPr="00E15C5B">
              <w:rPr>
                <w:rFonts w:eastAsia="Times New Roman" w:cstheme="minorHAnsi"/>
                <w:i/>
                <w:iCs/>
                <w:color w:val="000000"/>
                <w:sz w:val="20"/>
                <w:szCs w:val="20"/>
                <w:lang w:eastAsia="en-GB"/>
              </w:rPr>
              <w:t>unspecificed</w:t>
            </w:r>
            <w:proofErr w:type="spellEnd"/>
          </w:p>
        </w:tc>
        <w:tc>
          <w:tcPr>
            <w:tcW w:w="3402" w:type="dxa"/>
            <w:tcBorders>
              <w:top w:val="nil"/>
              <w:left w:val="single" w:sz="4" w:space="0" w:color="auto"/>
              <w:bottom w:val="nil"/>
              <w:right w:val="single" w:sz="4" w:space="0" w:color="auto"/>
            </w:tcBorders>
            <w:shd w:val="clear" w:color="auto" w:fill="auto"/>
            <w:noWrap/>
            <w:hideMark/>
          </w:tcPr>
          <w:p w14:paraId="591623D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9/20 (56%)</w:t>
            </w:r>
          </w:p>
        </w:tc>
        <w:tc>
          <w:tcPr>
            <w:tcW w:w="2421" w:type="dxa"/>
            <w:tcBorders>
              <w:top w:val="nil"/>
              <w:left w:val="nil"/>
              <w:bottom w:val="nil"/>
              <w:right w:val="single" w:sz="4" w:space="0" w:color="auto"/>
            </w:tcBorders>
            <w:shd w:val="clear" w:color="auto" w:fill="auto"/>
            <w:noWrap/>
            <w:hideMark/>
          </w:tcPr>
          <w:p w14:paraId="416A8E1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2FD9895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5BD67D1" w14:textId="77777777" w:rsidTr="00E15C5B">
        <w:trPr>
          <w:trHeight w:val="315"/>
        </w:trPr>
        <w:tc>
          <w:tcPr>
            <w:tcW w:w="3544" w:type="dxa"/>
            <w:tcBorders>
              <w:top w:val="nil"/>
              <w:left w:val="single" w:sz="8" w:space="0" w:color="auto"/>
              <w:bottom w:val="nil"/>
              <w:right w:val="nil"/>
            </w:tcBorders>
            <w:shd w:val="clear" w:color="auto" w:fill="auto"/>
            <w:noWrap/>
            <w:hideMark/>
          </w:tcPr>
          <w:p w14:paraId="1EFD7DCF"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faecal carriage</w:t>
            </w:r>
          </w:p>
        </w:tc>
        <w:tc>
          <w:tcPr>
            <w:tcW w:w="3402" w:type="dxa"/>
            <w:tcBorders>
              <w:top w:val="nil"/>
              <w:left w:val="single" w:sz="4" w:space="0" w:color="auto"/>
              <w:bottom w:val="nil"/>
              <w:right w:val="single" w:sz="4" w:space="0" w:color="auto"/>
            </w:tcBorders>
            <w:shd w:val="clear" w:color="auto" w:fill="auto"/>
            <w:noWrap/>
            <w:hideMark/>
          </w:tcPr>
          <w:p w14:paraId="7DD0261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1/20 (0%)</w:t>
            </w:r>
          </w:p>
        </w:tc>
        <w:tc>
          <w:tcPr>
            <w:tcW w:w="2421" w:type="dxa"/>
            <w:tcBorders>
              <w:top w:val="nil"/>
              <w:left w:val="nil"/>
              <w:bottom w:val="nil"/>
              <w:right w:val="single" w:sz="4" w:space="0" w:color="auto"/>
            </w:tcBorders>
            <w:shd w:val="clear" w:color="auto" w:fill="auto"/>
            <w:noWrap/>
            <w:hideMark/>
          </w:tcPr>
          <w:p w14:paraId="355253E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2691E5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6AFCA073"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4E447499"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primary care</w:t>
            </w:r>
          </w:p>
        </w:tc>
        <w:tc>
          <w:tcPr>
            <w:tcW w:w="3402" w:type="dxa"/>
            <w:tcBorders>
              <w:top w:val="nil"/>
              <w:left w:val="single" w:sz="4" w:space="0" w:color="auto"/>
              <w:bottom w:val="single" w:sz="8" w:space="0" w:color="auto"/>
              <w:right w:val="single" w:sz="4" w:space="0" w:color="auto"/>
            </w:tcBorders>
            <w:shd w:val="clear" w:color="auto" w:fill="auto"/>
            <w:noWrap/>
            <w:hideMark/>
          </w:tcPr>
          <w:p w14:paraId="3339E9D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(67%)</w:t>
            </w:r>
          </w:p>
        </w:tc>
        <w:tc>
          <w:tcPr>
            <w:tcW w:w="2421" w:type="dxa"/>
            <w:tcBorders>
              <w:top w:val="nil"/>
              <w:left w:val="nil"/>
              <w:bottom w:val="single" w:sz="8" w:space="0" w:color="auto"/>
              <w:right w:val="single" w:sz="4" w:space="0" w:color="auto"/>
            </w:tcBorders>
            <w:shd w:val="clear" w:color="auto" w:fill="auto"/>
            <w:noWrap/>
            <w:hideMark/>
          </w:tcPr>
          <w:p w14:paraId="4FCD029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06EA70F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65E723E3"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78A44B1E"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Number of human isolates analysed</w:t>
            </w:r>
          </w:p>
        </w:tc>
        <w:tc>
          <w:tcPr>
            <w:tcW w:w="3402" w:type="dxa"/>
            <w:tcBorders>
              <w:top w:val="nil"/>
              <w:left w:val="single" w:sz="4" w:space="0" w:color="auto"/>
              <w:bottom w:val="dotted" w:sz="4" w:space="0" w:color="auto"/>
              <w:right w:val="single" w:sz="4" w:space="0" w:color="auto"/>
            </w:tcBorders>
            <w:shd w:val="clear" w:color="auto" w:fill="auto"/>
            <w:noWrap/>
            <w:hideMark/>
          </w:tcPr>
          <w:p w14:paraId="51E2BB1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otted" w:sz="4" w:space="0" w:color="auto"/>
              <w:right w:val="single" w:sz="4" w:space="0" w:color="auto"/>
            </w:tcBorders>
            <w:shd w:val="clear" w:color="auto" w:fill="auto"/>
            <w:noWrap/>
            <w:hideMark/>
          </w:tcPr>
          <w:p w14:paraId="0230C25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0.99 (0.99-1.00)</w:t>
            </w:r>
          </w:p>
        </w:tc>
        <w:tc>
          <w:tcPr>
            <w:tcW w:w="879" w:type="dxa"/>
            <w:tcBorders>
              <w:top w:val="nil"/>
              <w:left w:val="nil"/>
              <w:bottom w:val="dotted" w:sz="4" w:space="0" w:color="auto"/>
              <w:right w:val="single" w:sz="8" w:space="0" w:color="auto"/>
            </w:tcBorders>
            <w:shd w:val="clear" w:color="auto" w:fill="auto"/>
            <w:noWrap/>
            <w:hideMark/>
          </w:tcPr>
          <w:p w14:paraId="239D558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0.544</w:t>
            </w:r>
          </w:p>
        </w:tc>
      </w:tr>
      <w:tr w:rsidR="00E15C5B" w:rsidRPr="00E15C5B" w14:paraId="470F21D9"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6F58B85E"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IQRs</w:t>
            </w:r>
          </w:p>
        </w:tc>
        <w:tc>
          <w:tcPr>
            <w:tcW w:w="3402" w:type="dxa"/>
            <w:tcBorders>
              <w:top w:val="nil"/>
              <w:left w:val="single" w:sz="4" w:space="0" w:color="auto"/>
              <w:bottom w:val="single" w:sz="8" w:space="0" w:color="auto"/>
              <w:right w:val="single" w:sz="4" w:space="0" w:color="auto"/>
            </w:tcBorders>
            <w:shd w:val="clear" w:color="auto" w:fill="auto"/>
            <w:noWrap/>
            <w:hideMark/>
          </w:tcPr>
          <w:p w14:paraId="39A5E67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46.5-440.25 (79.5-587.5)</w:t>
            </w:r>
          </w:p>
        </w:tc>
        <w:tc>
          <w:tcPr>
            <w:tcW w:w="2421" w:type="dxa"/>
            <w:tcBorders>
              <w:top w:val="nil"/>
              <w:left w:val="nil"/>
              <w:bottom w:val="single" w:sz="8" w:space="0" w:color="auto"/>
              <w:right w:val="single" w:sz="4" w:space="0" w:color="auto"/>
            </w:tcBorders>
            <w:shd w:val="clear" w:color="auto" w:fill="auto"/>
            <w:noWrap/>
            <w:hideMark/>
          </w:tcPr>
          <w:p w14:paraId="2C87F21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765F74C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12718B79"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2A9266E9"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 xml:space="preserve">Wastewater sampling method </w:t>
            </w:r>
          </w:p>
        </w:tc>
        <w:tc>
          <w:tcPr>
            <w:tcW w:w="3402" w:type="dxa"/>
            <w:tcBorders>
              <w:top w:val="nil"/>
              <w:left w:val="single" w:sz="4" w:space="0" w:color="auto"/>
              <w:bottom w:val="dotted" w:sz="4" w:space="0" w:color="auto"/>
              <w:right w:val="single" w:sz="4" w:space="0" w:color="auto"/>
            </w:tcBorders>
            <w:shd w:val="clear" w:color="auto" w:fill="auto"/>
            <w:noWrap/>
            <w:hideMark/>
          </w:tcPr>
          <w:p w14:paraId="4D82D3C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17/20 reported (3 missing)</w:t>
            </w:r>
          </w:p>
        </w:tc>
        <w:tc>
          <w:tcPr>
            <w:tcW w:w="2421" w:type="dxa"/>
            <w:tcBorders>
              <w:top w:val="nil"/>
              <w:left w:val="nil"/>
              <w:bottom w:val="dotted" w:sz="4" w:space="0" w:color="auto"/>
              <w:right w:val="single" w:sz="4" w:space="0" w:color="auto"/>
            </w:tcBorders>
            <w:shd w:val="clear" w:color="auto" w:fill="auto"/>
            <w:noWrap/>
            <w:hideMark/>
          </w:tcPr>
          <w:p w14:paraId="2F028E8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1.01 (0.39-2.57)</w:t>
            </w:r>
          </w:p>
        </w:tc>
        <w:tc>
          <w:tcPr>
            <w:tcW w:w="879" w:type="dxa"/>
            <w:tcBorders>
              <w:top w:val="nil"/>
              <w:left w:val="nil"/>
              <w:bottom w:val="dotted" w:sz="4" w:space="0" w:color="auto"/>
              <w:right w:val="single" w:sz="8" w:space="0" w:color="auto"/>
            </w:tcBorders>
            <w:shd w:val="clear" w:color="auto" w:fill="auto"/>
            <w:noWrap/>
            <w:hideMark/>
          </w:tcPr>
          <w:p w14:paraId="1022646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0.978</w:t>
            </w:r>
          </w:p>
        </w:tc>
      </w:tr>
      <w:tr w:rsidR="00E15C5B" w:rsidRPr="00E15C5B" w14:paraId="5E3106F8" w14:textId="77777777" w:rsidTr="00E15C5B">
        <w:trPr>
          <w:trHeight w:val="315"/>
        </w:trPr>
        <w:tc>
          <w:tcPr>
            <w:tcW w:w="3544" w:type="dxa"/>
            <w:tcBorders>
              <w:top w:val="nil"/>
              <w:left w:val="single" w:sz="8" w:space="0" w:color="auto"/>
              <w:bottom w:val="nil"/>
              <w:right w:val="nil"/>
            </w:tcBorders>
            <w:shd w:val="clear" w:color="auto" w:fill="auto"/>
            <w:noWrap/>
            <w:hideMark/>
          </w:tcPr>
          <w:p w14:paraId="29005735"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grab</w:t>
            </w:r>
          </w:p>
        </w:tc>
        <w:tc>
          <w:tcPr>
            <w:tcW w:w="3402" w:type="dxa"/>
            <w:tcBorders>
              <w:top w:val="nil"/>
              <w:left w:val="single" w:sz="4" w:space="0" w:color="auto"/>
              <w:bottom w:val="nil"/>
              <w:right w:val="single" w:sz="4" w:space="0" w:color="auto"/>
            </w:tcBorders>
            <w:shd w:val="clear" w:color="auto" w:fill="auto"/>
            <w:noWrap/>
            <w:hideMark/>
          </w:tcPr>
          <w:p w14:paraId="0D1E5337"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8/20 (38%)</w:t>
            </w:r>
          </w:p>
        </w:tc>
        <w:tc>
          <w:tcPr>
            <w:tcW w:w="2421" w:type="dxa"/>
            <w:tcBorders>
              <w:top w:val="nil"/>
              <w:left w:val="nil"/>
              <w:bottom w:val="nil"/>
              <w:right w:val="single" w:sz="4" w:space="0" w:color="auto"/>
            </w:tcBorders>
            <w:shd w:val="clear" w:color="auto" w:fill="auto"/>
            <w:noWrap/>
            <w:hideMark/>
          </w:tcPr>
          <w:p w14:paraId="5F6B18F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2AAA314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3F330477" w14:textId="77777777" w:rsidTr="00E15C5B">
        <w:trPr>
          <w:trHeight w:val="315"/>
        </w:trPr>
        <w:tc>
          <w:tcPr>
            <w:tcW w:w="3544" w:type="dxa"/>
            <w:tcBorders>
              <w:top w:val="nil"/>
              <w:left w:val="single" w:sz="8" w:space="0" w:color="auto"/>
              <w:bottom w:val="nil"/>
              <w:right w:val="nil"/>
            </w:tcBorders>
            <w:shd w:val="clear" w:color="auto" w:fill="auto"/>
            <w:noWrap/>
            <w:hideMark/>
          </w:tcPr>
          <w:p w14:paraId="19E54F4F"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composite</w:t>
            </w:r>
          </w:p>
        </w:tc>
        <w:tc>
          <w:tcPr>
            <w:tcW w:w="3402" w:type="dxa"/>
            <w:tcBorders>
              <w:top w:val="nil"/>
              <w:left w:val="single" w:sz="4" w:space="0" w:color="auto"/>
              <w:bottom w:val="nil"/>
              <w:right w:val="single" w:sz="4" w:space="0" w:color="auto"/>
            </w:tcBorders>
            <w:shd w:val="clear" w:color="auto" w:fill="auto"/>
            <w:noWrap/>
            <w:hideMark/>
          </w:tcPr>
          <w:p w14:paraId="0D203CC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5/20 (60%)</w:t>
            </w:r>
          </w:p>
        </w:tc>
        <w:tc>
          <w:tcPr>
            <w:tcW w:w="2421" w:type="dxa"/>
            <w:tcBorders>
              <w:top w:val="nil"/>
              <w:left w:val="nil"/>
              <w:bottom w:val="nil"/>
              <w:right w:val="single" w:sz="4" w:space="0" w:color="auto"/>
            </w:tcBorders>
            <w:shd w:val="clear" w:color="auto" w:fill="auto"/>
            <w:noWrap/>
            <w:hideMark/>
          </w:tcPr>
          <w:p w14:paraId="28C959A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4F81BCC0"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20C3B8BD" w14:textId="77777777" w:rsidTr="00E15C5B">
        <w:trPr>
          <w:trHeight w:val="315"/>
        </w:trPr>
        <w:tc>
          <w:tcPr>
            <w:tcW w:w="3544" w:type="dxa"/>
            <w:tcBorders>
              <w:top w:val="nil"/>
              <w:left w:val="single" w:sz="8" w:space="0" w:color="auto"/>
              <w:bottom w:val="nil"/>
              <w:right w:val="nil"/>
            </w:tcBorders>
            <w:shd w:val="clear" w:color="auto" w:fill="auto"/>
            <w:noWrap/>
            <w:hideMark/>
          </w:tcPr>
          <w:p w14:paraId="233F2698"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flow-proportional</w:t>
            </w:r>
          </w:p>
        </w:tc>
        <w:tc>
          <w:tcPr>
            <w:tcW w:w="3402" w:type="dxa"/>
            <w:tcBorders>
              <w:top w:val="nil"/>
              <w:left w:val="single" w:sz="4" w:space="0" w:color="auto"/>
              <w:bottom w:val="nil"/>
              <w:right w:val="single" w:sz="4" w:space="0" w:color="auto"/>
            </w:tcBorders>
            <w:shd w:val="clear" w:color="auto" w:fill="auto"/>
            <w:noWrap/>
            <w:hideMark/>
          </w:tcPr>
          <w:p w14:paraId="48B8552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(67%)</w:t>
            </w:r>
          </w:p>
        </w:tc>
        <w:tc>
          <w:tcPr>
            <w:tcW w:w="2421" w:type="dxa"/>
            <w:tcBorders>
              <w:top w:val="nil"/>
              <w:left w:val="nil"/>
              <w:bottom w:val="nil"/>
              <w:right w:val="single" w:sz="4" w:space="0" w:color="auto"/>
            </w:tcBorders>
            <w:shd w:val="clear" w:color="auto" w:fill="auto"/>
            <w:noWrap/>
            <w:hideMark/>
          </w:tcPr>
          <w:p w14:paraId="62A6D0D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4A7B47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4765AEF5" w14:textId="77777777" w:rsidTr="00E15C5B">
        <w:trPr>
          <w:trHeight w:val="315"/>
        </w:trPr>
        <w:tc>
          <w:tcPr>
            <w:tcW w:w="3544" w:type="dxa"/>
            <w:tcBorders>
              <w:top w:val="nil"/>
              <w:left w:val="single" w:sz="8" w:space="0" w:color="auto"/>
              <w:bottom w:val="nil"/>
              <w:right w:val="nil"/>
            </w:tcBorders>
            <w:shd w:val="clear" w:color="auto" w:fill="auto"/>
            <w:noWrap/>
            <w:hideMark/>
          </w:tcPr>
          <w:p w14:paraId="0F92ED46"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time-flow-volume-proportional</w:t>
            </w:r>
          </w:p>
        </w:tc>
        <w:tc>
          <w:tcPr>
            <w:tcW w:w="3402" w:type="dxa"/>
            <w:tcBorders>
              <w:top w:val="nil"/>
              <w:left w:val="single" w:sz="4" w:space="0" w:color="auto"/>
              <w:bottom w:val="nil"/>
              <w:right w:val="single" w:sz="4" w:space="0" w:color="auto"/>
            </w:tcBorders>
            <w:shd w:val="clear" w:color="auto" w:fill="auto"/>
            <w:noWrap/>
            <w:hideMark/>
          </w:tcPr>
          <w:p w14:paraId="12A55C4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1/20 (0%)</w:t>
            </w:r>
          </w:p>
        </w:tc>
        <w:tc>
          <w:tcPr>
            <w:tcW w:w="2421" w:type="dxa"/>
            <w:tcBorders>
              <w:top w:val="nil"/>
              <w:left w:val="nil"/>
              <w:bottom w:val="nil"/>
              <w:right w:val="single" w:sz="4" w:space="0" w:color="auto"/>
            </w:tcBorders>
            <w:shd w:val="clear" w:color="auto" w:fill="auto"/>
            <w:noWrap/>
            <w:hideMark/>
          </w:tcPr>
          <w:p w14:paraId="6CD15B4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6A7333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49B6719C"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22F5DA40"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not reported</w:t>
            </w:r>
          </w:p>
        </w:tc>
        <w:tc>
          <w:tcPr>
            <w:tcW w:w="3402" w:type="dxa"/>
            <w:tcBorders>
              <w:top w:val="nil"/>
              <w:left w:val="single" w:sz="4" w:space="0" w:color="auto"/>
              <w:bottom w:val="single" w:sz="8" w:space="0" w:color="auto"/>
              <w:right w:val="single" w:sz="4" w:space="0" w:color="auto"/>
            </w:tcBorders>
            <w:shd w:val="clear" w:color="auto" w:fill="auto"/>
            <w:noWrap/>
            <w:hideMark/>
          </w:tcPr>
          <w:p w14:paraId="4CC29CA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(0%)</w:t>
            </w:r>
          </w:p>
        </w:tc>
        <w:tc>
          <w:tcPr>
            <w:tcW w:w="2421" w:type="dxa"/>
            <w:tcBorders>
              <w:top w:val="nil"/>
              <w:left w:val="nil"/>
              <w:bottom w:val="single" w:sz="8" w:space="0" w:color="auto"/>
              <w:right w:val="single" w:sz="4" w:space="0" w:color="auto"/>
            </w:tcBorders>
            <w:shd w:val="clear" w:color="auto" w:fill="auto"/>
            <w:noWrap/>
            <w:hideMark/>
          </w:tcPr>
          <w:p w14:paraId="6100462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6290025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3AD88B47"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77315BBD"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Number of sewage isolates analysed</w:t>
            </w:r>
          </w:p>
        </w:tc>
        <w:tc>
          <w:tcPr>
            <w:tcW w:w="3402" w:type="dxa"/>
            <w:tcBorders>
              <w:top w:val="nil"/>
              <w:left w:val="single" w:sz="4" w:space="0" w:color="auto"/>
              <w:bottom w:val="dotted" w:sz="4" w:space="0" w:color="auto"/>
              <w:right w:val="single" w:sz="4" w:space="0" w:color="auto"/>
            </w:tcBorders>
            <w:shd w:val="clear" w:color="auto" w:fill="auto"/>
            <w:noWrap/>
            <w:hideMark/>
          </w:tcPr>
          <w:p w14:paraId="3B995B5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otted" w:sz="4" w:space="0" w:color="auto"/>
              <w:right w:val="single" w:sz="4" w:space="0" w:color="auto"/>
            </w:tcBorders>
            <w:shd w:val="clear" w:color="auto" w:fill="auto"/>
            <w:noWrap/>
            <w:hideMark/>
          </w:tcPr>
          <w:p w14:paraId="0552183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0.99 (0.98-1.02)</w:t>
            </w:r>
          </w:p>
        </w:tc>
        <w:tc>
          <w:tcPr>
            <w:tcW w:w="879" w:type="dxa"/>
            <w:tcBorders>
              <w:top w:val="nil"/>
              <w:left w:val="nil"/>
              <w:bottom w:val="dotted" w:sz="4" w:space="0" w:color="auto"/>
              <w:right w:val="single" w:sz="8" w:space="0" w:color="auto"/>
            </w:tcBorders>
            <w:shd w:val="clear" w:color="auto" w:fill="auto"/>
            <w:noWrap/>
            <w:hideMark/>
          </w:tcPr>
          <w:p w14:paraId="39778FE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0.966</w:t>
            </w:r>
          </w:p>
        </w:tc>
      </w:tr>
      <w:tr w:rsidR="00E15C5B" w:rsidRPr="00E15C5B" w14:paraId="5556B000"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2063EE06"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IQRs</w:t>
            </w:r>
          </w:p>
        </w:tc>
        <w:tc>
          <w:tcPr>
            <w:tcW w:w="3402" w:type="dxa"/>
            <w:tcBorders>
              <w:top w:val="nil"/>
              <w:left w:val="single" w:sz="4" w:space="0" w:color="auto"/>
              <w:bottom w:val="single" w:sz="8" w:space="0" w:color="auto"/>
              <w:right w:val="single" w:sz="4" w:space="0" w:color="auto"/>
            </w:tcBorders>
            <w:shd w:val="clear" w:color="auto" w:fill="auto"/>
            <w:noWrap/>
            <w:hideMark/>
          </w:tcPr>
          <w:p w14:paraId="34AF1DB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50.75-287 (82.25-423.75)</w:t>
            </w:r>
          </w:p>
        </w:tc>
        <w:tc>
          <w:tcPr>
            <w:tcW w:w="2421" w:type="dxa"/>
            <w:tcBorders>
              <w:top w:val="nil"/>
              <w:left w:val="nil"/>
              <w:bottom w:val="single" w:sz="8" w:space="0" w:color="auto"/>
              <w:right w:val="single" w:sz="4" w:space="0" w:color="auto"/>
            </w:tcBorders>
            <w:shd w:val="clear" w:color="auto" w:fill="auto"/>
            <w:noWrap/>
            <w:hideMark/>
          </w:tcPr>
          <w:p w14:paraId="3D14D96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63E4A33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4F86F301"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79AAD839"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Pre-defined surveillance study</w:t>
            </w:r>
          </w:p>
        </w:tc>
        <w:tc>
          <w:tcPr>
            <w:tcW w:w="3402" w:type="dxa"/>
            <w:tcBorders>
              <w:top w:val="nil"/>
              <w:left w:val="single" w:sz="4" w:space="0" w:color="auto"/>
              <w:bottom w:val="dotted" w:sz="4" w:space="0" w:color="auto"/>
              <w:right w:val="single" w:sz="4" w:space="0" w:color="auto"/>
            </w:tcBorders>
            <w:shd w:val="clear" w:color="auto" w:fill="auto"/>
            <w:noWrap/>
            <w:hideMark/>
          </w:tcPr>
          <w:p w14:paraId="2A35F5F3"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otted" w:sz="4" w:space="0" w:color="auto"/>
              <w:right w:val="single" w:sz="4" w:space="0" w:color="auto"/>
            </w:tcBorders>
            <w:shd w:val="clear" w:color="auto" w:fill="auto"/>
            <w:noWrap/>
            <w:hideMark/>
          </w:tcPr>
          <w:p w14:paraId="73292CD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1.00 (0.13-7.89)</w:t>
            </w:r>
          </w:p>
        </w:tc>
        <w:tc>
          <w:tcPr>
            <w:tcW w:w="879" w:type="dxa"/>
            <w:tcBorders>
              <w:top w:val="nil"/>
              <w:left w:val="nil"/>
              <w:bottom w:val="dotted" w:sz="4" w:space="0" w:color="auto"/>
              <w:right w:val="single" w:sz="8" w:space="0" w:color="auto"/>
            </w:tcBorders>
            <w:shd w:val="clear" w:color="auto" w:fill="auto"/>
            <w:noWrap/>
            <w:hideMark/>
          </w:tcPr>
          <w:p w14:paraId="0DAA0B7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w:t>
            </w:r>
          </w:p>
        </w:tc>
      </w:tr>
      <w:tr w:rsidR="00E15C5B" w:rsidRPr="00E15C5B" w14:paraId="769CC597" w14:textId="77777777" w:rsidTr="00E15C5B">
        <w:trPr>
          <w:trHeight w:val="315"/>
        </w:trPr>
        <w:tc>
          <w:tcPr>
            <w:tcW w:w="3544" w:type="dxa"/>
            <w:tcBorders>
              <w:top w:val="nil"/>
              <w:left w:val="single" w:sz="8" w:space="0" w:color="auto"/>
              <w:bottom w:val="nil"/>
              <w:right w:val="nil"/>
            </w:tcBorders>
            <w:shd w:val="clear" w:color="auto" w:fill="auto"/>
            <w:noWrap/>
            <w:hideMark/>
          </w:tcPr>
          <w:p w14:paraId="0725433C"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yes</w:t>
            </w:r>
          </w:p>
        </w:tc>
        <w:tc>
          <w:tcPr>
            <w:tcW w:w="3402" w:type="dxa"/>
            <w:tcBorders>
              <w:top w:val="nil"/>
              <w:left w:val="single" w:sz="4" w:space="0" w:color="auto"/>
              <w:bottom w:val="nil"/>
              <w:right w:val="single" w:sz="4" w:space="0" w:color="auto"/>
            </w:tcBorders>
            <w:shd w:val="clear" w:color="auto" w:fill="auto"/>
            <w:noWrap/>
            <w:hideMark/>
          </w:tcPr>
          <w:p w14:paraId="3B910E6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5/20 (40%)</w:t>
            </w:r>
          </w:p>
        </w:tc>
        <w:tc>
          <w:tcPr>
            <w:tcW w:w="2421" w:type="dxa"/>
            <w:tcBorders>
              <w:top w:val="nil"/>
              <w:left w:val="nil"/>
              <w:bottom w:val="nil"/>
              <w:right w:val="single" w:sz="4" w:space="0" w:color="auto"/>
            </w:tcBorders>
            <w:shd w:val="clear" w:color="auto" w:fill="auto"/>
            <w:noWrap/>
            <w:hideMark/>
          </w:tcPr>
          <w:p w14:paraId="46E2EC7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0A97A4D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5CE65DF6"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7755361A"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no</w:t>
            </w:r>
          </w:p>
        </w:tc>
        <w:tc>
          <w:tcPr>
            <w:tcW w:w="3402" w:type="dxa"/>
            <w:tcBorders>
              <w:top w:val="nil"/>
              <w:left w:val="single" w:sz="4" w:space="0" w:color="auto"/>
              <w:bottom w:val="single" w:sz="8" w:space="0" w:color="auto"/>
              <w:right w:val="single" w:sz="4" w:space="0" w:color="auto"/>
            </w:tcBorders>
            <w:shd w:val="clear" w:color="auto" w:fill="auto"/>
            <w:noWrap/>
            <w:hideMark/>
          </w:tcPr>
          <w:p w14:paraId="1B097437"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15/20 (40%)</w:t>
            </w:r>
          </w:p>
        </w:tc>
        <w:tc>
          <w:tcPr>
            <w:tcW w:w="2421" w:type="dxa"/>
            <w:tcBorders>
              <w:top w:val="nil"/>
              <w:left w:val="nil"/>
              <w:bottom w:val="single" w:sz="8" w:space="0" w:color="auto"/>
              <w:right w:val="single" w:sz="4" w:space="0" w:color="auto"/>
            </w:tcBorders>
            <w:shd w:val="clear" w:color="auto" w:fill="auto"/>
            <w:noWrap/>
            <w:hideMark/>
          </w:tcPr>
          <w:p w14:paraId="54BC23B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50B2229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51F6279"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0CAF956A"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Number of WwTWs sampled</w:t>
            </w:r>
          </w:p>
        </w:tc>
        <w:tc>
          <w:tcPr>
            <w:tcW w:w="3402" w:type="dxa"/>
            <w:tcBorders>
              <w:top w:val="nil"/>
              <w:left w:val="single" w:sz="4" w:space="0" w:color="auto"/>
              <w:bottom w:val="dotted" w:sz="4" w:space="0" w:color="auto"/>
              <w:right w:val="single" w:sz="4" w:space="0" w:color="auto"/>
            </w:tcBorders>
            <w:shd w:val="clear" w:color="auto" w:fill="auto"/>
            <w:noWrap/>
            <w:hideMark/>
          </w:tcPr>
          <w:p w14:paraId="4703BE5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20/20 reported</w:t>
            </w:r>
          </w:p>
        </w:tc>
        <w:tc>
          <w:tcPr>
            <w:tcW w:w="2421" w:type="dxa"/>
            <w:tcBorders>
              <w:top w:val="nil"/>
              <w:left w:val="nil"/>
              <w:bottom w:val="dotted" w:sz="4" w:space="0" w:color="auto"/>
              <w:right w:val="single" w:sz="4" w:space="0" w:color="auto"/>
            </w:tcBorders>
            <w:shd w:val="clear" w:color="auto" w:fill="auto"/>
            <w:noWrap/>
            <w:hideMark/>
          </w:tcPr>
          <w:p w14:paraId="75A9668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1.02 (0.85-1.23)</w:t>
            </w:r>
          </w:p>
        </w:tc>
        <w:tc>
          <w:tcPr>
            <w:tcW w:w="879" w:type="dxa"/>
            <w:tcBorders>
              <w:top w:val="nil"/>
              <w:left w:val="nil"/>
              <w:bottom w:val="dotted" w:sz="4" w:space="0" w:color="auto"/>
              <w:right w:val="single" w:sz="8" w:space="0" w:color="auto"/>
            </w:tcBorders>
            <w:shd w:val="clear" w:color="auto" w:fill="auto"/>
            <w:noWrap/>
            <w:hideMark/>
          </w:tcPr>
          <w:p w14:paraId="7ECFCE0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0.831</w:t>
            </w:r>
          </w:p>
        </w:tc>
      </w:tr>
      <w:tr w:rsidR="00E15C5B" w:rsidRPr="00E15C5B" w14:paraId="7DF88B5E"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2011688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IQRs</w:t>
            </w:r>
          </w:p>
        </w:tc>
        <w:tc>
          <w:tcPr>
            <w:tcW w:w="3402" w:type="dxa"/>
            <w:tcBorders>
              <w:top w:val="nil"/>
              <w:left w:val="single" w:sz="4" w:space="0" w:color="auto"/>
              <w:bottom w:val="single" w:sz="8" w:space="0" w:color="auto"/>
              <w:right w:val="single" w:sz="4" w:space="0" w:color="auto"/>
            </w:tcBorders>
            <w:shd w:val="clear" w:color="auto" w:fill="auto"/>
            <w:noWrap/>
            <w:hideMark/>
          </w:tcPr>
          <w:p w14:paraId="56E452E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1-5 (1-3.5)</w:t>
            </w:r>
          </w:p>
        </w:tc>
        <w:tc>
          <w:tcPr>
            <w:tcW w:w="2421" w:type="dxa"/>
            <w:tcBorders>
              <w:top w:val="nil"/>
              <w:left w:val="nil"/>
              <w:bottom w:val="single" w:sz="8" w:space="0" w:color="auto"/>
              <w:right w:val="single" w:sz="4" w:space="0" w:color="auto"/>
            </w:tcBorders>
            <w:shd w:val="clear" w:color="auto" w:fill="auto"/>
            <w:noWrap/>
            <w:hideMark/>
          </w:tcPr>
          <w:p w14:paraId="104CF017"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72A34E1C"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6BC051B5"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43079773"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Wastewater sampled has a direct input from the human population surveyed</w:t>
            </w:r>
          </w:p>
        </w:tc>
        <w:tc>
          <w:tcPr>
            <w:tcW w:w="3402" w:type="dxa"/>
            <w:tcBorders>
              <w:top w:val="nil"/>
              <w:left w:val="single" w:sz="4" w:space="0" w:color="auto"/>
              <w:bottom w:val="dotted" w:sz="4" w:space="0" w:color="auto"/>
              <w:right w:val="single" w:sz="4" w:space="0" w:color="auto"/>
            </w:tcBorders>
            <w:shd w:val="clear" w:color="auto" w:fill="auto"/>
            <w:noWrap/>
            <w:hideMark/>
          </w:tcPr>
          <w:p w14:paraId="1549EBD3"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16/20 reported (4 missing)</w:t>
            </w:r>
          </w:p>
        </w:tc>
        <w:tc>
          <w:tcPr>
            <w:tcW w:w="2421" w:type="dxa"/>
            <w:tcBorders>
              <w:top w:val="nil"/>
              <w:left w:val="nil"/>
              <w:bottom w:val="dotted" w:sz="4" w:space="0" w:color="auto"/>
              <w:right w:val="single" w:sz="4" w:space="0" w:color="auto"/>
            </w:tcBorders>
            <w:shd w:val="clear" w:color="auto" w:fill="auto"/>
            <w:noWrap/>
            <w:hideMark/>
          </w:tcPr>
          <w:p w14:paraId="4FE8B75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0.31 (0.03-2.95)</w:t>
            </w:r>
          </w:p>
        </w:tc>
        <w:tc>
          <w:tcPr>
            <w:tcW w:w="879" w:type="dxa"/>
            <w:tcBorders>
              <w:top w:val="nil"/>
              <w:left w:val="nil"/>
              <w:bottom w:val="dotted" w:sz="4" w:space="0" w:color="auto"/>
              <w:right w:val="single" w:sz="8" w:space="0" w:color="auto"/>
            </w:tcBorders>
            <w:shd w:val="clear" w:color="auto" w:fill="auto"/>
            <w:noWrap/>
            <w:hideMark/>
          </w:tcPr>
          <w:p w14:paraId="2DCEA5ED"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0.31</w:t>
            </w:r>
          </w:p>
        </w:tc>
      </w:tr>
      <w:tr w:rsidR="00E15C5B" w:rsidRPr="00E15C5B" w14:paraId="699704BF" w14:textId="77777777" w:rsidTr="00E15C5B">
        <w:trPr>
          <w:trHeight w:val="315"/>
        </w:trPr>
        <w:tc>
          <w:tcPr>
            <w:tcW w:w="3544" w:type="dxa"/>
            <w:tcBorders>
              <w:top w:val="nil"/>
              <w:left w:val="single" w:sz="8" w:space="0" w:color="auto"/>
              <w:bottom w:val="nil"/>
              <w:right w:val="nil"/>
            </w:tcBorders>
            <w:shd w:val="clear" w:color="auto" w:fill="auto"/>
            <w:noWrap/>
            <w:hideMark/>
          </w:tcPr>
          <w:p w14:paraId="4C0B7A13"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yes</w:t>
            </w:r>
          </w:p>
        </w:tc>
        <w:tc>
          <w:tcPr>
            <w:tcW w:w="3402" w:type="dxa"/>
            <w:tcBorders>
              <w:top w:val="nil"/>
              <w:left w:val="single" w:sz="4" w:space="0" w:color="auto"/>
              <w:bottom w:val="nil"/>
              <w:right w:val="single" w:sz="4" w:space="0" w:color="auto"/>
            </w:tcBorders>
            <w:shd w:val="clear" w:color="auto" w:fill="auto"/>
            <w:noWrap/>
            <w:hideMark/>
          </w:tcPr>
          <w:p w14:paraId="6F570557"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11/20 (45%)</w:t>
            </w:r>
          </w:p>
        </w:tc>
        <w:tc>
          <w:tcPr>
            <w:tcW w:w="2421" w:type="dxa"/>
            <w:tcBorders>
              <w:top w:val="nil"/>
              <w:left w:val="nil"/>
              <w:bottom w:val="nil"/>
              <w:right w:val="single" w:sz="4" w:space="0" w:color="auto"/>
            </w:tcBorders>
            <w:shd w:val="clear" w:color="auto" w:fill="auto"/>
            <w:noWrap/>
            <w:hideMark/>
          </w:tcPr>
          <w:p w14:paraId="7874BDA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19CDB5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94A0185" w14:textId="77777777" w:rsidTr="00E15C5B">
        <w:trPr>
          <w:trHeight w:val="315"/>
        </w:trPr>
        <w:tc>
          <w:tcPr>
            <w:tcW w:w="3544" w:type="dxa"/>
            <w:tcBorders>
              <w:top w:val="nil"/>
              <w:left w:val="single" w:sz="8" w:space="0" w:color="auto"/>
              <w:bottom w:val="nil"/>
              <w:right w:val="nil"/>
            </w:tcBorders>
            <w:shd w:val="clear" w:color="auto" w:fill="auto"/>
            <w:noWrap/>
            <w:hideMark/>
          </w:tcPr>
          <w:p w14:paraId="619E0E6B"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no</w:t>
            </w:r>
          </w:p>
        </w:tc>
        <w:tc>
          <w:tcPr>
            <w:tcW w:w="3402" w:type="dxa"/>
            <w:tcBorders>
              <w:top w:val="nil"/>
              <w:left w:val="single" w:sz="4" w:space="0" w:color="auto"/>
              <w:bottom w:val="nil"/>
              <w:right w:val="single" w:sz="4" w:space="0" w:color="auto"/>
            </w:tcBorders>
            <w:shd w:val="clear" w:color="auto" w:fill="auto"/>
            <w:noWrap/>
            <w:hideMark/>
          </w:tcPr>
          <w:p w14:paraId="079C027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4/20 (25%)</w:t>
            </w:r>
          </w:p>
        </w:tc>
        <w:tc>
          <w:tcPr>
            <w:tcW w:w="2421" w:type="dxa"/>
            <w:tcBorders>
              <w:top w:val="nil"/>
              <w:left w:val="nil"/>
              <w:bottom w:val="nil"/>
              <w:right w:val="single" w:sz="4" w:space="0" w:color="auto"/>
            </w:tcBorders>
            <w:shd w:val="clear" w:color="auto" w:fill="auto"/>
            <w:noWrap/>
            <w:hideMark/>
          </w:tcPr>
          <w:p w14:paraId="0716DEF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1374F790"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3171507A" w14:textId="77777777" w:rsidTr="00E15C5B">
        <w:trPr>
          <w:trHeight w:val="315"/>
        </w:trPr>
        <w:tc>
          <w:tcPr>
            <w:tcW w:w="3544" w:type="dxa"/>
            <w:tcBorders>
              <w:top w:val="nil"/>
              <w:left w:val="single" w:sz="8" w:space="0" w:color="auto"/>
              <w:bottom w:val="nil"/>
              <w:right w:val="nil"/>
            </w:tcBorders>
            <w:shd w:val="clear" w:color="auto" w:fill="auto"/>
            <w:noWrap/>
            <w:hideMark/>
          </w:tcPr>
          <w:p w14:paraId="7728F340"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both</w:t>
            </w:r>
          </w:p>
        </w:tc>
        <w:tc>
          <w:tcPr>
            <w:tcW w:w="3402" w:type="dxa"/>
            <w:tcBorders>
              <w:top w:val="nil"/>
              <w:left w:val="single" w:sz="4" w:space="0" w:color="auto"/>
              <w:bottom w:val="nil"/>
              <w:right w:val="single" w:sz="4" w:space="0" w:color="auto"/>
            </w:tcBorders>
            <w:shd w:val="clear" w:color="auto" w:fill="auto"/>
            <w:noWrap/>
            <w:hideMark/>
          </w:tcPr>
          <w:p w14:paraId="7908D75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1/20 (0%)</w:t>
            </w:r>
          </w:p>
        </w:tc>
        <w:tc>
          <w:tcPr>
            <w:tcW w:w="2421" w:type="dxa"/>
            <w:tcBorders>
              <w:top w:val="nil"/>
              <w:left w:val="nil"/>
              <w:bottom w:val="nil"/>
              <w:right w:val="single" w:sz="4" w:space="0" w:color="auto"/>
            </w:tcBorders>
            <w:shd w:val="clear" w:color="auto" w:fill="auto"/>
            <w:noWrap/>
            <w:hideMark/>
          </w:tcPr>
          <w:p w14:paraId="6339C61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A718E6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5B4004BD"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6329153C"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not reported</w:t>
            </w:r>
          </w:p>
        </w:tc>
        <w:tc>
          <w:tcPr>
            <w:tcW w:w="3402" w:type="dxa"/>
            <w:tcBorders>
              <w:top w:val="nil"/>
              <w:left w:val="single" w:sz="4" w:space="0" w:color="auto"/>
              <w:bottom w:val="single" w:sz="8" w:space="0" w:color="auto"/>
              <w:right w:val="single" w:sz="4" w:space="0" w:color="auto"/>
            </w:tcBorders>
            <w:shd w:val="clear" w:color="auto" w:fill="auto"/>
            <w:noWrap/>
            <w:hideMark/>
          </w:tcPr>
          <w:p w14:paraId="3A20927D"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4/20 (50%)</w:t>
            </w:r>
          </w:p>
        </w:tc>
        <w:tc>
          <w:tcPr>
            <w:tcW w:w="2421" w:type="dxa"/>
            <w:tcBorders>
              <w:top w:val="nil"/>
              <w:left w:val="nil"/>
              <w:bottom w:val="single" w:sz="8" w:space="0" w:color="auto"/>
              <w:right w:val="single" w:sz="4" w:space="0" w:color="auto"/>
            </w:tcBorders>
            <w:shd w:val="clear" w:color="auto" w:fill="auto"/>
            <w:noWrap/>
            <w:hideMark/>
          </w:tcPr>
          <w:p w14:paraId="0EA08A4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3FE5502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65229AED" w14:textId="77777777" w:rsidTr="00E15C5B">
        <w:trPr>
          <w:trHeight w:val="315"/>
        </w:trPr>
        <w:tc>
          <w:tcPr>
            <w:tcW w:w="3544" w:type="dxa"/>
            <w:tcBorders>
              <w:top w:val="nil"/>
              <w:left w:val="single" w:sz="8" w:space="0" w:color="auto"/>
              <w:bottom w:val="dotted" w:sz="4" w:space="0" w:color="auto"/>
              <w:right w:val="nil"/>
            </w:tcBorders>
            <w:shd w:val="clear" w:color="auto" w:fill="auto"/>
            <w:noWrap/>
            <w:hideMark/>
          </w:tcPr>
          <w:p w14:paraId="42029F13" w14:textId="77777777" w:rsidR="00E15C5B" w:rsidRPr="00E15C5B" w:rsidRDefault="00E15C5B" w:rsidP="00E15C5B">
            <w:pPr>
              <w:spacing w:after="0" w:line="240" w:lineRule="auto"/>
              <w:rPr>
                <w:rFonts w:eastAsia="Times New Roman" w:cstheme="minorHAnsi"/>
                <w:b/>
                <w:bCs/>
                <w:color w:val="000000"/>
                <w:sz w:val="20"/>
                <w:szCs w:val="20"/>
                <w:lang w:eastAsia="en-GB"/>
              </w:rPr>
            </w:pPr>
            <w:r w:rsidRPr="00E15C5B">
              <w:rPr>
                <w:rFonts w:eastAsia="Times New Roman" w:cstheme="minorHAnsi"/>
                <w:b/>
                <w:bCs/>
                <w:color w:val="000000"/>
                <w:sz w:val="20"/>
                <w:szCs w:val="20"/>
                <w:lang w:eastAsia="en-GB"/>
              </w:rPr>
              <w:t>Wastewater sampling point</w:t>
            </w:r>
          </w:p>
        </w:tc>
        <w:tc>
          <w:tcPr>
            <w:tcW w:w="3402" w:type="dxa"/>
            <w:tcBorders>
              <w:top w:val="nil"/>
              <w:left w:val="single" w:sz="4" w:space="0" w:color="auto"/>
              <w:bottom w:val="dotted" w:sz="4" w:space="0" w:color="auto"/>
              <w:right w:val="single" w:sz="4" w:space="0" w:color="auto"/>
            </w:tcBorders>
            <w:shd w:val="clear" w:color="auto" w:fill="auto"/>
            <w:noWrap/>
            <w:hideMark/>
          </w:tcPr>
          <w:p w14:paraId="799D82A0"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17/20 reported (3 missing)</w:t>
            </w:r>
          </w:p>
        </w:tc>
        <w:tc>
          <w:tcPr>
            <w:tcW w:w="2421" w:type="dxa"/>
            <w:tcBorders>
              <w:top w:val="nil"/>
              <w:left w:val="nil"/>
              <w:bottom w:val="dotted" w:sz="4" w:space="0" w:color="auto"/>
              <w:right w:val="single" w:sz="4" w:space="0" w:color="auto"/>
            </w:tcBorders>
            <w:shd w:val="clear" w:color="auto" w:fill="auto"/>
            <w:noWrap/>
            <w:hideMark/>
          </w:tcPr>
          <w:p w14:paraId="2AA9357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1.07 (0.43-2.68)</w:t>
            </w:r>
          </w:p>
        </w:tc>
        <w:tc>
          <w:tcPr>
            <w:tcW w:w="879" w:type="dxa"/>
            <w:tcBorders>
              <w:top w:val="nil"/>
              <w:left w:val="nil"/>
              <w:bottom w:val="dotted" w:sz="4" w:space="0" w:color="auto"/>
              <w:right w:val="single" w:sz="8" w:space="0" w:color="auto"/>
            </w:tcBorders>
            <w:shd w:val="clear" w:color="auto" w:fill="auto"/>
            <w:noWrap/>
            <w:hideMark/>
          </w:tcPr>
          <w:p w14:paraId="38746A6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0.89</w:t>
            </w:r>
          </w:p>
        </w:tc>
      </w:tr>
      <w:tr w:rsidR="00E15C5B" w:rsidRPr="00E15C5B" w14:paraId="0B0C0675" w14:textId="77777777" w:rsidTr="00E15C5B">
        <w:trPr>
          <w:trHeight w:val="315"/>
        </w:trPr>
        <w:tc>
          <w:tcPr>
            <w:tcW w:w="3544" w:type="dxa"/>
            <w:tcBorders>
              <w:top w:val="nil"/>
              <w:left w:val="single" w:sz="8" w:space="0" w:color="auto"/>
              <w:bottom w:val="nil"/>
              <w:right w:val="nil"/>
            </w:tcBorders>
            <w:shd w:val="clear" w:color="auto" w:fill="auto"/>
            <w:noWrap/>
            <w:hideMark/>
          </w:tcPr>
          <w:p w14:paraId="7B9E680F"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influent</w:t>
            </w:r>
          </w:p>
        </w:tc>
        <w:tc>
          <w:tcPr>
            <w:tcW w:w="3402" w:type="dxa"/>
            <w:tcBorders>
              <w:top w:val="nil"/>
              <w:left w:val="single" w:sz="4" w:space="0" w:color="auto"/>
              <w:bottom w:val="nil"/>
              <w:right w:val="single" w:sz="4" w:space="0" w:color="auto"/>
            </w:tcBorders>
            <w:shd w:val="clear" w:color="auto" w:fill="auto"/>
            <w:noWrap/>
            <w:hideMark/>
          </w:tcPr>
          <w:p w14:paraId="070B1238"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5/20 (40%)</w:t>
            </w:r>
          </w:p>
        </w:tc>
        <w:tc>
          <w:tcPr>
            <w:tcW w:w="2421" w:type="dxa"/>
            <w:tcBorders>
              <w:top w:val="nil"/>
              <w:left w:val="nil"/>
              <w:bottom w:val="nil"/>
              <w:right w:val="single" w:sz="4" w:space="0" w:color="auto"/>
            </w:tcBorders>
            <w:shd w:val="clear" w:color="auto" w:fill="auto"/>
            <w:noWrap/>
            <w:hideMark/>
          </w:tcPr>
          <w:p w14:paraId="4EC6B11B"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7852C94"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77AECDAF" w14:textId="77777777" w:rsidTr="00E15C5B">
        <w:trPr>
          <w:trHeight w:val="315"/>
        </w:trPr>
        <w:tc>
          <w:tcPr>
            <w:tcW w:w="3544" w:type="dxa"/>
            <w:tcBorders>
              <w:top w:val="nil"/>
              <w:left w:val="single" w:sz="8" w:space="0" w:color="auto"/>
              <w:bottom w:val="nil"/>
              <w:right w:val="nil"/>
            </w:tcBorders>
            <w:shd w:val="clear" w:color="auto" w:fill="auto"/>
            <w:noWrap/>
            <w:hideMark/>
          </w:tcPr>
          <w:p w14:paraId="67605E10"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effluent</w:t>
            </w:r>
          </w:p>
        </w:tc>
        <w:tc>
          <w:tcPr>
            <w:tcW w:w="3402" w:type="dxa"/>
            <w:tcBorders>
              <w:top w:val="nil"/>
              <w:left w:val="single" w:sz="4" w:space="0" w:color="auto"/>
              <w:bottom w:val="nil"/>
              <w:right w:val="single" w:sz="4" w:space="0" w:color="auto"/>
            </w:tcBorders>
            <w:shd w:val="clear" w:color="auto" w:fill="auto"/>
            <w:noWrap/>
            <w:hideMark/>
          </w:tcPr>
          <w:p w14:paraId="7705886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(0%)</w:t>
            </w:r>
          </w:p>
        </w:tc>
        <w:tc>
          <w:tcPr>
            <w:tcW w:w="2421" w:type="dxa"/>
            <w:tcBorders>
              <w:top w:val="nil"/>
              <w:left w:val="nil"/>
              <w:bottom w:val="nil"/>
              <w:right w:val="single" w:sz="4" w:space="0" w:color="auto"/>
            </w:tcBorders>
            <w:shd w:val="clear" w:color="auto" w:fill="auto"/>
            <w:noWrap/>
            <w:hideMark/>
          </w:tcPr>
          <w:p w14:paraId="2A4F4D56"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3F56956A"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0819ED29" w14:textId="77777777" w:rsidTr="00E15C5B">
        <w:trPr>
          <w:trHeight w:val="315"/>
        </w:trPr>
        <w:tc>
          <w:tcPr>
            <w:tcW w:w="3544" w:type="dxa"/>
            <w:tcBorders>
              <w:top w:val="nil"/>
              <w:left w:val="single" w:sz="8" w:space="0" w:color="auto"/>
              <w:bottom w:val="nil"/>
              <w:right w:val="nil"/>
            </w:tcBorders>
            <w:shd w:val="clear" w:color="auto" w:fill="auto"/>
            <w:noWrap/>
            <w:hideMark/>
          </w:tcPr>
          <w:p w14:paraId="0815AC09"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influent &amp; effluent</w:t>
            </w:r>
          </w:p>
        </w:tc>
        <w:tc>
          <w:tcPr>
            <w:tcW w:w="3402" w:type="dxa"/>
            <w:tcBorders>
              <w:top w:val="nil"/>
              <w:left w:val="single" w:sz="4" w:space="0" w:color="auto"/>
              <w:bottom w:val="nil"/>
              <w:right w:val="single" w:sz="4" w:space="0" w:color="auto"/>
            </w:tcBorders>
            <w:shd w:val="clear" w:color="auto" w:fill="auto"/>
            <w:noWrap/>
            <w:hideMark/>
          </w:tcPr>
          <w:p w14:paraId="427599AE"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7/20 (43%)</w:t>
            </w:r>
          </w:p>
        </w:tc>
        <w:tc>
          <w:tcPr>
            <w:tcW w:w="2421" w:type="dxa"/>
            <w:tcBorders>
              <w:top w:val="nil"/>
              <w:left w:val="nil"/>
              <w:bottom w:val="nil"/>
              <w:right w:val="single" w:sz="4" w:space="0" w:color="auto"/>
            </w:tcBorders>
            <w:shd w:val="clear" w:color="auto" w:fill="auto"/>
            <w:noWrap/>
            <w:hideMark/>
          </w:tcPr>
          <w:p w14:paraId="34957BD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65BC6920"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12C0CADC" w14:textId="77777777" w:rsidTr="00E15C5B">
        <w:trPr>
          <w:trHeight w:val="315"/>
        </w:trPr>
        <w:tc>
          <w:tcPr>
            <w:tcW w:w="3544" w:type="dxa"/>
            <w:tcBorders>
              <w:top w:val="nil"/>
              <w:left w:val="single" w:sz="8" w:space="0" w:color="auto"/>
              <w:bottom w:val="nil"/>
              <w:right w:val="nil"/>
            </w:tcBorders>
            <w:shd w:val="clear" w:color="auto" w:fill="auto"/>
            <w:noWrap/>
            <w:hideMark/>
          </w:tcPr>
          <w:p w14:paraId="65ABED06"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sludge</w:t>
            </w:r>
          </w:p>
        </w:tc>
        <w:tc>
          <w:tcPr>
            <w:tcW w:w="3402" w:type="dxa"/>
            <w:tcBorders>
              <w:top w:val="nil"/>
              <w:left w:val="single" w:sz="4" w:space="0" w:color="auto"/>
              <w:bottom w:val="nil"/>
              <w:right w:val="single" w:sz="4" w:space="0" w:color="auto"/>
            </w:tcBorders>
            <w:shd w:val="clear" w:color="auto" w:fill="auto"/>
            <w:noWrap/>
            <w:hideMark/>
          </w:tcPr>
          <w:p w14:paraId="0FB0E2B0"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2/20 (50%)</w:t>
            </w:r>
          </w:p>
        </w:tc>
        <w:tc>
          <w:tcPr>
            <w:tcW w:w="2421" w:type="dxa"/>
            <w:tcBorders>
              <w:top w:val="nil"/>
              <w:left w:val="nil"/>
              <w:bottom w:val="nil"/>
              <w:right w:val="single" w:sz="4" w:space="0" w:color="auto"/>
            </w:tcBorders>
            <w:shd w:val="clear" w:color="auto" w:fill="auto"/>
            <w:noWrap/>
            <w:hideMark/>
          </w:tcPr>
          <w:p w14:paraId="0FF535CF"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nil"/>
              <w:right w:val="single" w:sz="8" w:space="0" w:color="auto"/>
            </w:tcBorders>
            <w:shd w:val="clear" w:color="auto" w:fill="auto"/>
            <w:noWrap/>
            <w:hideMark/>
          </w:tcPr>
          <w:p w14:paraId="4D1DFEB2"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r w:rsidR="00E15C5B" w:rsidRPr="00E15C5B" w14:paraId="57EC447D" w14:textId="77777777" w:rsidTr="00E15C5B">
        <w:trPr>
          <w:trHeight w:val="330"/>
        </w:trPr>
        <w:tc>
          <w:tcPr>
            <w:tcW w:w="3544" w:type="dxa"/>
            <w:tcBorders>
              <w:top w:val="nil"/>
              <w:left w:val="single" w:sz="8" w:space="0" w:color="auto"/>
              <w:bottom w:val="single" w:sz="8" w:space="0" w:color="auto"/>
              <w:right w:val="nil"/>
            </w:tcBorders>
            <w:shd w:val="clear" w:color="auto" w:fill="auto"/>
            <w:noWrap/>
            <w:hideMark/>
          </w:tcPr>
          <w:p w14:paraId="09330562" w14:textId="77777777" w:rsidR="00E15C5B" w:rsidRPr="00E15C5B" w:rsidRDefault="00E15C5B" w:rsidP="00E15C5B">
            <w:pPr>
              <w:spacing w:after="0" w:line="240" w:lineRule="auto"/>
              <w:rPr>
                <w:rFonts w:eastAsia="Times New Roman" w:cstheme="minorHAnsi"/>
                <w:i/>
                <w:iCs/>
                <w:color w:val="000000"/>
                <w:sz w:val="20"/>
                <w:szCs w:val="20"/>
                <w:lang w:eastAsia="en-GB"/>
              </w:rPr>
            </w:pPr>
            <w:r w:rsidRPr="00E15C5B">
              <w:rPr>
                <w:rFonts w:eastAsia="Times New Roman" w:cstheme="minorHAnsi"/>
                <w:i/>
                <w:iCs/>
                <w:color w:val="000000"/>
                <w:sz w:val="20"/>
                <w:szCs w:val="20"/>
                <w:lang w:eastAsia="en-GB"/>
              </w:rPr>
              <w:t>not reported</w:t>
            </w:r>
          </w:p>
        </w:tc>
        <w:tc>
          <w:tcPr>
            <w:tcW w:w="3402" w:type="dxa"/>
            <w:tcBorders>
              <w:top w:val="nil"/>
              <w:left w:val="single" w:sz="4" w:space="0" w:color="auto"/>
              <w:bottom w:val="single" w:sz="8" w:space="0" w:color="auto"/>
              <w:right w:val="single" w:sz="4" w:space="0" w:color="auto"/>
            </w:tcBorders>
            <w:shd w:val="clear" w:color="auto" w:fill="auto"/>
            <w:noWrap/>
            <w:hideMark/>
          </w:tcPr>
          <w:p w14:paraId="05624191"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3/20 (67%)</w:t>
            </w:r>
          </w:p>
        </w:tc>
        <w:tc>
          <w:tcPr>
            <w:tcW w:w="2421" w:type="dxa"/>
            <w:tcBorders>
              <w:top w:val="nil"/>
              <w:left w:val="nil"/>
              <w:bottom w:val="single" w:sz="8" w:space="0" w:color="auto"/>
              <w:right w:val="single" w:sz="4" w:space="0" w:color="auto"/>
            </w:tcBorders>
            <w:shd w:val="clear" w:color="auto" w:fill="auto"/>
            <w:noWrap/>
            <w:hideMark/>
          </w:tcPr>
          <w:p w14:paraId="257A1DA9"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c>
          <w:tcPr>
            <w:tcW w:w="879" w:type="dxa"/>
            <w:tcBorders>
              <w:top w:val="nil"/>
              <w:left w:val="nil"/>
              <w:bottom w:val="single" w:sz="8" w:space="0" w:color="auto"/>
              <w:right w:val="single" w:sz="8" w:space="0" w:color="auto"/>
            </w:tcBorders>
            <w:shd w:val="clear" w:color="auto" w:fill="auto"/>
            <w:noWrap/>
            <w:hideMark/>
          </w:tcPr>
          <w:p w14:paraId="58D0A8E5" w14:textId="77777777" w:rsidR="00E15C5B" w:rsidRPr="00E15C5B" w:rsidRDefault="00E15C5B" w:rsidP="00E15C5B">
            <w:pPr>
              <w:spacing w:after="0" w:line="240" w:lineRule="auto"/>
              <w:rPr>
                <w:rFonts w:eastAsia="Times New Roman" w:cstheme="minorHAnsi"/>
                <w:color w:val="000000"/>
                <w:sz w:val="20"/>
                <w:szCs w:val="20"/>
                <w:lang w:eastAsia="en-GB"/>
              </w:rPr>
            </w:pPr>
            <w:r w:rsidRPr="00E15C5B">
              <w:rPr>
                <w:rFonts w:eastAsia="Times New Roman" w:cstheme="minorHAnsi"/>
                <w:color w:val="000000"/>
                <w:sz w:val="20"/>
                <w:szCs w:val="20"/>
                <w:lang w:eastAsia="en-GB"/>
              </w:rPr>
              <w:t> </w:t>
            </w:r>
          </w:p>
        </w:tc>
      </w:tr>
    </w:tbl>
    <w:p w14:paraId="14B7D960" w14:textId="398CC880" w:rsidR="00CC0147" w:rsidRPr="00203C34" w:rsidRDefault="00203C34" w:rsidP="00CC0147">
      <w:pPr>
        <w:rPr>
          <w:rFonts w:cstheme="minorHAnsi"/>
          <w:sz w:val="20"/>
          <w:szCs w:val="20"/>
        </w:rPr>
      </w:pPr>
      <w:r w:rsidRPr="00203C34">
        <w:rPr>
          <w:rFonts w:cstheme="minorHAnsi"/>
          <w:sz w:val="20"/>
          <w:szCs w:val="20"/>
          <w:vertAlign w:val="superscript"/>
        </w:rPr>
        <w:t>1</w:t>
      </w:r>
      <w:r w:rsidRPr="00203C34">
        <w:rPr>
          <w:rFonts w:cstheme="minorHAnsi"/>
          <w:sz w:val="20"/>
          <w:szCs w:val="20"/>
        </w:rPr>
        <w:t>Primary care was removed from testing due to the uncertainty to which this category belongs in respect to other sample types. Sensitivity analysis including primary care showed no significant difference (p=0.363)</w:t>
      </w:r>
    </w:p>
    <w:p w14:paraId="7DE4807D" w14:textId="45E8FB1E" w:rsidR="00551A89" w:rsidRDefault="00551A89" w:rsidP="00551A89">
      <w:pPr>
        <w:rPr>
          <w:b/>
          <w:bCs/>
        </w:rPr>
      </w:pPr>
      <w:r>
        <w:rPr>
          <w:b/>
          <w:bCs/>
        </w:rPr>
        <w:lastRenderedPageBreak/>
        <w:t>Figure S</w:t>
      </w:r>
      <w:r w:rsidR="005B30A8">
        <w:rPr>
          <w:b/>
          <w:bCs/>
        </w:rPr>
        <w:t>2</w:t>
      </w:r>
      <w:r w:rsidR="005B56CA">
        <w:rPr>
          <w:b/>
          <w:bCs/>
        </w:rPr>
        <w:t>1</w:t>
      </w:r>
      <w:r>
        <w:rPr>
          <w:b/>
          <w:bCs/>
        </w:rPr>
        <w:t>: Study design features interaction plot</w:t>
      </w:r>
    </w:p>
    <w:p w14:paraId="6011C90A" w14:textId="1F22F51E" w:rsidR="002B5FA4" w:rsidRDefault="002B5FA4" w:rsidP="00551A89">
      <w:pPr>
        <w:rPr>
          <w:b/>
          <w:bCs/>
        </w:rPr>
      </w:pPr>
      <w:r>
        <w:rPr>
          <w:noProof/>
        </w:rPr>
        <w:drawing>
          <wp:anchor distT="0" distB="0" distL="114300" distR="114300" simplePos="0" relativeHeight="251665408" behindDoc="1" locked="0" layoutInCell="1" allowOverlap="1" wp14:anchorId="5B58D456" wp14:editId="2CA2BC44">
            <wp:simplePos x="0" y="0"/>
            <wp:positionH relativeFrom="margin">
              <wp:align>center</wp:align>
            </wp:positionH>
            <wp:positionV relativeFrom="paragraph">
              <wp:posOffset>778329</wp:posOffset>
            </wp:positionV>
            <wp:extent cx="6903085" cy="5753100"/>
            <wp:effectExtent l="0" t="0" r="0" b="0"/>
            <wp:wrapTight wrapText="bothSides">
              <wp:wrapPolygon edited="0">
                <wp:start x="0" y="0"/>
                <wp:lineTo x="0" y="21528"/>
                <wp:lineTo x="21519" y="21528"/>
                <wp:lineTo x="2151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903085" cy="57531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Modified harvest plot of </w:t>
      </w:r>
      <w:r w:rsidR="00355F4C">
        <w:t>less</w:t>
      </w:r>
      <w:r>
        <w:t xml:space="preserve"> reported study features (A, B, C, D) in relation to wastewater sampling point (vertical facet) and overall study agreement (horizontal facet). Study features are </w:t>
      </w:r>
      <w:proofErr w:type="gramStart"/>
      <w:r>
        <w:t>coloured</w:t>
      </w:r>
      <w:proofErr w:type="gramEnd"/>
      <w:r>
        <w:t xml:space="preserve"> and bar height relates to number of studies with the feature.  </w:t>
      </w:r>
    </w:p>
    <w:p w14:paraId="5C3C6B48" w14:textId="1C9F099B" w:rsidR="003D6A4B" w:rsidRDefault="003D6A4B">
      <w:pPr>
        <w:rPr>
          <w:b/>
          <w:bCs/>
        </w:rPr>
      </w:pPr>
    </w:p>
    <w:p w14:paraId="24A1DD3B" w14:textId="13D09958" w:rsidR="003D6A4B" w:rsidRPr="000A7798" w:rsidRDefault="003D6A4B" w:rsidP="003D6A4B">
      <w:pPr>
        <w:rPr>
          <w:b/>
          <w:bCs/>
        </w:rPr>
      </w:pPr>
    </w:p>
    <w:p w14:paraId="4CB56CAF" w14:textId="07572C13" w:rsidR="003D6A4B" w:rsidRDefault="003D6A4B" w:rsidP="003D6A4B"/>
    <w:p w14:paraId="36427F50" w14:textId="44E6C4F6" w:rsidR="00293051" w:rsidRDefault="00293051" w:rsidP="003D6A4B"/>
    <w:p w14:paraId="641EE13D" w14:textId="0FB3D321" w:rsidR="00293051" w:rsidRDefault="00293051" w:rsidP="003D6A4B"/>
    <w:p w14:paraId="00B75708" w14:textId="149290AC" w:rsidR="00293051" w:rsidRDefault="00293051" w:rsidP="003D6A4B"/>
    <w:p w14:paraId="55C4C3E4" w14:textId="08A8F993" w:rsidR="00293051" w:rsidRDefault="00293051" w:rsidP="003D6A4B"/>
    <w:p w14:paraId="557B29CF" w14:textId="626797CE" w:rsidR="00236A17" w:rsidRPr="00236A17" w:rsidRDefault="00236A17" w:rsidP="003D6A4B">
      <w:pPr>
        <w:rPr>
          <w:rFonts w:cstheme="minorHAnsi"/>
          <w:b/>
          <w:bCs/>
        </w:rPr>
      </w:pPr>
      <w:r w:rsidRPr="00CC0147">
        <w:rPr>
          <w:rFonts w:cstheme="minorHAnsi"/>
          <w:b/>
          <w:bCs/>
        </w:rPr>
        <w:lastRenderedPageBreak/>
        <w:t>Table S2</w:t>
      </w:r>
      <w:r>
        <w:rPr>
          <w:rFonts w:cstheme="minorHAnsi"/>
          <w:b/>
          <w:bCs/>
        </w:rPr>
        <w:t>2</w:t>
      </w:r>
      <w:r w:rsidRPr="00CC0147">
        <w:rPr>
          <w:rFonts w:cstheme="minorHAnsi"/>
          <w:b/>
          <w:bCs/>
        </w:rPr>
        <w:t xml:space="preserve">: </w:t>
      </w:r>
      <w:r>
        <w:rPr>
          <w:rFonts w:cstheme="minorHAnsi"/>
        </w:rPr>
        <w:t>Counts of study features according to overall study agreement presented as harvest plots in Fig.4 and Fig.S21.</w:t>
      </w:r>
    </w:p>
    <w:tbl>
      <w:tblPr>
        <w:tblW w:w="7400" w:type="dxa"/>
        <w:tblLook w:val="04A0" w:firstRow="1" w:lastRow="0" w:firstColumn="1" w:lastColumn="0" w:noHBand="0" w:noVBand="1"/>
      </w:tblPr>
      <w:tblGrid>
        <w:gridCol w:w="2340"/>
        <w:gridCol w:w="2180"/>
        <w:gridCol w:w="860"/>
        <w:gridCol w:w="1160"/>
        <w:gridCol w:w="860"/>
      </w:tblGrid>
      <w:tr w:rsidR="00236A17" w:rsidRPr="005D66B2" w14:paraId="2FB56B88" w14:textId="77777777" w:rsidTr="00126B59">
        <w:trPr>
          <w:trHeight w:val="300"/>
        </w:trPr>
        <w:tc>
          <w:tcPr>
            <w:tcW w:w="2340" w:type="dxa"/>
            <w:tcBorders>
              <w:top w:val="nil"/>
              <w:left w:val="nil"/>
              <w:bottom w:val="nil"/>
              <w:right w:val="nil"/>
            </w:tcBorders>
            <w:shd w:val="clear" w:color="auto" w:fill="auto"/>
            <w:noWrap/>
            <w:vAlign w:val="bottom"/>
            <w:hideMark/>
          </w:tcPr>
          <w:p w14:paraId="5032041B" w14:textId="77777777" w:rsidR="00236A17" w:rsidRPr="005D66B2" w:rsidRDefault="00236A17" w:rsidP="00126B59">
            <w:pPr>
              <w:spacing w:after="0" w:line="240" w:lineRule="auto"/>
              <w:rPr>
                <w:rFonts w:ascii="Times New Roman" w:eastAsia="Times New Roman" w:hAnsi="Times New Roman" w:cs="Times New Roman"/>
                <w:sz w:val="24"/>
                <w:szCs w:val="24"/>
                <w:lang w:eastAsia="en-GB"/>
              </w:rPr>
            </w:pPr>
          </w:p>
        </w:tc>
        <w:tc>
          <w:tcPr>
            <w:tcW w:w="2180" w:type="dxa"/>
            <w:tcBorders>
              <w:top w:val="nil"/>
              <w:left w:val="nil"/>
              <w:bottom w:val="nil"/>
              <w:right w:val="nil"/>
            </w:tcBorders>
            <w:shd w:val="clear" w:color="auto" w:fill="auto"/>
            <w:noWrap/>
            <w:vAlign w:val="bottom"/>
            <w:hideMark/>
          </w:tcPr>
          <w:p w14:paraId="29D46BEF" w14:textId="77777777" w:rsidR="00236A17" w:rsidRPr="005D66B2" w:rsidRDefault="00236A17" w:rsidP="00126B59">
            <w:pPr>
              <w:spacing w:after="0" w:line="240" w:lineRule="auto"/>
              <w:rPr>
                <w:rFonts w:ascii="Times New Roman" w:eastAsia="Times New Roman" w:hAnsi="Times New Roman" w:cs="Times New Roman"/>
                <w:sz w:val="20"/>
                <w:szCs w:val="20"/>
                <w:lang w:eastAsia="en-GB"/>
              </w:rPr>
            </w:pPr>
          </w:p>
        </w:tc>
        <w:tc>
          <w:tcPr>
            <w:tcW w:w="2880" w:type="dxa"/>
            <w:gridSpan w:val="3"/>
            <w:tcBorders>
              <w:top w:val="nil"/>
              <w:left w:val="nil"/>
              <w:bottom w:val="nil"/>
              <w:right w:val="nil"/>
            </w:tcBorders>
            <w:shd w:val="clear" w:color="auto" w:fill="auto"/>
            <w:noWrap/>
            <w:vAlign w:val="bottom"/>
            <w:hideMark/>
          </w:tcPr>
          <w:p w14:paraId="553D676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Overall study agreement</w:t>
            </w:r>
          </w:p>
        </w:tc>
      </w:tr>
      <w:tr w:rsidR="00236A17" w:rsidRPr="005D66B2" w14:paraId="657C3C7E" w14:textId="77777777" w:rsidTr="00126B59">
        <w:trPr>
          <w:trHeight w:val="315"/>
        </w:trPr>
        <w:tc>
          <w:tcPr>
            <w:tcW w:w="2340" w:type="dxa"/>
            <w:tcBorders>
              <w:top w:val="nil"/>
              <w:left w:val="nil"/>
              <w:bottom w:val="double" w:sz="6" w:space="0" w:color="auto"/>
              <w:right w:val="nil"/>
            </w:tcBorders>
            <w:shd w:val="clear" w:color="auto" w:fill="auto"/>
            <w:noWrap/>
            <w:vAlign w:val="bottom"/>
            <w:hideMark/>
          </w:tcPr>
          <w:p w14:paraId="5DEB1D5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nil"/>
              <w:bottom w:val="double" w:sz="6" w:space="0" w:color="auto"/>
              <w:right w:val="single" w:sz="4" w:space="0" w:color="auto"/>
            </w:tcBorders>
            <w:shd w:val="clear" w:color="auto" w:fill="auto"/>
            <w:noWrap/>
            <w:vAlign w:val="bottom"/>
            <w:hideMark/>
          </w:tcPr>
          <w:p w14:paraId="1FD08F42"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Study features</w:t>
            </w:r>
          </w:p>
        </w:tc>
        <w:tc>
          <w:tcPr>
            <w:tcW w:w="860" w:type="dxa"/>
            <w:tcBorders>
              <w:top w:val="single" w:sz="4" w:space="0" w:color="auto"/>
              <w:left w:val="nil"/>
              <w:bottom w:val="double" w:sz="6" w:space="0" w:color="auto"/>
              <w:right w:val="single" w:sz="4" w:space="0" w:color="auto"/>
            </w:tcBorders>
            <w:shd w:val="clear" w:color="auto" w:fill="auto"/>
            <w:noWrap/>
            <w:vAlign w:val="bottom"/>
            <w:hideMark/>
          </w:tcPr>
          <w:p w14:paraId="1F14A0D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&lt;30%</w:t>
            </w:r>
          </w:p>
        </w:tc>
        <w:tc>
          <w:tcPr>
            <w:tcW w:w="1160" w:type="dxa"/>
            <w:tcBorders>
              <w:top w:val="single" w:sz="4" w:space="0" w:color="auto"/>
              <w:left w:val="nil"/>
              <w:bottom w:val="double" w:sz="6" w:space="0" w:color="auto"/>
              <w:right w:val="single" w:sz="4" w:space="0" w:color="auto"/>
            </w:tcBorders>
            <w:shd w:val="clear" w:color="auto" w:fill="auto"/>
            <w:noWrap/>
            <w:vAlign w:val="bottom"/>
            <w:hideMark/>
          </w:tcPr>
          <w:p w14:paraId="756BCF2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30-70%</w:t>
            </w:r>
          </w:p>
        </w:tc>
        <w:tc>
          <w:tcPr>
            <w:tcW w:w="860" w:type="dxa"/>
            <w:tcBorders>
              <w:top w:val="single" w:sz="4" w:space="0" w:color="auto"/>
              <w:left w:val="nil"/>
              <w:bottom w:val="double" w:sz="6" w:space="0" w:color="auto"/>
              <w:right w:val="single" w:sz="4" w:space="0" w:color="auto"/>
            </w:tcBorders>
            <w:shd w:val="clear" w:color="auto" w:fill="auto"/>
            <w:noWrap/>
            <w:vAlign w:val="bottom"/>
            <w:hideMark/>
          </w:tcPr>
          <w:p w14:paraId="43F6934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&gt;70%</w:t>
            </w:r>
          </w:p>
        </w:tc>
      </w:tr>
      <w:tr w:rsidR="00236A17" w:rsidRPr="005D66B2" w14:paraId="0D0EA178"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6A298EBA"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Sampling point</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755776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influent</w:t>
            </w:r>
          </w:p>
        </w:tc>
        <w:tc>
          <w:tcPr>
            <w:tcW w:w="860" w:type="dxa"/>
            <w:tcBorders>
              <w:top w:val="nil"/>
              <w:left w:val="nil"/>
              <w:bottom w:val="single" w:sz="4" w:space="0" w:color="auto"/>
              <w:right w:val="single" w:sz="4" w:space="0" w:color="auto"/>
            </w:tcBorders>
            <w:shd w:val="clear" w:color="auto" w:fill="auto"/>
            <w:noWrap/>
            <w:vAlign w:val="bottom"/>
            <w:hideMark/>
          </w:tcPr>
          <w:p w14:paraId="04D33BC3"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36A84CE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860" w:type="dxa"/>
            <w:tcBorders>
              <w:top w:val="nil"/>
              <w:left w:val="nil"/>
              <w:bottom w:val="single" w:sz="4" w:space="0" w:color="auto"/>
              <w:right w:val="single" w:sz="4" w:space="0" w:color="auto"/>
            </w:tcBorders>
            <w:shd w:val="clear" w:color="auto" w:fill="auto"/>
            <w:noWrap/>
            <w:vAlign w:val="bottom"/>
            <w:hideMark/>
          </w:tcPr>
          <w:p w14:paraId="719C1CE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6BDB7429"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0555255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E85CBDA"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influent &amp; effluent</w:t>
            </w:r>
          </w:p>
        </w:tc>
        <w:tc>
          <w:tcPr>
            <w:tcW w:w="860" w:type="dxa"/>
            <w:tcBorders>
              <w:top w:val="nil"/>
              <w:left w:val="nil"/>
              <w:bottom w:val="single" w:sz="4" w:space="0" w:color="auto"/>
              <w:right w:val="single" w:sz="4" w:space="0" w:color="auto"/>
            </w:tcBorders>
            <w:shd w:val="clear" w:color="auto" w:fill="auto"/>
            <w:noWrap/>
            <w:vAlign w:val="bottom"/>
            <w:hideMark/>
          </w:tcPr>
          <w:p w14:paraId="5DEA36D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7D46F5B3"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5</w:t>
            </w:r>
          </w:p>
        </w:tc>
        <w:tc>
          <w:tcPr>
            <w:tcW w:w="860" w:type="dxa"/>
            <w:tcBorders>
              <w:top w:val="nil"/>
              <w:left w:val="nil"/>
              <w:bottom w:val="single" w:sz="4" w:space="0" w:color="auto"/>
              <w:right w:val="single" w:sz="4" w:space="0" w:color="auto"/>
            </w:tcBorders>
            <w:shd w:val="clear" w:color="auto" w:fill="auto"/>
            <w:noWrap/>
            <w:vAlign w:val="bottom"/>
            <w:hideMark/>
          </w:tcPr>
          <w:p w14:paraId="264CD02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r>
      <w:tr w:rsidR="00236A17" w:rsidRPr="005D66B2" w14:paraId="6A02118D"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5D0447F9"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849F7B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effluent</w:t>
            </w:r>
          </w:p>
        </w:tc>
        <w:tc>
          <w:tcPr>
            <w:tcW w:w="860" w:type="dxa"/>
            <w:tcBorders>
              <w:top w:val="nil"/>
              <w:left w:val="nil"/>
              <w:bottom w:val="single" w:sz="4" w:space="0" w:color="auto"/>
              <w:right w:val="single" w:sz="4" w:space="0" w:color="auto"/>
            </w:tcBorders>
            <w:shd w:val="clear" w:color="auto" w:fill="auto"/>
            <w:noWrap/>
            <w:vAlign w:val="bottom"/>
            <w:hideMark/>
          </w:tcPr>
          <w:p w14:paraId="18B0322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3A807E0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860" w:type="dxa"/>
            <w:tcBorders>
              <w:top w:val="nil"/>
              <w:left w:val="nil"/>
              <w:bottom w:val="single" w:sz="4" w:space="0" w:color="auto"/>
              <w:right w:val="single" w:sz="4" w:space="0" w:color="auto"/>
            </w:tcBorders>
            <w:shd w:val="clear" w:color="auto" w:fill="auto"/>
            <w:noWrap/>
            <w:vAlign w:val="bottom"/>
            <w:hideMark/>
          </w:tcPr>
          <w:p w14:paraId="6E706C92"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13A35848"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6C68397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570A17A"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sludge</w:t>
            </w:r>
          </w:p>
        </w:tc>
        <w:tc>
          <w:tcPr>
            <w:tcW w:w="860" w:type="dxa"/>
            <w:tcBorders>
              <w:top w:val="nil"/>
              <w:left w:val="nil"/>
              <w:bottom w:val="single" w:sz="4" w:space="0" w:color="auto"/>
              <w:right w:val="single" w:sz="4" w:space="0" w:color="auto"/>
            </w:tcBorders>
            <w:shd w:val="clear" w:color="auto" w:fill="auto"/>
            <w:noWrap/>
            <w:vAlign w:val="bottom"/>
            <w:hideMark/>
          </w:tcPr>
          <w:p w14:paraId="7CEFC83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15E0F2C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71CE551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0975D12A"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7C7E7E9F"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1BCC8A02"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not reported</w:t>
            </w:r>
          </w:p>
        </w:tc>
        <w:tc>
          <w:tcPr>
            <w:tcW w:w="860" w:type="dxa"/>
            <w:tcBorders>
              <w:top w:val="nil"/>
              <w:left w:val="nil"/>
              <w:bottom w:val="double" w:sz="6" w:space="0" w:color="auto"/>
              <w:right w:val="single" w:sz="4" w:space="0" w:color="auto"/>
            </w:tcBorders>
            <w:shd w:val="clear" w:color="auto" w:fill="auto"/>
            <w:noWrap/>
            <w:vAlign w:val="bottom"/>
            <w:hideMark/>
          </w:tcPr>
          <w:p w14:paraId="10D7261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28DD6FD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double" w:sz="6" w:space="0" w:color="auto"/>
              <w:right w:val="single" w:sz="4" w:space="0" w:color="auto"/>
            </w:tcBorders>
            <w:shd w:val="clear" w:color="auto" w:fill="auto"/>
            <w:noWrap/>
            <w:vAlign w:val="bottom"/>
            <w:hideMark/>
          </w:tcPr>
          <w:p w14:paraId="52184E0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1F5A70CA"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07E5E658"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Study type</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9C26648"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longitudinal</w:t>
            </w:r>
          </w:p>
        </w:tc>
        <w:tc>
          <w:tcPr>
            <w:tcW w:w="860" w:type="dxa"/>
            <w:tcBorders>
              <w:top w:val="nil"/>
              <w:left w:val="nil"/>
              <w:bottom w:val="single" w:sz="4" w:space="0" w:color="auto"/>
              <w:right w:val="single" w:sz="4" w:space="0" w:color="auto"/>
            </w:tcBorders>
            <w:shd w:val="clear" w:color="auto" w:fill="auto"/>
            <w:noWrap/>
            <w:vAlign w:val="bottom"/>
            <w:hideMark/>
          </w:tcPr>
          <w:p w14:paraId="51DAA75B"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c>
          <w:tcPr>
            <w:tcW w:w="1160" w:type="dxa"/>
            <w:tcBorders>
              <w:top w:val="nil"/>
              <w:left w:val="nil"/>
              <w:bottom w:val="single" w:sz="4" w:space="0" w:color="auto"/>
              <w:right w:val="single" w:sz="4" w:space="0" w:color="auto"/>
            </w:tcBorders>
            <w:shd w:val="clear" w:color="auto" w:fill="auto"/>
            <w:noWrap/>
            <w:vAlign w:val="bottom"/>
            <w:hideMark/>
          </w:tcPr>
          <w:p w14:paraId="4C5327A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10</w:t>
            </w:r>
          </w:p>
        </w:tc>
        <w:tc>
          <w:tcPr>
            <w:tcW w:w="860" w:type="dxa"/>
            <w:tcBorders>
              <w:top w:val="nil"/>
              <w:left w:val="nil"/>
              <w:bottom w:val="single" w:sz="4" w:space="0" w:color="auto"/>
              <w:right w:val="single" w:sz="4" w:space="0" w:color="auto"/>
            </w:tcBorders>
            <w:shd w:val="clear" w:color="auto" w:fill="auto"/>
            <w:noWrap/>
            <w:vAlign w:val="bottom"/>
            <w:hideMark/>
          </w:tcPr>
          <w:p w14:paraId="2D25D49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7</w:t>
            </w:r>
          </w:p>
        </w:tc>
      </w:tr>
      <w:tr w:rsidR="00236A17" w:rsidRPr="005D66B2" w14:paraId="07E03AAF"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6BA5C27B"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122E55D"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snapshot</w:t>
            </w:r>
          </w:p>
        </w:tc>
        <w:tc>
          <w:tcPr>
            <w:tcW w:w="860" w:type="dxa"/>
            <w:tcBorders>
              <w:top w:val="nil"/>
              <w:left w:val="nil"/>
              <w:bottom w:val="single" w:sz="4" w:space="0" w:color="auto"/>
              <w:right w:val="single" w:sz="4" w:space="0" w:color="auto"/>
            </w:tcBorders>
            <w:shd w:val="clear" w:color="auto" w:fill="auto"/>
            <w:noWrap/>
            <w:vAlign w:val="bottom"/>
            <w:hideMark/>
          </w:tcPr>
          <w:p w14:paraId="42C6043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single" w:sz="4" w:space="0" w:color="auto"/>
              <w:right w:val="single" w:sz="4" w:space="0" w:color="auto"/>
            </w:tcBorders>
            <w:shd w:val="clear" w:color="auto" w:fill="auto"/>
            <w:noWrap/>
            <w:vAlign w:val="bottom"/>
            <w:hideMark/>
          </w:tcPr>
          <w:p w14:paraId="419C8D3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2DE36681"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r>
      <w:tr w:rsidR="00236A17" w:rsidRPr="005D66B2" w14:paraId="205EF1A8"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4037FA8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3E93EF28"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both</w:t>
            </w:r>
          </w:p>
        </w:tc>
        <w:tc>
          <w:tcPr>
            <w:tcW w:w="860" w:type="dxa"/>
            <w:tcBorders>
              <w:top w:val="nil"/>
              <w:left w:val="nil"/>
              <w:bottom w:val="double" w:sz="6" w:space="0" w:color="auto"/>
              <w:right w:val="single" w:sz="4" w:space="0" w:color="auto"/>
            </w:tcBorders>
            <w:shd w:val="clear" w:color="auto" w:fill="auto"/>
            <w:noWrap/>
            <w:vAlign w:val="bottom"/>
            <w:hideMark/>
          </w:tcPr>
          <w:p w14:paraId="4C4A95A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645B92B0"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double" w:sz="6" w:space="0" w:color="auto"/>
              <w:right w:val="single" w:sz="4" w:space="0" w:color="auto"/>
            </w:tcBorders>
            <w:shd w:val="clear" w:color="auto" w:fill="auto"/>
            <w:noWrap/>
            <w:vAlign w:val="bottom"/>
            <w:hideMark/>
          </w:tcPr>
          <w:p w14:paraId="2817492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30ABC832"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7569773F"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Longitudinal timeframe</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A10951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&lt;6 months</w:t>
            </w:r>
          </w:p>
        </w:tc>
        <w:tc>
          <w:tcPr>
            <w:tcW w:w="860" w:type="dxa"/>
            <w:tcBorders>
              <w:top w:val="nil"/>
              <w:left w:val="nil"/>
              <w:bottom w:val="single" w:sz="4" w:space="0" w:color="auto"/>
              <w:right w:val="single" w:sz="4" w:space="0" w:color="auto"/>
            </w:tcBorders>
            <w:shd w:val="clear" w:color="auto" w:fill="auto"/>
            <w:noWrap/>
            <w:vAlign w:val="bottom"/>
            <w:hideMark/>
          </w:tcPr>
          <w:p w14:paraId="193447B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05B0A981"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656361C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4CE7F862"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492BEE0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557171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6-12 months</w:t>
            </w:r>
          </w:p>
        </w:tc>
        <w:tc>
          <w:tcPr>
            <w:tcW w:w="860" w:type="dxa"/>
            <w:tcBorders>
              <w:top w:val="nil"/>
              <w:left w:val="nil"/>
              <w:bottom w:val="single" w:sz="4" w:space="0" w:color="auto"/>
              <w:right w:val="single" w:sz="4" w:space="0" w:color="auto"/>
            </w:tcBorders>
            <w:shd w:val="clear" w:color="auto" w:fill="auto"/>
            <w:noWrap/>
            <w:vAlign w:val="bottom"/>
            <w:hideMark/>
          </w:tcPr>
          <w:p w14:paraId="691D04E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c>
          <w:tcPr>
            <w:tcW w:w="1160" w:type="dxa"/>
            <w:tcBorders>
              <w:top w:val="nil"/>
              <w:left w:val="nil"/>
              <w:bottom w:val="single" w:sz="4" w:space="0" w:color="auto"/>
              <w:right w:val="single" w:sz="4" w:space="0" w:color="auto"/>
            </w:tcBorders>
            <w:shd w:val="clear" w:color="auto" w:fill="auto"/>
            <w:noWrap/>
            <w:vAlign w:val="bottom"/>
            <w:hideMark/>
          </w:tcPr>
          <w:p w14:paraId="1951D2F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7316CDF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0535C093"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A30B36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9601EAF"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&gt;12 months</w:t>
            </w:r>
          </w:p>
        </w:tc>
        <w:tc>
          <w:tcPr>
            <w:tcW w:w="860" w:type="dxa"/>
            <w:tcBorders>
              <w:top w:val="nil"/>
              <w:left w:val="nil"/>
              <w:bottom w:val="single" w:sz="4" w:space="0" w:color="auto"/>
              <w:right w:val="single" w:sz="4" w:space="0" w:color="auto"/>
            </w:tcBorders>
            <w:shd w:val="clear" w:color="auto" w:fill="auto"/>
            <w:noWrap/>
            <w:vAlign w:val="bottom"/>
            <w:hideMark/>
          </w:tcPr>
          <w:p w14:paraId="37860182"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2AF49B3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8</w:t>
            </w:r>
          </w:p>
        </w:tc>
        <w:tc>
          <w:tcPr>
            <w:tcW w:w="860" w:type="dxa"/>
            <w:tcBorders>
              <w:top w:val="nil"/>
              <w:left w:val="nil"/>
              <w:bottom w:val="single" w:sz="4" w:space="0" w:color="auto"/>
              <w:right w:val="single" w:sz="4" w:space="0" w:color="auto"/>
            </w:tcBorders>
            <w:shd w:val="clear" w:color="auto" w:fill="auto"/>
            <w:noWrap/>
            <w:vAlign w:val="bottom"/>
            <w:hideMark/>
          </w:tcPr>
          <w:p w14:paraId="04F34F4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r>
      <w:tr w:rsidR="00236A17" w:rsidRPr="005D66B2" w14:paraId="5F06B0EC"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7A29701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22BDEE09"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NA (snapshot studies)</w:t>
            </w:r>
          </w:p>
        </w:tc>
        <w:tc>
          <w:tcPr>
            <w:tcW w:w="860" w:type="dxa"/>
            <w:tcBorders>
              <w:top w:val="nil"/>
              <w:left w:val="nil"/>
              <w:bottom w:val="double" w:sz="6" w:space="0" w:color="auto"/>
              <w:right w:val="single" w:sz="4" w:space="0" w:color="auto"/>
            </w:tcBorders>
            <w:shd w:val="clear" w:color="auto" w:fill="auto"/>
            <w:noWrap/>
            <w:vAlign w:val="bottom"/>
            <w:hideMark/>
          </w:tcPr>
          <w:p w14:paraId="6B61946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double" w:sz="6" w:space="0" w:color="auto"/>
              <w:right w:val="single" w:sz="4" w:space="0" w:color="auto"/>
            </w:tcBorders>
            <w:shd w:val="clear" w:color="auto" w:fill="auto"/>
            <w:noWrap/>
            <w:vAlign w:val="bottom"/>
            <w:hideMark/>
          </w:tcPr>
          <w:p w14:paraId="19880C8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double" w:sz="6" w:space="0" w:color="auto"/>
              <w:right w:val="single" w:sz="4" w:space="0" w:color="auto"/>
            </w:tcBorders>
            <w:shd w:val="clear" w:color="auto" w:fill="auto"/>
            <w:noWrap/>
            <w:vAlign w:val="bottom"/>
            <w:hideMark/>
          </w:tcPr>
          <w:p w14:paraId="1355D630"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r>
      <w:tr w:rsidR="00236A17" w:rsidRPr="005D66B2" w14:paraId="5B916E0E"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1EBE4480"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Sampling method</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4569229"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grab</w:t>
            </w:r>
          </w:p>
        </w:tc>
        <w:tc>
          <w:tcPr>
            <w:tcW w:w="860" w:type="dxa"/>
            <w:tcBorders>
              <w:top w:val="nil"/>
              <w:left w:val="nil"/>
              <w:bottom w:val="single" w:sz="4" w:space="0" w:color="auto"/>
              <w:right w:val="single" w:sz="4" w:space="0" w:color="auto"/>
            </w:tcBorders>
            <w:shd w:val="clear" w:color="auto" w:fill="auto"/>
            <w:noWrap/>
            <w:vAlign w:val="bottom"/>
            <w:hideMark/>
          </w:tcPr>
          <w:p w14:paraId="0831D01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1160" w:type="dxa"/>
            <w:tcBorders>
              <w:top w:val="nil"/>
              <w:left w:val="nil"/>
              <w:bottom w:val="single" w:sz="4" w:space="0" w:color="auto"/>
              <w:right w:val="single" w:sz="4" w:space="0" w:color="auto"/>
            </w:tcBorders>
            <w:shd w:val="clear" w:color="auto" w:fill="auto"/>
            <w:noWrap/>
            <w:vAlign w:val="bottom"/>
            <w:hideMark/>
          </w:tcPr>
          <w:p w14:paraId="7A08C7B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c>
          <w:tcPr>
            <w:tcW w:w="860" w:type="dxa"/>
            <w:tcBorders>
              <w:top w:val="nil"/>
              <w:left w:val="nil"/>
              <w:bottom w:val="single" w:sz="4" w:space="0" w:color="auto"/>
              <w:right w:val="single" w:sz="4" w:space="0" w:color="auto"/>
            </w:tcBorders>
            <w:shd w:val="clear" w:color="auto" w:fill="auto"/>
            <w:noWrap/>
            <w:vAlign w:val="bottom"/>
            <w:hideMark/>
          </w:tcPr>
          <w:p w14:paraId="3DE37F2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r>
      <w:tr w:rsidR="00236A17" w:rsidRPr="005D66B2" w14:paraId="345FDB50"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537F117"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E28EFAB"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composite</w:t>
            </w:r>
          </w:p>
        </w:tc>
        <w:tc>
          <w:tcPr>
            <w:tcW w:w="860" w:type="dxa"/>
            <w:tcBorders>
              <w:top w:val="nil"/>
              <w:left w:val="nil"/>
              <w:bottom w:val="single" w:sz="4" w:space="0" w:color="auto"/>
              <w:right w:val="single" w:sz="4" w:space="0" w:color="auto"/>
            </w:tcBorders>
            <w:shd w:val="clear" w:color="auto" w:fill="auto"/>
            <w:noWrap/>
            <w:vAlign w:val="bottom"/>
            <w:hideMark/>
          </w:tcPr>
          <w:p w14:paraId="037F7E1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4D15F64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860" w:type="dxa"/>
            <w:tcBorders>
              <w:top w:val="nil"/>
              <w:left w:val="nil"/>
              <w:bottom w:val="single" w:sz="4" w:space="0" w:color="auto"/>
              <w:right w:val="single" w:sz="4" w:space="0" w:color="auto"/>
            </w:tcBorders>
            <w:shd w:val="clear" w:color="auto" w:fill="auto"/>
            <w:noWrap/>
            <w:vAlign w:val="bottom"/>
            <w:hideMark/>
          </w:tcPr>
          <w:p w14:paraId="5E95D02B"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r>
      <w:tr w:rsidR="00236A17" w:rsidRPr="005D66B2" w14:paraId="41A3D676"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5C6D4FC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89B26BD"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flow-proportional</w:t>
            </w:r>
          </w:p>
        </w:tc>
        <w:tc>
          <w:tcPr>
            <w:tcW w:w="860" w:type="dxa"/>
            <w:tcBorders>
              <w:top w:val="nil"/>
              <w:left w:val="nil"/>
              <w:bottom w:val="single" w:sz="4" w:space="0" w:color="auto"/>
              <w:right w:val="single" w:sz="4" w:space="0" w:color="auto"/>
            </w:tcBorders>
            <w:shd w:val="clear" w:color="auto" w:fill="auto"/>
            <w:noWrap/>
            <w:vAlign w:val="bottom"/>
            <w:hideMark/>
          </w:tcPr>
          <w:p w14:paraId="232A1480"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2061454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4EAC436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04C7CE26"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45673E3D"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4CB8E0B"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flow-proportional+</w:t>
            </w:r>
          </w:p>
        </w:tc>
        <w:tc>
          <w:tcPr>
            <w:tcW w:w="860" w:type="dxa"/>
            <w:tcBorders>
              <w:top w:val="nil"/>
              <w:left w:val="nil"/>
              <w:bottom w:val="single" w:sz="4" w:space="0" w:color="auto"/>
              <w:right w:val="single" w:sz="4" w:space="0" w:color="auto"/>
            </w:tcBorders>
            <w:shd w:val="clear" w:color="auto" w:fill="auto"/>
            <w:noWrap/>
            <w:vAlign w:val="bottom"/>
            <w:hideMark/>
          </w:tcPr>
          <w:p w14:paraId="3014F45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single" w:sz="4" w:space="0" w:color="auto"/>
              <w:right w:val="single" w:sz="4" w:space="0" w:color="auto"/>
            </w:tcBorders>
            <w:shd w:val="clear" w:color="auto" w:fill="auto"/>
            <w:noWrap/>
            <w:vAlign w:val="bottom"/>
            <w:hideMark/>
          </w:tcPr>
          <w:p w14:paraId="2EEE9E39"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1338CAC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3C1B509D"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003C2E79"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1FCF80F2"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not reported</w:t>
            </w:r>
          </w:p>
        </w:tc>
        <w:tc>
          <w:tcPr>
            <w:tcW w:w="860" w:type="dxa"/>
            <w:tcBorders>
              <w:top w:val="nil"/>
              <w:left w:val="nil"/>
              <w:bottom w:val="double" w:sz="6" w:space="0" w:color="auto"/>
              <w:right w:val="single" w:sz="4" w:space="0" w:color="auto"/>
            </w:tcBorders>
            <w:shd w:val="clear" w:color="auto" w:fill="auto"/>
            <w:noWrap/>
            <w:vAlign w:val="bottom"/>
            <w:hideMark/>
          </w:tcPr>
          <w:p w14:paraId="7692851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6E091FB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860" w:type="dxa"/>
            <w:tcBorders>
              <w:top w:val="nil"/>
              <w:left w:val="nil"/>
              <w:bottom w:val="double" w:sz="6" w:space="0" w:color="auto"/>
              <w:right w:val="single" w:sz="4" w:space="0" w:color="auto"/>
            </w:tcBorders>
            <w:shd w:val="clear" w:color="auto" w:fill="auto"/>
            <w:noWrap/>
            <w:vAlign w:val="bottom"/>
            <w:hideMark/>
          </w:tcPr>
          <w:p w14:paraId="6F12B79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712834AB"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7EF068A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Comparison type</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7EAE14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direct</w:t>
            </w:r>
          </w:p>
        </w:tc>
        <w:tc>
          <w:tcPr>
            <w:tcW w:w="860" w:type="dxa"/>
            <w:tcBorders>
              <w:top w:val="nil"/>
              <w:left w:val="nil"/>
              <w:bottom w:val="single" w:sz="4" w:space="0" w:color="auto"/>
              <w:right w:val="single" w:sz="4" w:space="0" w:color="auto"/>
            </w:tcBorders>
            <w:shd w:val="clear" w:color="auto" w:fill="auto"/>
            <w:noWrap/>
            <w:vAlign w:val="bottom"/>
            <w:hideMark/>
          </w:tcPr>
          <w:p w14:paraId="38D10CC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c>
          <w:tcPr>
            <w:tcW w:w="1160" w:type="dxa"/>
            <w:tcBorders>
              <w:top w:val="nil"/>
              <w:left w:val="nil"/>
              <w:bottom w:val="single" w:sz="4" w:space="0" w:color="auto"/>
              <w:right w:val="single" w:sz="4" w:space="0" w:color="auto"/>
            </w:tcBorders>
            <w:shd w:val="clear" w:color="auto" w:fill="auto"/>
            <w:noWrap/>
            <w:vAlign w:val="bottom"/>
            <w:hideMark/>
          </w:tcPr>
          <w:p w14:paraId="46E3F9A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8</w:t>
            </w:r>
          </w:p>
        </w:tc>
        <w:tc>
          <w:tcPr>
            <w:tcW w:w="860" w:type="dxa"/>
            <w:tcBorders>
              <w:top w:val="nil"/>
              <w:left w:val="nil"/>
              <w:bottom w:val="single" w:sz="4" w:space="0" w:color="auto"/>
              <w:right w:val="single" w:sz="4" w:space="0" w:color="auto"/>
            </w:tcBorders>
            <w:shd w:val="clear" w:color="auto" w:fill="auto"/>
            <w:noWrap/>
            <w:vAlign w:val="bottom"/>
            <w:hideMark/>
          </w:tcPr>
          <w:p w14:paraId="32EE0AF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r>
      <w:tr w:rsidR="00236A17" w:rsidRPr="005D66B2" w14:paraId="04BA2A33"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2E797D22"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5C2425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indirect</w:t>
            </w:r>
          </w:p>
        </w:tc>
        <w:tc>
          <w:tcPr>
            <w:tcW w:w="860" w:type="dxa"/>
            <w:tcBorders>
              <w:top w:val="nil"/>
              <w:left w:val="nil"/>
              <w:bottom w:val="single" w:sz="4" w:space="0" w:color="auto"/>
              <w:right w:val="single" w:sz="4" w:space="0" w:color="auto"/>
            </w:tcBorders>
            <w:shd w:val="clear" w:color="auto" w:fill="auto"/>
            <w:noWrap/>
            <w:vAlign w:val="bottom"/>
            <w:hideMark/>
          </w:tcPr>
          <w:p w14:paraId="0876E36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53FEFFA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860" w:type="dxa"/>
            <w:tcBorders>
              <w:top w:val="nil"/>
              <w:left w:val="nil"/>
              <w:bottom w:val="single" w:sz="4" w:space="0" w:color="auto"/>
              <w:right w:val="single" w:sz="4" w:space="0" w:color="auto"/>
            </w:tcBorders>
            <w:shd w:val="clear" w:color="auto" w:fill="auto"/>
            <w:noWrap/>
            <w:vAlign w:val="bottom"/>
            <w:hideMark/>
          </w:tcPr>
          <w:p w14:paraId="78A2483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48B01419"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4F19880"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3746C9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both</w:t>
            </w:r>
          </w:p>
        </w:tc>
        <w:tc>
          <w:tcPr>
            <w:tcW w:w="860" w:type="dxa"/>
            <w:tcBorders>
              <w:top w:val="nil"/>
              <w:left w:val="nil"/>
              <w:bottom w:val="single" w:sz="4" w:space="0" w:color="auto"/>
              <w:right w:val="single" w:sz="4" w:space="0" w:color="auto"/>
            </w:tcBorders>
            <w:shd w:val="clear" w:color="auto" w:fill="auto"/>
            <w:noWrap/>
            <w:vAlign w:val="bottom"/>
            <w:hideMark/>
          </w:tcPr>
          <w:p w14:paraId="5477EEF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18188162"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single" w:sz="4" w:space="0" w:color="auto"/>
              <w:right w:val="single" w:sz="4" w:space="0" w:color="auto"/>
            </w:tcBorders>
            <w:shd w:val="clear" w:color="auto" w:fill="auto"/>
            <w:noWrap/>
            <w:vAlign w:val="bottom"/>
            <w:hideMark/>
          </w:tcPr>
          <w:p w14:paraId="7F2850C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1D117FCF"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25FFDE4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63FED91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unclear</w:t>
            </w:r>
          </w:p>
        </w:tc>
        <w:tc>
          <w:tcPr>
            <w:tcW w:w="860" w:type="dxa"/>
            <w:tcBorders>
              <w:top w:val="nil"/>
              <w:left w:val="nil"/>
              <w:bottom w:val="double" w:sz="6" w:space="0" w:color="auto"/>
              <w:right w:val="single" w:sz="4" w:space="0" w:color="auto"/>
            </w:tcBorders>
            <w:shd w:val="clear" w:color="auto" w:fill="auto"/>
            <w:noWrap/>
            <w:vAlign w:val="bottom"/>
            <w:hideMark/>
          </w:tcPr>
          <w:p w14:paraId="42DAB03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5AA68FD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double" w:sz="6" w:space="0" w:color="auto"/>
              <w:right w:val="single" w:sz="4" w:space="0" w:color="auto"/>
            </w:tcBorders>
            <w:shd w:val="clear" w:color="auto" w:fill="auto"/>
            <w:noWrap/>
            <w:vAlign w:val="bottom"/>
            <w:hideMark/>
          </w:tcPr>
          <w:p w14:paraId="42E9C403"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16FF2710"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4360DE1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Sewer AMR input</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634496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agriculture</w:t>
            </w:r>
          </w:p>
        </w:tc>
        <w:tc>
          <w:tcPr>
            <w:tcW w:w="860" w:type="dxa"/>
            <w:tcBorders>
              <w:top w:val="nil"/>
              <w:left w:val="nil"/>
              <w:bottom w:val="single" w:sz="4" w:space="0" w:color="auto"/>
              <w:right w:val="single" w:sz="4" w:space="0" w:color="auto"/>
            </w:tcBorders>
            <w:shd w:val="clear" w:color="auto" w:fill="auto"/>
            <w:noWrap/>
            <w:vAlign w:val="bottom"/>
            <w:hideMark/>
          </w:tcPr>
          <w:p w14:paraId="4EEFFD3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single" w:sz="4" w:space="0" w:color="auto"/>
              <w:right w:val="single" w:sz="4" w:space="0" w:color="auto"/>
            </w:tcBorders>
            <w:shd w:val="clear" w:color="auto" w:fill="auto"/>
            <w:noWrap/>
            <w:vAlign w:val="bottom"/>
            <w:hideMark/>
          </w:tcPr>
          <w:p w14:paraId="67D1B48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73080D9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r>
      <w:tr w:rsidR="00236A17" w:rsidRPr="005D66B2" w14:paraId="07CCED37"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558A615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8C5EA6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hospital</w:t>
            </w:r>
          </w:p>
        </w:tc>
        <w:tc>
          <w:tcPr>
            <w:tcW w:w="860" w:type="dxa"/>
            <w:tcBorders>
              <w:top w:val="nil"/>
              <w:left w:val="nil"/>
              <w:bottom w:val="single" w:sz="4" w:space="0" w:color="auto"/>
              <w:right w:val="single" w:sz="4" w:space="0" w:color="auto"/>
            </w:tcBorders>
            <w:shd w:val="clear" w:color="auto" w:fill="auto"/>
            <w:noWrap/>
            <w:vAlign w:val="bottom"/>
            <w:hideMark/>
          </w:tcPr>
          <w:p w14:paraId="1BBD4A8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47E1EFB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860" w:type="dxa"/>
            <w:tcBorders>
              <w:top w:val="nil"/>
              <w:left w:val="nil"/>
              <w:bottom w:val="single" w:sz="4" w:space="0" w:color="auto"/>
              <w:right w:val="single" w:sz="4" w:space="0" w:color="auto"/>
            </w:tcBorders>
            <w:shd w:val="clear" w:color="auto" w:fill="auto"/>
            <w:noWrap/>
            <w:vAlign w:val="bottom"/>
            <w:hideMark/>
          </w:tcPr>
          <w:p w14:paraId="41B6404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3287CF26"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5BB50F6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4C1CB3A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hospital &amp; industry</w:t>
            </w:r>
          </w:p>
        </w:tc>
        <w:tc>
          <w:tcPr>
            <w:tcW w:w="860" w:type="dxa"/>
            <w:tcBorders>
              <w:top w:val="nil"/>
              <w:left w:val="nil"/>
              <w:bottom w:val="single" w:sz="4" w:space="0" w:color="auto"/>
              <w:right w:val="single" w:sz="4" w:space="0" w:color="auto"/>
            </w:tcBorders>
            <w:shd w:val="clear" w:color="auto" w:fill="auto"/>
            <w:noWrap/>
            <w:vAlign w:val="bottom"/>
            <w:hideMark/>
          </w:tcPr>
          <w:p w14:paraId="0424708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04FD854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0CEE7193"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343E2C34"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1F22A7D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F8EB8E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none</w:t>
            </w:r>
          </w:p>
        </w:tc>
        <w:tc>
          <w:tcPr>
            <w:tcW w:w="860" w:type="dxa"/>
            <w:tcBorders>
              <w:top w:val="nil"/>
              <w:left w:val="nil"/>
              <w:bottom w:val="single" w:sz="4" w:space="0" w:color="auto"/>
              <w:right w:val="single" w:sz="4" w:space="0" w:color="auto"/>
            </w:tcBorders>
            <w:shd w:val="clear" w:color="auto" w:fill="auto"/>
            <w:noWrap/>
            <w:vAlign w:val="bottom"/>
            <w:hideMark/>
          </w:tcPr>
          <w:p w14:paraId="71594EA9"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single" w:sz="4" w:space="0" w:color="auto"/>
              <w:right w:val="single" w:sz="4" w:space="0" w:color="auto"/>
            </w:tcBorders>
            <w:shd w:val="clear" w:color="auto" w:fill="auto"/>
            <w:noWrap/>
            <w:vAlign w:val="bottom"/>
            <w:hideMark/>
          </w:tcPr>
          <w:p w14:paraId="0A2B9F2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single" w:sz="4" w:space="0" w:color="auto"/>
              <w:right w:val="single" w:sz="4" w:space="0" w:color="auto"/>
            </w:tcBorders>
            <w:shd w:val="clear" w:color="auto" w:fill="auto"/>
            <w:noWrap/>
            <w:vAlign w:val="bottom"/>
            <w:hideMark/>
          </w:tcPr>
          <w:p w14:paraId="4686963B"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6D59BFBF"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50328767"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3D81635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not reported</w:t>
            </w:r>
          </w:p>
        </w:tc>
        <w:tc>
          <w:tcPr>
            <w:tcW w:w="860" w:type="dxa"/>
            <w:tcBorders>
              <w:top w:val="nil"/>
              <w:left w:val="nil"/>
              <w:bottom w:val="double" w:sz="6" w:space="0" w:color="auto"/>
              <w:right w:val="single" w:sz="4" w:space="0" w:color="auto"/>
            </w:tcBorders>
            <w:shd w:val="clear" w:color="auto" w:fill="auto"/>
            <w:noWrap/>
            <w:vAlign w:val="bottom"/>
            <w:hideMark/>
          </w:tcPr>
          <w:p w14:paraId="27CBFFA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1160" w:type="dxa"/>
            <w:tcBorders>
              <w:top w:val="nil"/>
              <w:left w:val="nil"/>
              <w:bottom w:val="double" w:sz="6" w:space="0" w:color="auto"/>
              <w:right w:val="single" w:sz="4" w:space="0" w:color="auto"/>
            </w:tcBorders>
            <w:shd w:val="clear" w:color="auto" w:fill="auto"/>
            <w:noWrap/>
            <w:vAlign w:val="bottom"/>
            <w:hideMark/>
          </w:tcPr>
          <w:p w14:paraId="581B92B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c>
          <w:tcPr>
            <w:tcW w:w="860" w:type="dxa"/>
            <w:tcBorders>
              <w:top w:val="nil"/>
              <w:left w:val="nil"/>
              <w:bottom w:val="double" w:sz="6" w:space="0" w:color="auto"/>
              <w:right w:val="single" w:sz="4" w:space="0" w:color="auto"/>
            </w:tcBorders>
            <w:shd w:val="clear" w:color="auto" w:fill="auto"/>
            <w:noWrap/>
            <w:vAlign w:val="bottom"/>
            <w:hideMark/>
          </w:tcPr>
          <w:p w14:paraId="34D869A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5</w:t>
            </w:r>
          </w:p>
        </w:tc>
      </w:tr>
      <w:tr w:rsidR="00236A17" w:rsidRPr="005D66B2" w14:paraId="5CCE1961"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271DF64D"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Number of WwTWs</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437EC1D0"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70DE1A3B"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13A14930"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c>
          <w:tcPr>
            <w:tcW w:w="860" w:type="dxa"/>
            <w:tcBorders>
              <w:top w:val="nil"/>
              <w:left w:val="nil"/>
              <w:bottom w:val="single" w:sz="4" w:space="0" w:color="auto"/>
              <w:right w:val="single" w:sz="4" w:space="0" w:color="auto"/>
            </w:tcBorders>
            <w:shd w:val="clear" w:color="auto" w:fill="auto"/>
            <w:noWrap/>
            <w:vAlign w:val="bottom"/>
            <w:hideMark/>
          </w:tcPr>
          <w:p w14:paraId="2D8184B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r>
      <w:tr w:rsidR="00236A17" w:rsidRPr="005D66B2" w14:paraId="6C28E612"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69B08C7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50945C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860" w:type="dxa"/>
            <w:tcBorders>
              <w:top w:val="nil"/>
              <w:left w:val="nil"/>
              <w:bottom w:val="single" w:sz="4" w:space="0" w:color="auto"/>
              <w:right w:val="single" w:sz="4" w:space="0" w:color="auto"/>
            </w:tcBorders>
            <w:shd w:val="clear" w:color="auto" w:fill="auto"/>
            <w:noWrap/>
            <w:vAlign w:val="bottom"/>
            <w:hideMark/>
          </w:tcPr>
          <w:p w14:paraId="3FC61AD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2E006B2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4</w:t>
            </w:r>
          </w:p>
        </w:tc>
        <w:tc>
          <w:tcPr>
            <w:tcW w:w="860" w:type="dxa"/>
            <w:tcBorders>
              <w:top w:val="nil"/>
              <w:left w:val="nil"/>
              <w:bottom w:val="single" w:sz="4" w:space="0" w:color="auto"/>
              <w:right w:val="single" w:sz="4" w:space="0" w:color="auto"/>
            </w:tcBorders>
            <w:shd w:val="clear" w:color="auto" w:fill="auto"/>
            <w:noWrap/>
            <w:vAlign w:val="bottom"/>
            <w:hideMark/>
          </w:tcPr>
          <w:p w14:paraId="611B376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r>
      <w:tr w:rsidR="00236A17" w:rsidRPr="005D66B2" w14:paraId="70EA6200"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80F2C3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91FEE3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3-10</w:t>
            </w:r>
          </w:p>
        </w:tc>
        <w:tc>
          <w:tcPr>
            <w:tcW w:w="860" w:type="dxa"/>
            <w:tcBorders>
              <w:top w:val="nil"/>
              <w:left w:val="nil"/>
              <w:bottom w:val="single" w:sz="4" w:space="0" w:color="auto"/>
              <w:right w:val="single" w:sz="4" w:space="0" w:color="auto"/>
            </w:tcBorders>
            <w:shd w:val="clear" w:color="auto" w:fill="auto"/>
            <w:noWrap/>
            <w:vAlign w:val="bottom"/>
            <w:hideMark/>
          </w:tcPr>
          <w:p w14:paraId="590231F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4443619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860" w:type="dxa"/>
            <w:tcBorders>
              <w:top w:val="nil"/>
              <w:left w:val="nil"/>
              <w:bottom w:val="single" w:sz="4" w:space="0" w:color="auto"/>
              <w:right w:val="single" w:sz="4" w:space="0" w:color="auto"/>
            </w:tcBorders>
            <w:shd w:val="clear" w:color="auto" w:fill="auto"/>
            <w:noWrap/>
            <w:vAlign w:val="bottom"/>
            <w:hideMark/>
          </w:tcPr>
          <w:p w14:paraId="6803B2A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4B1599E6"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6ABE7AF4"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287FE4A5"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&gt;10</w:t>
            </w:r>
          </w:p>
        </w:tc>
        <w:tc>
          <w:tcPr>
            <w:tcW w:w="860" w:type="dxa"/>
            <w:tcBorders>
              <w:top w:val="nil"/>
              <w:left w:val="nil"/>
              <w:bottom w:val="double" w:sz="6" w:space="0" w:color="auto"/>
              <w:right w:val="single" w:sz="4" w:space="0" w:color="auto"/>
            </w:tcBorders>
            <w:shd w:val="clear" w:color="auto" w:fill="auto"/>
            <w:noWrap/>
            <w:vAlign w:val="bottom"/>
            <w:hideMark/>
          </w:tcPr>
          <w:p w14:paraId="4D734709"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5A790DD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double" w:sz="6" w:space="0" w:color="auto"/>
              <w:right w:val="single" w:sz="4" w:space="0" w:color="auto"/>
            </w:tcBorders>
            <w:shd w:val="clear" w:color="auto" w:fill="auto"/>
            <w:noWrap/>
            <w:vAlign w:val="bottom"/>
            <w:hideMark/>
          </w:tcPr>
          <w:p w14:paraId="7114EEA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6AE0F87B"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16BDDCC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Human category</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CCC92E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clinical blood</w:t>
            </w:r>
          </w:p>
        </w:tc>
        <w:tc>
          <w:tcPr>
            <w:tcW w:w="860" w:type="dxa"/>
            <w:tcBorders>
              <w:top w:val="nil"/>
              <w:left w:val="nil"/>
              <w:bottom w:val="single" w:sz="4" w:space="0" w:color="auto"/>
              <w:right w:val="single" w:sz="4" w:space="0" w:color="auto"/>
            </w:tcBorders>
            <w:shd w:val="clear" w:color="auto" w:fill="auto"/>
            <w:noWrap/>
            <w:vAlign w:val="bottom"/>
            <w:hideMark/>
          </w:tcPr>
          <w:p w14:paraId="1F2D112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1160" w:type="dxa"/>
            <w:tcBorders>
              <w:top w:val="nil"/>
              <w:left w:val="nil"/>
              <w:bottom w:val="single" w:sz="4" w:space="0" w:color="auto"/>
              <w:right w:val="single" w:sz="4" w:space="0" w:color="auto"/>
            </w:tcBorders>
            <w:shd w:val="clear" w:color="auto" w:fill="auto"/>
            <w:noWrap/>
            <w:vAlign w:val="bottom"/>
            <w:hideMark/>
          </w:tcPr>
          <w:p w14:paraId="1EF8899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3FC45AE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0AB27DB6"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53A9845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946C89C"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clinical urine</w:t>
            </w:r>
          </w:p>
        </w:tc>
        <w:tc>
          <w:tcPr>
            <w:tcW w:w="860" w:type="dxa"/>
            <w:tcBorders>
              <w:top w:val="nil"/>
              <w:left w:val="nil"/>
              <w:bottom w:val="single" w:sz="4" w:space="0" w:color="auto"/>
              <w:right w:val="single" w:sz="4" w:space="0" w:color="auto"/>
            </w:tcBorders>
            <w:shd w:val="clear" w:color="auto" w:fill="auto"/>
            <w:noWrap/>
            <w:vAlign w:val="bottom"/>
            <w:hideMark/>
          </w:tcPr>
          <w:p w14:paraId="1B8ADBB2"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3</w:t>
            </w:r>
          </w:p>
        </w:tc>
        <w:tc>
          <w:tcPr>
            <w:tcW w:w="1160" w:type="dxa"/>
            <w:tcBorders>
              <w:top w:val="nil"/>
              <w:left w:val="nil"/>
              <w:bottom w:val="single" w:sz="4" w:space="0" w:color="auto"/>
              <w:right w:val="single" w:sz="4" w:space="0" w:color="auto"/>
            </w:tcBorders>
            <w:shd w:val="clear" w:color="auto" w:fill="auto"/>
            <w:noWrap/>
            <w:vAlign w:val="bottom"/>
            <w:hideMark/>
          </w:tcPr>
          <w:p w14:paraId="391AF908"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860" w:type="dxa"/>
            <w:tcBorders>
              <w:top w:val="nil"/>
              <w:left w:val="nil"/>
              <w:bottom w:val="single" w:sz="4" w:space="0" w:color="auto"/>
              <w:right w:val="single" w:sz="4" w:space="0" w:color="auto"/>
            </w:tcBorders>
            <w:shd w:val="clear" w:color="auto" w:fill="auto"/>
            <w:noWrap/>
            <w:vAlign w:val="bottom"/>
            <w:hideMark/>
          </w:tcPr>
          <w:p w14:paraId="5AD078A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24785795"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C8D621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6F813CB"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xml:space="preserve">clinical </w:t>
            </w:r>
            <w:proofErr w:type="spellStart"/>
            <w:r w:rsidRPr="005D66B2">
              <w:rPr>
                <w:rFonts w:ascii="Calibri" w:eastAsia="Times New Roman" w:hAnsi="Calibri" w:cs="Calibri"/>
                <w:color w:val="000000"/>
                <w:lang w:eastAsia="en-GB"/>
              </w:rPr>
              <w:t>fecal</w:t>
            </w:r>
            <w:proofErr w:type="spellEnd"/>
          </w:p>
        </w:tc>
        <w:tc>
          <w:tcPr>
            <w:tcW w:w="860" w:type="dxa"/>
            <w:tcBorders>
              <w:top w:val="nil"/>
              <w:left w:val="nil"/>
              <w:bottom w:val="single" w:sz="4" w:space="0" w:color="auto"/>
              <w:right w:val="single" w:sz="4" w:space="0" w:color="auto"/>
            </w:tcBorders>
            <w:shd w:val="clear" w:color="auto" w:fill="auto"/>
            <w:noWrap/>
            <w:vAlign w:val="bottom"/>
            <w:hideMark/>
          </w:tcPr>
          <w:p w14:paraId="061C4910"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062B970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514D7B19"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r>
      <w:tr w:rsidR="00236A17" w:rsidRPr="005D66B2" w14:paraId="5F8EAE93"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37C4BF6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1EEB453"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clinical undefined</w:t>
            </w:r>
          </w:p>
        </w:tc>
        <w:tc>
          <w:tcPr>
            <w:tcW w:w="860" w:type="dxa"/>
            <w:tcBorders>
              <w:top w:val="nil"/>
              <w:left w:val="nil"/>
              <w:bottom w:val="single" w:sz="4" w:space="0" w:color="auto"/>
              <w:right w:val="single" w:sz="4" w:space="0" w:color="auto"/>
            </w:tcBorders>
            <w:shd w:val="clear" w:color="auto" w:fill="auto"/>
            <w:noWrap/>
            <w:vAlign w:val="bottom"/>
            <w:hideMark/>
          </w:tcPr>
          <w:p w14:paraId="0D887D9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4846CE7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c>
          <w:tcPr>
            <w:tcW w:w="860" w:type="dxa"/>
            <w:tcBorders>
              <w:top w:val="nil"/>
              <w:left w:val="nil"/>
              <w:bottom w:val="single" w:sz="4" w:space="0" w:color="auto"/>
              <w:right w:val="single" w:sz="4" w:space="0" w:color="auto"/>
            </w:tcBorders>
            <w:shd w:val="clear" w:color="auto" w:fill="auto"/>
            <w:noWrap/>
            <w:vAlign w:val="bottom"/>
            <w:hideMark/>
          </w:tcPr>
          <w:p w14:paraId="5F6C79EF"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6</w:t>
            </w:r>
          </w:p>
        </w:tc>
      </w:tr>
      <w:tr w:rsidR="00236A17" w:rsidRPr="005D66B2" w14:paraId="7AEE1E95" w14:textId="77777777" w:rsidTr="00126B59">
        <w:trPr>
          <w:trHeight w:val="300"/>
        </w:trPr>
        <w:tc>
          <w:tcPr>
            <w:tcW w:w="2340" w:type="dxa"/>
            <w:tcBorders>
              <w:top w:val="nil"/>
              <w:left w:val="single" w:sz="4" w:space="0" w:color="auto"/>
              <w:bottom w:val="nil"/>
              <w:right w:val="nil"/>
            </w:tcBorders>
            <w:shd w:val="clear" w:color="auto" w:fill="auto"/>
            <w:noWrap/>
            <w:vAlign w:val="bottom"/>
            <w:hideMark/>
          </w:tcPr>
          <w:p w14:paraId="7FCC14B1"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342BB97"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primary care</w:t>
            </w:r>
          </w:p>
        </w:tc>
        <w:tc>
          <w:tcPr>
            <w:tcW w:w="860" w:type="dxa"/>
            <w:tcBorders>
              <w:top w:val="nil"/>
              <w:left w:val="nil"/>
              <w:bottom w:val="single" w:sz="4" w:space="0" w:color="auto"/>
              <w:right w:val="single" w:sz="4" w:space="0" w:color="auto"/>
            </w:tcBorders>
            <w:shd w:val="clear" w:color="auto" w:fill="auto"/>
            <w:noWrap/>
            <w:vAlign w:val="bottom"/>
            <w:hideMark/>
          </w:tcPr>
          <w:p w14:paraId="42238245"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single" w:sz="4" w:space="0" w:color="auto"/>
              <w:right w:val="single" w:sz="4" w:space="0" w:color="auto"/>
            </w:tcBorders>
            <w:shd w:val="clear" w:color="auto" w:fill="auto"/>
            <w:noWrap/>
            <w:vAlign w:val="bottom"/>
            <w:hideMark/>
          </w:tcPr>
          <w:p w14:paraId="674978EA"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08B09FC6"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6A8F73E4"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1C18280D"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65C5402E"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xml:space="preserve">healthy </w:t>
            </w:r>
            <w:proofErr w:type="spellStart"/>
            <w:r w:rsidRPr="005D66B2">
              <w:rPr>
                <w:rFonts w:ascii="Calibri" w:eastAsia="Times New Roman" w:hAnsi="Calibri" w:cs="Calibri"/>
                <w:color w:val="000000"/>
                <w:lang w:eastAsia="en-GB"/>
              </w:rPr>
              <w:t>fecal</w:t>
            </w:r>
            <w:proofErr w:type="spellEnd"/>
          </w:p>
        </w:tc>
        <w:tc>
          <w:tcPr>
            <w:tcW w:w="860" w:type="dxa"/>
            <w:tcBorders>
              <w:top w:val="nil"/>
              <w:left w:val="nil"/>
              <w:bottom w:val="double" w:sz="6" w:space="0" w:color="auto"/>
              <w:right w:val="single" w:sz="4" w:space="0" w:color="auto"/>
            </w:tcBorders>
            <w:shd w:val="clear" w:color="auto" w:fill="auto"/>
            <w:noWrap/>
            <w:vAlign w:val="bottom"/>
            <w:hideMark/>
          </w:tcPr>
          <w:p w14:paraId="5B3C0D29"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1160" w:type="dxa"/>
            <w:tcBorders>
              <w:top w:val="nil"/>
              <w:left w:val="nil"/>
              <w:bottom w:val="double" w:sz="6" w:space="0" w:color="auto"/>
              <w:right w:val="single" w:sz="4" w:space="0" w:color="auto"/>
            </w:tcBorders>
            <w:shd w:val="clear" w:color="auto" w:fill="auto"/>
            <w:noWrap/>
            <w:vAlign w:val="bottom"/>
            <w:hideMark/>
          </w:tcPr>
          <w:p w14:paraId="29D1BFA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c>
          <w:tcPr>
            <w:tcW w:w="860" w:type="dxa"/>
            <w:tcBorders>
              <w:top w:val="nil"/>
              <w:left w:val="nil"/>
              <w:bottom w:val="double" w:sz="6" w:space="0" w:color="auto"/>
              <w:right w:val="single" w:sz="4" w:space="0" w:color="auto"/>
            </w:tcBorders>
            <w:shd w:val="clear" w:color="auto" w:fill="auto"/>
            <w:noWrap/>
            <w:vAlign w:val="bottom"/>
            <w:hideMark/>
          </w:tcPr>
          <w:p w14:paraId="6EB32B42"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0</w:t>
            </w:r>
          </w:p>
        </w:tc>
      </w:tr>
      <w:tr w:rsidR="00236A17" w:rsidRPr="005D66B2" w14:paraId="312F5B23" w14:textId="77777777" w:rsidTr="00126B59">
        <w:trPr>
          <w:trHeight w:val="315"/>
        </w:trPr>
        <w:tc>
          <w:tcPr>
            <w:tcW w:w="2340" w:type="dxa"/>
            <w:tcBorders>
              <w:top w:val="nil"/>
              <w:left w:val="single" w:sz="4" w:space="0" w:color="auto"/>
              <w:bottom w:val="nil"/>
              <w:right w:val="nil"/>
            </w:tcBorders>
            <w:shd w:val="clear" w:color="auto" w:fill="auto"/>
            <w:noWrap/>
            <w:vAlign w:val="bottom"/>
            <w:hideMark/>
          </w:tcPr>
          <w:p w14:paraId="1C5DE7D8"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Surveillance study</w:t>
            </w:r>
          </w:p>
        </w:tc>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994002A"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yes</w:t>
            </w:r>
          </w:p>
        </w:tc>
        <w:tc>
          <w:tcPr>
            <w:tcW w:w="860" w:type="dxa"/>
            <w:tcBorders>
              <w:top w:val="nil"/>
              <w:left w:val="nil"/>
              <w:bottom w:val="single" w:sz="4" w:space="0" w:color="auto"/>
              <w:right w:val="single" w:sz="4" w:space="0" w:color="auto"/>
            </w:tcBorders>
            <w:shd w:val="clear" w:color="auto" w:fill="auto"/>
            <w:noWrap/>
            <w:vAlign w:val="bottom"/>
            <w:hideMark/>
          </w:tcPr>
          <w:p w14:paraId="1DD73C07"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c>
          <w:tcPr>
            <w:tcW w:w="1160" w:type="dxa"/>
            <w:tcBorders>
              <w:top w:val="nil"/>
              <w:left w:val="nil"/>
              <w:bottom w:val="single" w:sz="4" w:space="0" w:color="auto"/>
              <w:right w:val="single" w:sz="4" w:space="0" w:color="auto"/>
            </w:tcBorders>
            <w:shd w:val="clear" w:color="auto" w:fill="auto"/>
            <w:noWrap/>
            <w:vAlign w:val="bottom"/>
            <w:hideMark/>
          </w:tcPr>
          <w:p w14:paraId="65269A2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w:t>
            </w:r>
          </w:p>
        </w:tc>
        <w:tc>
          <w:tcPr>
            <w:tcW w:w="860" w:type="dxa"/>
            <w:tcBorders>
              <w:top w:val="nil"/>
              <w:left w:val="nil"/>
              <w:bottom w:val="single" w:sz="4" w:space="0" w:color="auto"/>
              <w:right w:val="single" w:sz="4" w:space="0" w:color="auto"/>
            </w:tcBorders>
            <w:shd w:val="clear" w:color="auto" w:fill="auto"/>
            <w:noWrap/>
            <w:vAlign w:val="bottom"/>
            <w:hideMark/>
          </w:tcPr>
          <w:p w14:paraId="14F5B50C"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2</w:t>
            </w:r>
          </w:p>
        </w:tc>
      </w:tr>
      <w:tr w:rsidR="00236A17" w:rsidRPr="005D66B2" w14:paraId="75F831AF" w14:textId="77777777" w:rsidTr="00126B59">
        <w:trPr>
          <w:trHeight w:val="315"/>
        </w:trPr>
        <w:tc>
          <w:tcPr>
            <w:tcW w:w="2340" w:type="dxa"/>
            <w:tcBorders>
              <w:top w:val="nil"/>
              <w:left w:val="single" w:sz="4" w:space="0" w:color="auto"/>
              <w:bottom w:val="double" w:sz="6" w:space="0" w:color="auto"/>
              <w:right w:val="nil"/>
            </w:tcBorders>
            <w:shd w:val="clear" w:color="auto" w:fill="auto"/>
            <w:noWrap/>
            <w:vAlign w:val="bottom"/>
            <w:hideMark/>
          </w:tcPr>
          <w:p w14:paraId="00C8160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 </w:t>
            </w:r>
          </w:p>
        </w:tc>
        <w:tc>
          <w:tcPr>
            <w:tcW w:w="2180" w:type="dxa"/>
            <w:tcBorders>
              <w:top w:val="nil"/>
              <w:left w:val="single" w:sz="4" w:space="0" w:color="auto"/>
              <w:bottom w:val="double" w:sz="6" w:space="0" w:color="auto"/>
              <w:right w:val="single" w:sz="4" w:space="0" w:color="auto"/>
            </w:tcBorders>
            <w:shd w:val="clear" w:color="auto" w:fill="auto"/>
            <w:noWrap/>
            <w:vAlign w:val="bottom"/>
            <w:hideMark/>
          </w:tcPr>
          <w:p w14:paraId="1701A286" w14:textId="77777777" w:rsidR="00236A17" w:rsidRPr="005D66B2" w:rsidRDefault="00236A17" w:rsidP="00126B59">
            <w:pPr>
              <w:spacing w:after="0" w:line="240" w:lineRule="auto"/>
              <w:rPr>
                <w:rFonts w:ascii="Calibri" w:eastAsia="Times New Roman" w:hAnsi="Calibri" w:cs="Calibri"/>
                <w:color w:val="000000"/>
                <w:lang w:eastAsia="en-GB"/>
              </w:rPr>
            </w:pPr>
            <w:r w:rsidRPr="005D66B2">
              <w:rPr>
                <w:rFonts w:ascii="Calibri" w:eastAsia="Times New Roman" w:hAnsi="Calibri" w:cs="Calibri"/>
                <w:color w:val="000000"/>
                <w:lang w:eastAsia="en-GB"/>
              </w:rPr>
              <w:t>no</w:t>
            </w:r>
          </w:p>
        </w:tc>
        <w:tc>
          <w:tcPr>
            <w:tcW w:w="860" w:type="dxa"/>
            <w:tcBorders>
              <w:top w:val="nil"/>
              <w:left w:val="nil"/>
              <w:bottom w:val="double" w:sz="6" w:space="0" w:color="auto"/>
              <w:right w:val="single" w:sz="4" w:space="0" w:color="auto"/>
            </w:tcBorders>
            <w:shd w:val="clear" w:color="auto" w:fill="auto"/>
            <w:noWrap/>
            <w:vAlign w:val="bottom"/>
            <w:hideMark/>
          </w:tcPr>
          <w:p w14:paraId="34C4A6F4"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5</w:t>
            </w:r>
          </w:p>
        </w:tc>
        <w:tc>
          <w:tcPr>
            <w:tcW w:w="1160" w:type="dxa"/>
            <w:tcBorders>
              <w:top w:val="nil"/>
              <w:left w:val="nil"/>
              <w:bottom w:val="double" w:sz="6" w:space="0" w:color="auto"/>
              <w:right w:val="single" w:sz="4" w:space="0" w:color="auto"/>
            </w:tcBorders>
            <w:shd w:val="clear" w:color="auto" w:fill="auto"/>
            <w:noWrap/>
            <w:vAlign w:val="bottom"/>
            <w:hideMark/>
          </w:tcPr>
          <w:p w14:paraId="7745AD6D"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10</w:t>
            </w:r>
          </w:p>
        </w:tc>
        <w:tc>
          <w:tcPr>
            <w:tcW w:w="860" w:type="dxa"/>
            <w:tcBorders>
              <w:top w:val="nil"/>
              <w:left w:val="nil"/>
              <w:bottom w:val="double" w:sz="6" w:space="0" w:color="auto"/>
              <w:right w:val="single" w:sz="4" w:space="0" w:color="auto"/>
            </w:tcBorders>
            <w:shd w:val="clear" w:color="auto" w:fill="auto"/>
            <w:noWrap/>
            <w:vAlign w:val="bottom"/>
            <w:hideMark/>
          </w:tcPr>
          <w:p w14:paraId="471B1B6E" w14:textId="77777777" w:rsidR="00236A17" w:rsidRPr="005D66B2" w:rsidRDefault="00236A17" w:rsidP="00126B59">
            <w:pPr>
              <w:spacing w:after="0" w:line="240" w:lineRule="auto"/>
              <w:jc w:val="right"/>
              <w:rPr>
                <w:rFonts w:ascii="Calibri" w:eastAsia="Times New Roman" w:hAnsi="Calibri" w:cs="Calibri"/>
                <w:color w:val="000000"/>
                <w:lang w:eastAsia="en-GB"/>
              </w:rPr>
            </w:pPr>
            <w:r w:rsidRPr="005D66B2">
              <w:rPr>
                <w:rFonts w:ascii="Calibri" w:eastAsia="Times New Roman" w:hAnsi="Calibri" w:cs="Calibri"/>
                <w:color w:val="000000"/>
                <w:lang w:eastAsia="en-GB"/>
              </w:rPr>
              <w:t>8</w:t>
            </w:r>
          </w:p>
        </w:tc>
      </w:tr>
    </w:tbl>
    <w:p w14:paraId="13530BBC" w14:textId="77777777" w:rsidR="00293051" w:rsidRPr="00293051" w:rsidRDefault="00293051" w:rsidP="00293051">
      <w:pPr>
        <w:rPr>
          <w:b/>
          <w:bCs/>
        </w:rPr>
      </w:pPr>
      <w:r w:rsidRPr="00293051">
        <w:rPr>
          <w:b/>
          <w:bCs/>
        </w:rPr>
        <w:lastRenderedPageBreak/>
        <w:t xml:space="preserve">Complete Author contributions (as per </w:t>
      </w:r>
      <w:proofErr w:type="spellStart"/>
      <w:r w:rsidRPr="00293051">
        <w:rPr>
          <w:b/>
          <w:bCs/>
        </w:rPr>
        <w:t>CRediT</w:t>
      </w:r>
      <w:proofErr w:type="spellEnd"/>
      <w:r w:rsidRPr="00293051">
        <w:rPr>
          <w:b/>
          <w:bCs/>
        </w:rPr>
        <w:t>; Contributor Roles Taxonomy)</w:t>
      </w:r>
    </w:p>
    <w:p w14:paraId="106D7811" w14:textId="77777777" w:rsidR="00293051" w:rsidRDefault="00293051" w:rsidP="00293051">
      <w:pPr>
        <w:rPr>
          <w:b/>
          <w:bCs/>
        </w:rPr>
      </w:pPr>
      <w:bookmarkStart w:id="2" w:name="_Hlk53733208"/>
    </w:p>
    <w:p w14:paraId="73F5D554" w14:textId="789BEA03" w:rsidR="00293051" w:rsidRPr="00293051" w:rsidRDefault="00293051" w:rsidP="00293051">
      <w:pPr>
        <w:rPr>
          <w:b/>
          <w:bCs/>
        </w:rPr>
      </w:pPr>
      <w:r w:rsidRPr="00293051">
        <w:rPr>
          <w:b/>
          <w:bCs/>
        </w:rPr>
        <w:t>Conceptualization</w:t>
      </w:r>
    </w:p>
    <w:p w14:paraId="3905F3E6" w14:textId="77777777" w:rsidR="00293051" w:rsidRPr="00293051" w:rsidRDefault="00293051" w:rsidP="00293051">
      <w:r w:rsidRPr="00293051">
        <w:t xml:space="preserve">KK Chau, DS Read, N </w:t>
      </w:r>
      <w:proofErr w:type="spellStart"/>
      <w:r w:rsidRPr="00293051">
        <w:t>Stoesser</w:t>
      </w:r>
      <w:proofErr w:type="spellEnd"/>
      <w:r w:rsidRPr="00293051">
        <w:t>, AS Walker</w:t>
      </w:r>
    </w:p>
    <w:p w14:paraId="346A861D" w14:textId="77777777" w:rsidR="00293051" w:rsidRPr="00293051" w:rsidRDefault="00293051" w:rsidP="00293051">
      <w:pPr>
        <w:rPr>
          <w:b/>
          <w:bCs/>
        </w:rPr>
      </w:pPr>
      <w:r w:rsidRPr="00293051">
        <w:rPr>
          <w:b/>
          <w:bCs/>
        </w:rPr>
        <w:t>Methodology</w:t>
      </w:r>
    </w:p>
    <w:p w14:paraId="75A7CBEA" w14:textId="77777777" w:rsidR="00293051" w:rsidRPr="00293051" w:rsidRDefault="00293051" w:rsidP="00293051">
      <w:r w:rsidRPr="00293051">
        <w:t xml:space="preserve">KK Chau, E </w:t>
      </w:r>
      <w:proofErr w:type="spellStart"/>
      <w:r w:rsidRPr="00293051">
        <w:t>Harriss</w:t>
      </w:r>
      <w:proofErr w:type="spellEnd"/>
      <w:r w:rsidRPr="00293051">
        <w:t xml:space="preserve">, DS Read, N </w:t>
      </w:r>
      <w:proofErr w:type="spellStart"/>
      <w:r w:rsidRPr="00293051">
        <w:t>Stoesser</w:t>
      </w:r>
      <w:proofErr w:type="spellEnd"/>
      <w:r w:rsidRPr="00293051">
        <w:t>, AS Walker</w:t>
      </w:r>
    </w:p>
    <w:p w14:paraId="4146D7DA" w14:textId="77777777" w:rsidR="00293051" w:rsidRPr="00293051" w:rsidRDefault="00293051" w:rsidP="00293051">
      <w:pPr>
        <w:rPr>
          <w:b/>
          <w:bCs/>
        </w:rPr>
      </w:pPr>
      <w:r w:rsidRPr="00293051">
        <w:rPr>
          <w:b/>
          <w:bCs/>
        </w:rPr>
        <w:t>Software</w:t>
      </w:r>
    </w:p>
    <w:p w14:paraId="55D3AC2C" w14:textId="77777777" w:rsidR="00293051" w:rsidRPr="00293051" w:rsidRDefault="00293051" w:rsidP="00293051">
      <w:pPr>
        <w:rPr>
          <w:b/>
          <w:bCs/>
        </w:rPr>
      </w:pPr>
      <w:r w:rsidRPr="00293051">
        <w:rPr>
          <w:b/>
          <w:bCs/>
        </w:rPr>
        <w:t>N/A</w:t>
      </w:r>
    </w:p>
    <w:p w14:paraId="3480F5FE" w14:textId="77777777" w:rsidR="00293051" w:rsidRPr="00293051" w:rsidRDefault="00293051" w:rsidP="00293051">
      <w:pPr>
        <w:rPr>
          <w:b/>
          <w:bCs/>
        </w:rPr>
      </w:pPr>
      <w:r w:rsidRPr="00293051">
        <w:rPr>
          <w:b/>
          <w:bCs/>
        </w:rPr>
        <w:t>Validation</w:t>
      </w:r>
    </w:p>
    <w:p w14:paraId="5269DB3A" w14:textId="77777777" w:rsidR="00293051" w:rsidRPr="00293051" w:rsidRDefault="00293051" w:rsidP="00293051">
      <w:r w:rsidRPr="00293051">
        <w:t xml:space="preserve">L Barker, EP </w:t>
      </w:r>
      <w:proofErr w:type="spellStart"/>
      <w:r w:rsidRPr="00293051">
        <w:t>Budgell</w:t>
      </w:r>
      <w:proofErr w:type="spellEnd"/>
      <w:r w:rsidRPr="00293051">
        <w:t xml:space="preserve">, KK Chau, E </w:t>
      </w:r>
      <w:proofErr w:type="spellStart"/>
      <w:r w:rsidRPr="00293051">
        <w:t>Harriss</w:t>
      </w:r>
      <w:proofErr w:type="spellEnd"/>
      <w:r w:rsidRPr="00293051">
        <w:t xml:space="preserve">, N Sims, </w:t>
      </w:r>
    </w:p>
    <w:p w14:paraId="420C24A0" w14:textId="77777777" w:rsidR="00293051" w:rsidRPr="00293051" w:rsidRDefault="00293051" w:rsidP="00293051">
      <w:pPr>
        <w:rPr>
          <w:b/>
          <w:bCs/>
        </w:rPr>
      </w:pPr>
      <w:r w:rsidRPr="00293051">
        <w:rPr>
          <w:b/>
          <w:bCs/>
        </w:rPr>
        <w:t>Formal Analysis</w:t>
      </w:r>
    </w:p>
    <w:p w14:paraId="66E5DED2" w14:textId="77777777" w:rsidR="00293051" w:rsidRPr="00293051" w:rsidRDefault="00293051" w:rsidP="00293051">
      <w:r w:rsidRPr="00293051">
        <w:t xml:space="preserve">KK Chau, N </w:t>
      </w:r>
      <w:proofErr w:type="spellStart"/>
      <w:r w:rsidRPr="00293051">
        <w:t>Stoesser</w:t>
      </w:r>
      <w:proofErr w:type="spellEnd"/>
      <w:r w:rsidRPr="00293051">
        <w:t xml:space="preserve">, </w:t>
      </w:r>
      <w:proofErr w:type="spellStart"/>
      <w:r w:rsidRPr="00293051">
        <w:t>Vihta</w:t>
      </w:r>
      <w:proofErr w:type="spellEnd"/>
      <w:r w:rsidRPr="00293051">
        <w:t xml:space="preserve"> KD</w:t>
      </w:r>
    </w:p>
    <w:p w14:paraId="1BA2102F" w14:textId="77777777" w:rsidR="00293051" w:rsidRPr="00293051" w:rsidRDefault="00293051" w:rsidP="00293051">
      <w:pPr>
        <w:rPr>
          <w:b/>
          <w:bCs/>
        </w:rPr>
      </w:pPr>
      <w:r w:rsidRPr="00293051">
        <w:rPr>
          <w:b/>
          <w:bCs/>
        </w:rPr>
        <w:t>Investigation</w:t>
      </w:r>
    </w:p>
    <w:p w14:paraId="33539226" w14:textId="77777777" w:rsidR="00293051" w:rsidRPr="00293051" w:rsidRDefault="00293051" w:rsidP="00293051">
      <w:r w:rsidRPr="00293051">
        <w:t xml:space="preserve">L Barker, KK Chau, N Sims, N </w:t>
      </w:r>
      <w:proofErr w:type="spellStart"/>
      <w:r w:rsidRPr="00293051">
        <w:t>Stoesser</w:t>
      </w:r>
      <w:proofErr w:type="spellEnd"/>
    </w:p>
    <w:p w14:paraId="281A82B0" w14:textId="77777777" w:rsidR="00293051" w:rsidRPr="00293051" w:rsidRDefault="00293051" w:rsidP="00293051">
      <w:pPr>
        <w:rPr>
          <w:b/>
          <w:bCs/>
        </w:rPr>
      </w:pPr>
      <w:r w:rsidRPr="00293051">
        <w:rPr>
          <w:b/>
          <w:bCs/>
        </w:rPr>
        <w:t>Resources</w:t>
      </w:r>
    </w:p>
    <w:p w14:paraId="1C146D56" w14:textId="77777777" w:rsidR="00293051" w:rsidRPr="00293051" w:rsidRDefault="00293051" w:rsidP="00293051">
      <w:pPr>
        <w:rPr>
          <w:b/>
          <w:bCs/>
        </w:rPr>
      </w:pPr>
      <w:r w:rsidRPr="00293051">
        <w:t xml:space="preserve">KK Chau, EP </w:t>
      </w:r>
      <w:proofErr w:type="spellStart"/>
      <w:r w:rsidRPr="00293051">
        <w:t>Budgell</w:t>
      </w:r>
      <w:proofErr w:type="spellEnd"/>
      <w:r w:rsidRPr="00293051">
        <w:t xml:space="preserve">, E </w:t>
      </w:r>
      <w:proofErr w:type="spellStart"/>
      <w:r w:rsidRPr="00293051">
        <w:t>Harriss</w:t>
      </w:r>
      <w:proofErr w:type="spellEnd"/>
    </w:p>
    <w:p w14:paraId="56B33616" w14:textId="77777777" w:rsidR="00293051" w:rsidRPr="00293051" w:rsidRDefault="00293051" w:rsidP="00293051">
      <w:pPr>
        <w:rPr>
          <w:b/>
          <w:bCs/>
        </w:rPr>
      </w:pPr>
      <w:r w:rsidRPr="00293051">
        <w:rPr>
          <w:b/>
          <w:bCs/>
        </w:rPr>
        <w:t>Data curation</w:t>
      </w:r>
    </w:p>
    <w:p w14:paraId="342ECC86" w14:textId="77777777" w:rsidR="00293051" w:rsidRPr="00293051" w:rsidRDefault="00293051" w:rsidP="00293051">
      <w:r w:rsidRPr="00293051">
        <w:t xml:space="preserve">KK Chau, E </w:t>
      </w:r>
      <w:proofErr w:type="spellStart"/>
      <w:r w:rsidRPr="00293051">
        <w:t>Harriss</w:t>
      </w:r>
      <w:proofErr w:type="spellEnd"/>
      <w:r w:rsidRPr="00293051">
        <w:t xml:space="preserve">, N </w:t>
      </w:r>
      <w:proofErr w:type="spellStart"/>
      <w:r w:rsidRPr="00293051">
        <w:t>Stoesser</w:t>
      </w:r>
      <w:proofErr w:type="spellEnd"/>
    </w:p>
    <w:p w14:paraId="0269050E" w14:textId="77777777" w:rsidR="00293051" w:rsidRPr="00293051" w:rsidRDefault="00293051" w:rsidP="00293051">
      <w:pPr>
        <w:rPr>
          <w:b/>
          <w:bCs/>
        </w:rPr>
      </w:pPr>
      <w:r w:rsidRPr="00293051">
        <w:rPr>
          <w:b/>
          <w:bCs/>
        </w:rPr>
        <w:t>Writing – original draft</w:t>
      </w:r>
    </w:p>
    <w:p w14:paraId="11F38B6F" w14:textId="77777777" w:rsidR="00293051" w:rsidRPr="00293051" w:rsidRDefault="00293051" w:rsidP="00293051">
      <w:r w:rsidRPr="00293051">
        <w:t xml:space="preserve">KK Chau, DS Read, N </w:t>
      </w:r>
      <w:proofErr w:type="spellStart"/>
      <w:r w:rsidRPr="00293051">
        <w:t>Stoesser</w:t>
      </w:r>
      <w:proofErr w:type="spellEnd"/>
    </w:p>
    <w:p w14:paraId="4738CE49" w14:textId="77777777" w:rsidR="00293051" w:rsidRPr="00293051" w:rsidRDefault="00293051" w:rsidP="00293051">
      <w:pPr>
        <w:rPr>
          <w:b/>
          <w:bCs/>
        </w:rPr>
      </w:pPr>
      <w:r w:rsidRPr="00293051">
        <w:rPr>
          <w:b/>
          <w:bCs/>
        </w:rPr>
        <w:t>Writing – review &amp; editing</w:t>
      </w:r>
    </w:p>
    <w:p w14:paraId="694E9066" w14:textId="4FBEC307" w:rsidR="00293051" w:rsidRPr="00293051" w:rsidRDefault="00293051" w:rsidP="00293051">
      <w:r w:rsidRPr="00293051">
        <w:t xml:space="preserve">L Barker, EP </w:t>
      </w:r>
      <w:proofErr w:type="spellStart"/>
      <w:r w:rsidRPr="00293051">
        <w:t>Budgell</w:t>
      </w:r>
      <w:proofErr w:type="spellEnd"/>
      <w:r w:rsidRPr="00293051">
        <w:t xml:space="preserve">, KK Chau, E </w:t>
      </w:r>
      <w:proofErr w:type="spellStart"/>
      <w:r w:rsidRPr="00293051">
        <w:t>Harriss</w:t>
      </w:r>
      <w:proofErr w:type="spellEnd"/>
      <w:r w:rsidRPr="00293051">
        <w:t xml:space="preserve">, B </w:t>
      </w:r>
      <w:proofErr w:type="spellStart"/>
      <w:r w:rsidRPr="00293051">
        <w:t>Kasprzyk</w:t>
      </w:r>
      <w:proofErr w:type="spellEnd"/>
      <w:r w:rsidRPr="00293051">
        <w:t xml:space="preserve">-Hordern, DS Read, N Sims, N </w:t>
      </w:r>
      <w:proofErr w:type="spellStart"/>
      <w:r w:rsidRPr="00293051">
        <w:t>Stoesser</w:t>
      </w:r>
      <w:proofErr w:type="spellEnd"/>
      <w:r w:rsidR="00C644F9">
        <w:t>, AS Walker</w:t>
      </w:r>
    </w:p>
    <w:p w14:paraId="060676A5" w14:textId="77777777" w:rsidR="00293051" w:rsidRPr="00293051" w:rsidRDefault="00293051" w:rsidP="00293051">
      <w:pPr>
        <w:rPr>
          <w:b/>
          <w:bCs/>
        </w:rPr>
      </w:pPr>
      <w:r w:rsidRPr="00293051">
        <w:rPr>
          <w:b/>
          <w:bCs/>
        </w:rPr>
        <w:t>Visualization</w:t>
      </w:r>
    </w:p>
    <w:p w14:paraId="41024666" w14:textId="77777777" w:rsidR="00293051" w:rsidRPr="00293051" w:rsidRDefault="00293051" w:rsidP="00293051">
      <w:r w:rsidRPr="00293051">
        <w:t xml:space="preserve">KK Chau, N </w:t>
      </w:r>
      <w:proofErr w:type="spellStart"/>
      <w:r w:rsidRPr="00293051">
        <w:t>Stoesser</w:t>
      </w:r>
      <w:proofErr w:type="spellEnd"/>
    </w:p>
    <w:p w14:paraId="0F538236" w14:textId="77777777" w:rsidR="00293051" w:rsidRPr="00293051" w:rsidRDefault="00293051" w:rsidP="00293051">
      <w:pPr>
        <w:rPr>
          <w:b/>
          <w:bCs/>
        </w:rPr>
      </w:pPr>
      <w:r w:rsidRPr="00293051">
        <w:rPr>
          <w:b/>
          <w:bCs/>
        </w:rPr>
        <w:t>Supervision</w:t>
      </w:r>
    </w:p>
    <w:p w14:paraId="11B70C37" w14:textId="77777777" w:rsidR="00293051" w:rsidRPr="00293051" w:rsidRDefault="00293051" w:rsidP="00293051">
      <w:r w:rsidRPr="00293051">
        <w:t xml:space="preserve">KK Chau, DW Crook, DS Read, N </w:t>
      </w:r>
      <w:proofErr w:type="spellStart"/>
      <w:r w:rsidRPr="00293051">
        <w:t>Stoesser</w:t>
      </w:r>
      <w:proofErr w:type="spellEnd"/>
      <w:r w:rsidRPr="00293051">
        <w:t>, AS Walker</w:t>
      </w:r>
    </w:p>
    <w:p w14:paraId="365C4F1B" w14:textId="77777777" w:rsidR="00293051" w:rsidRPr="00293051" w:rsidRDefault="00293051" w:rsidP="00293051">
      <w:pPr>
        <w:rPr>
          <w:b/>
          <w:bCs/>
        </w:rPr>
      </w:pPr>
      <w:r w:rsidRPr="00293051">
        <w:rPr>
          <w:b/>
          <w:bCs/>
        </w:rPr>
        <w:t>Project administration</w:t>
      </w:r>
    </w:p>
    <w:p w14:paraId="0E539055" w14:textId="77777777" w:rsidR="00293051" w:rsidRPr="00293051" w:rsidRDefault="00293051" w:rsidP="00293051">
      <w:r w:rsidRPr="00293051">
        <w:t xml:space="preserve">KK Chau, DS Read, N </w:t>
      </w:r>
      <w:proofErr w:type="spellStart"/>
      <w:r w:rsidRPr="00293051">
        <w:t>Stoesser</w:t>
      </w:r>
      <w:proofErr w:type="spellEnd"/>
      <w:r w:rsidRPr="00293051">
        <w:t>, AS Walker</w:t>
      </w:r>
    </w:p>
    <w:p w14:paraId="36D4D855" w14:textId="77777777" w:rsidR="00293051" w:rsidRPr="00293051" w:rsidRDefault="00293051" w:rsidP="00293051">
      <w:pPr>
        <w:rPr>
          <w:b/>
          <w:bCs/>
        </w:rPr>
      </w:pPr>
      <w:r w:rsidRPr="00293051">
        <w:rPr>
          <w:b/>
          <w:bCs/>
        </w:rPr>
        <w:t>Funding acquisition</w:t>
      </w:r>
    </w:p>
    <w:p w14:paraId="1E7C0B59" w14:textId="77777777" w:rsidR="00293051" w:rsidRPr="008546FC" w:rsidRDefault="00293051" w:rsidP="00293051">
      <w:r w:rsidRPr="00293051">
        <w:t xml:space="preserve">KK Chau, DW Crook, DS Read, N </w:t>
      </w:r>
      <w:proofErr w:type="spellStart"/>
      <w:r w:rsidRPr="00293051">
        <w:t>Stoesser</w:t>
      </w:r>
      <w:proofErr w:type="spellEnd"/>
      <w:r w:rsidRPr="00293051">
        <w:t>, AS Walker</w:t>
      </w:r>
    </w:p>
    <w:bookmarkEnd w:id="2"/>
    <w:p w14:paraId="28D9521A" w14:textId="503989D8" w:rsidR="003D6A4B" w:rsidRPr="003D6A4B" w:rsidRDefault="003D6A4B" w:rsidP="003D6A4B"/>
    <w:sectPr w:rsidR="003D6A4B" w:rsidRPr="003D6A4B" w:rsidSect="0064168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A14BBD" w14:textId="77777777" w:rsidR="00CF50FE" w:rsidRDefault="00CF50FE" w:rsidP="003D6A4B">
      <w:pPr>
        <w:spacing w:after="0" w:line="240" w:lineRule="auto"/>
      </w:pPr>
      <w:r>
        <w:separator/>
      </w:r>
    </w:p>
  </w:endnote>
  <w:endnote w:type="continuationSeparator" w:id="0">
    <w:p w14:paraId="1401F1CC" w14:textId="77777777" w:rsidR="00CF50FE" w:rsidRDefault="00CF50FE" w:rsidP="003D6A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7F5CEA" w14:textId="77777777" w:rsidR="00CF50FE" w:rsidRDefault="00CF50FE" w:rsidP="003D6A4B">
      <w:pPr>
        <w:spacing w:after="0" w:line="240" w:lineRule="auto"/>
      </w:pPr>
      <w:r>
        <w:separator/>
      </w:r>
    </w:p>
  </w:footnote>
  <w:footnote w:type="continuationSeparator" w:id="0">
    <w:p w14:paraId="2C73068A" w14:textId="77777777" w:rsidR="00CF50FE" w:rsidRDefault="00CF50FE" w:rsidP="003D6A4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13B5"/>
    <w:rsid w:val="000834D8"/>
    <w:rsid w:val="00087E18"/>
    <w:rsid w:val="000A32DF"/>
    <w:rsid w:val="000A7798"/>
    <w:rsid w:val="000F4BF4"/>
    <w:rsid w:val="00115BB2"/>
    <w:rsid w:val="00132609"/>
    <w:rsid w:val="001B7300"/>
    <w:rsid w:val="001D23FE"/>
    <w:rsid w:val="00203C34"/>
    <w:rsid w:val="00222F28"/>
    <w:rsid w:val="002265B7"/>
    <w:rsid w:val="00236A17"/>
    <w:rsid w:val="00293051"/>
    <w:rsid w:val="002A68C8"/>
    <w:rsid w:val="002B5FA4"/>
    <w:rsid w:val="0032100E"/>
    <w:rsid w:val="003225F4"/>
    <w:rsid w:val="00355F4C"/>
    <w:rsid w:val="003D4891"/>
    <w:rsid w:val="003D6A4B"/>
    <w:rsid w:val="003D6A58"/>
    <w:rsid w:val="003E1B68"/>
    <w:rsid w:val="004D21CB"/>
    <w:rsid w:val="004E46FA"/>
    <w:rsid w:val="00551A89"/>
    <w:rsid w:val="005B30A8"/>
    <w:rsid w:val="005B56CA"/>
    <w:rsid w:val="005B5D46"/>
    <w:rsid w:val="005E3C4A"/>
    <w:rsid w:val="006401F6"/>
    <w:rsid w:val="0064168F"/>
    <w:rsid w:val="00736E47"/>
    <w:rsid w:val="007973DB"/>
    <w:rsid w:val="007D3ADA"/>
    <w:rsid w:val="00840FE5"/>
    <w:rsid w:val="008E50D6"/>
    <w:rsid w:val="00954679"/>
    <w:rsid w:val="00954953"/>
    <w:rsid w:val="009A2E20"/>
    <w:rsid w:val="00AF2194"/>
    <w:rsid w:val="00B5454D"/>
    <w:rsid w:val="00BD278D"/>
    <w:rsid w:val="00C06F9F"/>
    <w:rsid w:val="00C644F9"/>
    <w:rsid w:val="00C8087A"/>
    <w:rsid w:val="00CA036B"/>
    <w:rsid w:val="00CC0147"/>
    <w:rsid w:val="00CC17DD"/>
    <w:rsid w:val="00CF50FE"/>
    <w:rsid w:val="00D05FA0"/>
    <w:rsid w:val="00D64976"/>
    <w:rsid w:val="00D70F34"/>
    <w:rsid w:val="00DB5D87"/>
    <w:rsid w:val="00E15C5B"/>
    <w:rsid w:val="00E8096B"/>
    <w:rsid w:val="00EB415F"/>
    <w:rsid w:val="00EC13B5"/>
    <w:rsid w:val="00FB09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B79EA"/>
  <w15:chartTrackingRefBased/>
  <w15:docId w15:val="{DB859D5F-241C-4000-9BE3-AFE91AC22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D27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278D"/>
    <w:rPr>
      <w:rFonts w:ascii="Segoe UI" w:hAnsi="Segoe UI" w:cs="Segoe UI"/>
      <w:sz w:val="18"/>
      <w:szCs w:val="18"/>
    </w:rPr>
  </w:style>
  <w:style w:type="paragraph" w:styleId="Header">
    <w:name w:val="header"/>
    <w:basedOn w:val="Normal"/>
    <w:link w:val="HeaderChar"/>
    <w:uiPriority w:val="99"/>
    <w:unhideWhenUsed/>
    <w:rsid w:val="003D6A4B"/>
    <w:pPr>
      <w:tabs>
        <w:tab w:val="center" w:pos="4513"/>
        <w:tab w:val="right" w:pos="9026"/>
      </w:tabs>
      <w:spacing w:after="0" w:line="240" w:lineRule="auto"/>
    </w:pPr>
  </w:style>
  <w:style w:type="character" w:customStyle="1" w:styleId="HeaderChar">
    <w:name w:val="Header Char"/>
    <w:basedOn w:val="DefaultParagraphFont"/>
    <w:link w:val="Header"/>
    <w:uiPriority w:val="99"/>
    <w:rsid w:val="003D6A4B"/>
  </w:style>
  <w:style w:type="paragraph" w:styleId="Footer">
    <w:name w:val="footer"/>
    <w:basedOn w:val="Normal"/>
    <w:link w:val="FooterChar"/>
    <w:uiPriority w:val="99"/>
    <w:unhideWhenUsed/>
    <w:rsid w:val="003D6A4B"/>
    <w:pPr>
      <w:tabs>
        <w:tab w:val="center" w:pos="4513"/>
        <w:tab w:val="right" w:pos="9026"/>
      </w:tabs>
      <w:spacing w:after="0" w:line="240" w:lineRule="auto"/>
    </w:pPr>
  </w:style>
  <w:style w:type="character" w:customStyle="1" w:styleId="FooterChar">
    <w:name w:val="Footer Char"/>
    <w:basedOn w:val="DefaultParagraphFont"/>
    <w:link w:val="Footer"/>
    <w:uiPriority w:val="99"/>
    <w:rsid w:val="003D6A4B"/>
  </w:style>
  <w:style w:type="table" w:styleId="TableGrid">
    <w:name w:val="Table Grid"/>
    <w:basedOn w:val="TableNormal"/>
    <w:uiPriority w:val="59"/>
    <w:rsid w:val="003E1B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3C4A"/>
    <w:rPr>
      <w:sz w:val="16"/>
      <w:szCs w:val="16"/>
    </w:rPr>
  </w:style>
  <w:style w:type="paragraph" w:styleId="CommentText">
    <w:name w:val="annotation text"/>
    <w:basedOn w:val="Normal"/>
    <w:link w:val="CommentTextChar"/>
    <w:uiPriority w:val="99"/>
    <w:semiHidden/>
    <w:unhideWhenUsed/>
    <w:rsid w:val="005E3C4A"/>
    <w:pPr>
      <w:spacing w:line="240" w:lineRule="auto"/>
    </w:pPr>
    <w:rPr>
      <w:sz w:val="20"/>
      <w:szCs w:val="20"/>
    </w:rPr>
  </w:style>
  <w:style w:type="character" w:customStyle="1" w:styleId="CommentTextChar">
    <w:name w:val="Comment Text Char"/>
    <w:basedOn w:val="DefaultParagraphFont"/>
    <w:link w:val="CommentText"/>
    <w:uiPriority w:val="99"/>
    <w:semiHidden/>
    <w:rsid w:val="005E3C4A"/>
    <w:rPr>
      <w:sz w:val="20"/>
      <w:szCs w:val="20"/>
    </w:rPr>
  </w:style>
  <w:style w:type="paragraph" w:styleId="CommentSubject">
    <w:name w:val="annotation subject"/>
    <w:basedOn w:val="CommentText"/>
    <w:next w:val="CommentText"/>
    <w:link w:val="CommentSubjectChar"/>
    <w:uiPriority w:val="99"/>
    <w:semiHidden/>
    <w:unhideWhenUsed/>
    <w:rsid w:val="005E3C4A"/>
    <w:rPr>
      <w:b/>
      <w:bCs/>
    </w:rPr>
  </w:style>
  <w:style w:type="character" w:customStyle="1" w:styleId="CommentSubjectChar">
    <w:name w:val="Comment Subject Char"/>
    <w:basedOn w:val="CommentTextChar"/>
    <w:link w:val="CommentSubject"/>
    <w:uiPriority w:val="99"/>
    <w:semiHidden/>
    <w:rsid w:val="005E3C4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3104867">
      <w:bodyDiv w:val="1"/>
      <w:marLeft w:val="0"/>
      <w:marRight w:val="0"/>
      <w:marTop w:val="0"/>
      <w:marBottom w:val="0"/>
      <w:divBdr>
        <w:top w:val="none" w:sz="0" w:space="0" w:color="auto"/>
        <w:left w:val="none" w:sz="0" w:space="0" w:color="auto"/>
        <w:bottom w:val="none" w:sz="0" w:space="0" w:color="auto"/>
        <w:right w:val="none" w:sz="0" w:space="0" w:color="auto"/>
      </w:divBdr>
    </w:div>
    <w:div w:id="2029138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183</TotalTime>
  <Pages>18</Pages>
  <Words>1636</Words>
  <Characters>9331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 Chau</dc:creator>
  <cp:keywords/>
  <dc:description/>
  <cp:lastModifiedBy>Kevin Chau</cp:lastModifiedBy>
  <cp:revision>38</cp:revision>
  <dcterms:created xsi:type="dcterms:W3CDTF">2020-09-22T13:57:00Z</dcterms:created>
  <dcterms:modified xsi:type="dcterms:W3CDTF">2021-06-18T13:30:00Z</dcterms:modified>
</cp:coreProperties>
</file>