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64473" w14:textId="77777777" w:rsidR="006D42E7" w:rsidRPr="00846322" w:rsidRDefault="006D42E7" w:rsidP="006D42E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46322">
        <w:rPr>
          <w:rFonts w:ascii="Times New Roman" w:hAnsi="Times New Roman" w:cs="Times New Roman"/>
          <w:sz w:val="24"/>
          <w:szCs w:val="24"/>
        </w:rPr>
        <w:t xml:space="preserve">Table 1. Employed search-terms and limits  </w:t>
      </w:r>
    </w:p>
    <w:tbl>
      <w:tblPr>
        <w:tblStyle w:val="TableGrid"/>
        <w:tblW w:w="94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1569"/>
        <w:gridCol w:w="6707"/>
      </w:tblGrid>
      <w:tr w:rsidR="006D42E7" w14:paraId="3EA93DAF" w14:textId="77777777" w:rsidTr="00AA1B45">
        <w:trPr>
          <w:trHeight w:val="521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CB9CA" w:themeFill="text2" w:themeFillTint="66"/>
          </w:tcPr>
          <w:bookmarkEnd w:id="0"/>
          <w:p w14:paraId="0F0CB11E" w14:textId="77777777" w:rsidR="006D42E7" w:rsidRPr="00846322" w:rsidRDefault="006D42E7" w:rsidP="00AA1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3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Search strategy for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the </w:t>
            </w:r>
            <w:r w:rsidRPr="008463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systematic review of literature on the bioaerosols and standard dental practice protocol in</w:t>
            </w:r>
          </w:p>
          <w:p w14:paraId="74F38E5B" w14:textId="77777777" w:rsidR="006D42E7" w:rsidRDefault="006D42E7" w:rsidP="00AA1B45">
            <w:pPr>
              <w:jc w:val="center"/>
            </w:pPr>
            <w:r w:rsidRPr="008463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post-COVID-19 era</w:t>
            </w:r>
          </w:p>
        </w:tc>
      </w:tr>
      <w:tr w:rsidR="006D42E7" w14:paraId="6A3620C4" w14:textId="77777777" w:rsidTr="00AA1B45">
        <w:trPr>
          <w:trHeight w:val="350"/>
        </w:trPr>
        <w:tc>
          <w:tcPr>
            <w:tcW w:w="0" w:type="auto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</w:tcPr>
          <w:p w14:paraId="7DB02987" w14:textId="77777777" w:rsidR="006D42E7" w:rsidRPr="00846322" w:rsidRDefault="006D42E7" w:rsidP="00AA1B45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463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Search history</w:t>
            </w:r>
          </w:p>
        </w:tc>
      </w:tr>
      <w:tr w:rsidR="006D42E7" w14:paraId="63087648" w14:textId="77777777" w:rsidTr="00AA1B45">
        <w:trPr>
          <w:trHeight w:val="357"/>
        </w:trPr>
        <w:tc>
          <w:tcPr>
            <w:tcW w:w="1171" w:type="dxa"/>
            <w:tcBorders>
              <w:top w:val="single" w:sz="4" w:space="0" w:color="auto"/>
              <w:bottom w:val="single" w:sz="4" w:space="0" w:color="auto"/>
            </w:tcBorders>
          </w:tcPr>
          <w:p w14:paraId="399401CE" w14:textId="77777777" w:rsidR="006D42E7" w:rsidRPr="00846322" w:rsidRDefault="006D42E7" w:rsidP="00AA1B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Search</w:t>
            </w:r>
          </w:p>
          <w:p w14:paraId="2DFD1A08" w14:textId="1C5112CF" w:rsidR="006D42E7" w:rsidRPr="006D42E7" w:rsidRDefault="006D42E7" w:rsidP="00AA1B4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46322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(Database/s)</w:t>
            </w:r>
          </w:p>
        </w:tc>
        <w:tc>
          <w:tcPr>
            <w:tcW w:w="82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DC7F31" w14:textId="77777777" w:rsidR="006D42E7" w:rsidRPr="00846322" w:rsidRDefault="006D42E7" w:rsidP="00AA1B45">
            <w:pPr>
              <w:jc w:val="center"/>
              <w:rPr>
                <w:sz w:val="16"/>
                <w:szCs w:val="16"/>
              </w:rPr>
            </w:pPr>
            <w:r w:rsidRPr="00846322">
              <w:rPr>
                <w:sz w:val="16"/>
                <w:szCs w:val="16"/>
              </w:rPr>
              <w:t>( January 01, 1985</w:t>
            </w:r>
            <w:r>
              <w:rPr>
                <w:sz w:val="16"/>
                <w:szCs w:val="16"/>
              </w:rPr>
              <w:t>,</w:t>
            </w:r>
            <w:r w:rsidRPr="00846322">
              <w:rPr>
                <w:sz w:val="16"/>
                <w:szCs w:val="16"/>
              </w:rPr>
              <w:t xml:space="preserve"> and April 30, 2020)</w:t>
            </w:r>
          </w:p>
        </w:tc>
      </w:tr>
      <w:tr w:rsidR="006D42E7" w14:paraId="3AC92145" w14:textId="77777777" w:rsidTr="00AA1B45">
        <w:trPr>
          <w:trHeight w:val="611"/>
        </w:trPr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14:paraId="56AE8F2E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sz w:val="16"/>
                <w:szCs w:val="16"/>
              </w:rPr>
              <w:t>Cochrane Library databases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01B7CE8D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Bioaerosol and rubber dam </w:t>
            </w:r>
          </w:p>
        </w:tc>
        <w:tc>
          <w:tcPr>
            <w:tcW w:w="6706" w:type="dxa"/>
            <w:tcBorders>
              <w:top w:val="single" w:sz="4" w:space="0" w:color="auto"/>
            </w:tcBorders>
          </w:tcPr>
          <w:p w14:paraId="037BADD9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(rubber dam OR dental dam)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(aerosol OR bioaerosol)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ND (bacterial reduction OR microbial reduction) AND (dental operatory OR dental clinic) AND (dry field OR moisture control)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</w:t>
            </w:r>
          </w:p>
        </w:tc>
      </w:tr>
      <w:tr w:rsidR="006D42E7" w14:paraId="3C65A74E" w14:textId="77777777" w:rsidTr="00AA1B45">
        <w:trPr>
          <w:trHeight w:val="665"/>
        </w:trPr>
        <w:tc>
          <w:tcPr>
            <w:tcW w:w="1171" w:type="dxa"/>
            <w:vMerge/>
          </w:tcPr>
          <w:p w14:paraId="510E30D1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</w:tcPr>
          <w:p w14:paraId="2873ADE6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high-volume evacuator (HVE)</w:t>
            </w:r>
          </w:p>
        </w:tc>
        <w:tc>
          <w:tcPr>
            <w:tcW w:w="6706" w:type="dxa"/>
          </w:tcPr>
          <w:p w14:paraId="78E32093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(aerosol OR bioaerosol)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extraoral suction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 oral evacuator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(bacterial reduction OR microbial reduction) 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high volume evacuator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high volume suction)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 AND (evacuators OR suction)</w:t>
            </w:r>
          </w:p>
        </w:tc>
      </w:tr>
      <w:tr w:rsidR="006D42E7" w14:paraId="1D8898AC" w14:textId="77777777" w:rsidTr="00AA1B45">
        <w:trPr>
          <w:trHeight w:val="1215"/>
        </w:trPr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22D03793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28F0CCE2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preprocedural oral rinse</w:t>
            </w:r>
          </w:p>
          <w:p w14:paraId="38F0C2B5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6706" w:type="dxa"/>
            <w:tcBorders>
              <w:bottom w:val="single" w:sz="4" w:space="0" w:color="auto"/>
            </w:tcBorders>
          </w:tcPr>
          <w:p w14:paraId="076A73F9" w14:textId="77777777" w:rsidR="006D42E7" w:rsidRDefault="006D42E7" w:rsidP="00AA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(aerosol OR bioaerosol)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oral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wash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prophylactic mouth wash)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anti-microbial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antibacterial) AND (anti-viral OR anti-fungal) AND (Chlorhexidine OR CHX OR Essential Oil) AND </w:t>
            </w:r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Cetylpyridinium</w:t>
            </w:r>
            <w:proofErr w:type="spellEnd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 xml:space="preserve"> chloride OR CPC)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(scaling OR ultrasonic) AND (high-speed rotary OR high-speed handpiece)</w:t>
            </w:r>
          </w:p>
          <w:p w14:paraId="19EFBF3F" w14:textId="77777777" w:rsidR="006D42E7" w:rsidRDefault="006D42E7" w:rsidP="00AA1B45">
            <w:r>
              <w:rPr>
                <w:rFonts w:ascii="Times New Roman" w:hAnsi="Times New Roman" w:cs="Times New Roman"/>
                <w:sz w:val="16"/>
                <w:szCs w:val="16"/>
              </w:rPr>
              <w:t>AND (microbial reduction OR bacterial reduction) AND (preprocedural oral rinse OR preprocedural mouth rinse)</w:t>
            </w:r>
          </w:p>
        </w:tc>
      </w:tr>
      <w:tr w:rsidR="006D42E7" w14:paraId="788392DC" w14:textId="77777777" w:rsidTr="00AA1B45">
        <w:trPr>
          <w:trHeight w:val="584"/>
        </w:trPr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14:paraId="1C55CE96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sz w:val="16"/>
                <w:szCs w:val="16"/>
              </w:rPr>
              <w:t>PubMed via OVID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22E30AA3" w14:textId="77777777" w:rsidR="006D42E7" w:rsidRPr="00A579DB" w:rsidRDefault="006D42E7" w:rsidP="00AA1B45">
            <w:pPr>
              <w:rPr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Bioaerosol and rubber dam </w:t>
            </w:r>
          </w:p>
        </w:tc>
        <w:tc>
          <w:tcPr>
            <w:tcW w:w="6706" w:type="dxa"/>
            <w:tcBorders>
              <w:top w:val="single" w:sz="4" w:space="0" w:color="auto"/>
            </w:tcBorders>
          </w:tcPr>
          <w:p w14:paraId="7B1BE741" w14:textId="77777777" w:rsidR="006D42E7" w:rsidRPr="006A1D0D" w:rsidRDefault="006D42E7" w:rsidP="00AA1B45">
            <w:pPr>
              <w:rPr>
                <w:sz w:val="16"/>
                <w:szCs w:val="16"/>
              </w:rPr>
            </w:pP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Heading (</w:t>
            </w:r>
            <w:proofErr w:type="spellStart"/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) and text words: (aerosol OR bioaerosol) AND (rubber dam OR dental dam) AND (bacterial reduction OR microbial reduction) AND (dental operatory OR dental clinic) AND (dry field OR moisture control)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</w:t>
            </w:r>
          </w:p>
        </w:tc>
      </w:tr>
      <w:tr w:rsidR="006D42E7" w14:paraId="7625C3A7" w14:textId="77777777" w:rsidTr="00AA1B45">
        <w:trPr>
          <w:trHeight w:val="809"/>
        </w:trPr>
        <w:tc>
          <w:tcPr>
            <w:tcW w:w="1171" w:type="dxa"/>
            <w:vMerge/>
          </w:tcPr>
          <w:p w14:paraId="6AA5F1A3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</w:tcPr>
          <w:p w14:paraId="7B33F3D2" w14:textId="77777777" w:rsidR="006D42E7" w:rsidRPr="00A579DB" w:rsidRDefault="006D42E7" w:rsidP="00AA1B45">
            <w:pPr>
              <w:rPr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high-volume evacuator (HVE)</w:t>
            </w:r>
          </w:p>
        </w:tc>
        <w:tc>
          <w:tcPr>
            <w:tcW w:w="6706" w:type="dxa"/>
          </w:tcPr>
          <w:p w14:paraId="131DB7ED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Heading (</w:t>
            </w:r>
            <w:proofErr w:type="spellStart"/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text words: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(aerosol OR bioaerosol)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extraoral suction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 oral evacuator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(bacterial reduction OR microbial reduction) 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high volume evacuator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high volume suction)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 AND (evacuators OR suction) AND (high volume OR low volume)</w:t>
            </w:r>
          </w:p>
        </w:tc>
      </w:tr>
      <w:tr w:rsidR="006D42E7" w14:paraId="21FC722C" w14:textId="77777777" w:rsidTr="00AA1B45">
        <w:trPr>
          <w:trHeight w:val="1215"/>
        </w:trPr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21CFE597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3FA79883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preprocedural oral rinse</w:t>
            </w:r>
          </w:p>
          <w:p w14:paraId="1B92BE72" w14:textId="77777777" w:rsidR="006D42E7" w:rsidRPr="00A579DB" w:rsidRDefault="006D42E7" w:rsidP="00AA1B45">
            <w:pPr>
              <w:rPr>
                <w:sz w:val="16"/>
                <w:szCs w:val="16"/>
              </w:rPr>
            </w:pPr>
          </w:p>
        </w:tc>
        <w:tc>
          <w:tcPr>
            <w:tcW w:w="6706" w:type="dxa"/>
            <w:tcBorders>
              <w:bottom w:val="single" w:sz="4" w:space="0" w:color="auto"/>
            </w:tcBorders>
          </w:tcPr>
          <w:p w14:paraId="67A0E19F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Heading (</w:t>
            </w:r>
            <w:proofErr w:type="spellStart"/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MeSH</w:t>
            </w:r>
            <w:proofErr w:type="spellEnd"/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text words: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(aerosol OR bioaerosol)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oral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wash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prophylactic mouth wash) AND (Chlorhexidine OR CHX OR Essential Oil) AND </w:t>
            </w:r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Cetylpyridinium</w:t>
            </w:r>
            <w:proofErr w:type="spellEnd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 xml:space="preserve"> chloride OR CPC)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(scaling OR ultrasonic) AND (high-speed rotary OR high-speed handpiece)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anti-microbial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antibacterial) AND (anti-viral OR anti-fungal) AND (microbial reduction OR bacterial reduction) AND (preprocedural oral rinse OR preprocedural mouth rinse)</w:t>
            </w:r>
          </w:p>
        </w:tc>
      </w:tr>
      <w:tr w:rsidR="006D42E7" w14:paraId="1C060483" w14:textId="77777777" w:rsidTr="00AA1B45">
        <w:trPr>
          <w:trHeight w:val="656"/>
        </w:trPr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14:paraId="6CB4BA8E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sz w:val="16"/>
                <w:szCs w:val="16"/>
              </w:rPr>
              <w:t>EBSCO host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6C65B8BE" w14:textId="77777777" w:rsidR="006D42E7" w:rsidRPr="00A579DB" w:rsidRDefault="006D42E7" w:rsidP="00AA1B45">
            <w:pPr>
              <w:rPr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Bioaerosol and rubber dam </w:t>
            </w:r>
          </w:p>
        </w:tc>
        <w:tc>
          <w:tcPr>
            <w:tcW w:w="6706" w:type="dxa"/>
            <w:tcBorders>
              <w:top w:val="single" w:sz="4" w:space="0" w:color="auto"/>
            </w:tcBorders>
          </w:tcPr>
          <w:p w14:paraId="156D453D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(aerosol OR bioaerosol) AND (rubber dam OR dental dam) AND (bacterial reduction OR microbial reduction) AND (dental operatory OR dental clinic) AND (dry field OR moisture control)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</w:t>
            </w:r>
          </w:p>
        </w:tc>
      </w:tr>
      <w:tr w:rsidR="006D42E7" w14:paraId="3159C60A" w14:textId="77777777" w:rsidTr="00AA1B45">
        <w:trPr>
          <w:trHeight w:val="647"/>
        </w:trPr>
        <w:tc>
          <w:tcPr>
            <w:tcW w:w="1171" w:type="dxa"/>
            <w:vMerge/>
          </w:tcPr>
          <w:p w14:paraId="2DE7D6C7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</w:tcPr>
          <w:p w14:paraId="32276B2F" w14:textId="77777777" w:rsidR="006D42E7" w:rsidRPr="00A579DB" w:rsidRDefault="006D42E7" w:rsidP="00AA1B45">
            <w:pPr>
              <w:rPr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high-volume evacuator (HVE)</w:t>
            </w:r>
          </w:p>
        </w:tc>
        <w:tc>
          <w:tcPr>
            <w:tcW w:w="6706" w:type="dxa"/>
          </w:tcPr>
          <w:p w14:paraId="2D47AA37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(aerosol OR bioaerosol)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extraoral suction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 oral evacuator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(bacterial reduction OR microbial reduction) 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high volume evacuator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high volume suction)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 AND (evacuators OR suction)</w:t>
            </w:r>
          </w:p>
        </w:tc>
      </w:tr>
      <w:tr w:rsidR="006D42E7" w14:paraId="134AA4DA" w14:textId="77777777" w:rsidTr="00AA1B45">
        <w:trPr>
          <w:trHeight w:val="1197"/>
        </w:trPr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5C0F411A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569" w:type="dxa"/>
            <w:tcBorders>
              <w:bottom w:val="single" w:sz="4" w:space="0" w:color="auto"/>
            </w:tcBorders>
          </w:tcPr>
          <w:p w14:paraId="5041699F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preprocedural oral rinse</w:t>
            </w:r>
          </w:p>
          <w:p w14:paraId="787DD72B" w14:textId="77777777" w:rsidR="006D42E7" w:rsidRPr="00A579DB" w:rsidRDefault="006D42E7" w:rsidP="00AA1B45">
            <w:pPr>
              <w:rPr>
                <w:sz w:val="16"/>
                <w:szCs w:val="16"/>
              </w:rPr>
            </w:pPr>
          </w:p>
        </w:tc>
        <w:tc>
          <w:tcPr>
            <w:tcW w:w="6706" w:type="dxa"/>
            <w:tcBorders>
              <w:bottom w:val="single" w:sz="4" w:space="0" w:color="auto"/>
            </w:tcBorders>
          </w:tcPr>
          <w:p w14:paraId="0EB487BB" w14:textId="77777777" w:rsidR="006D42E7" w:rsidRDefault="006D42E7" w:rsidP="00AA1B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(aerosol OR bioaerosol)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AND (Chlorhexidine OR CHX OR Essential Oil) AND </w:t>
            </w:r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Cetylpyridinium</w:t>
            </w:r>
            <w:proofErr w:type="spellEnd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 xml:space="preserve"> chloride OR CPC)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(scaling OR ultrasonic) AND (high-speed rotary OR high-speed handpiece)</w:t>
            </w:r>
          </w:p>
          <w:p w14:paraId="3EC7D532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oral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wash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prophylactic mouth wash)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anti-microbial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antibacterial) AND (anti-viral OR anti-fungal) AND (microbial reduction OR bacterial reduction) AND (preprocedural oral rinse OR preprocedural mouth rinse)</w:t>
            </w:r>
          </w:p>
        </w:tc>
      </w:tr>
      <w:tr w:rsidR="006D42E7" w14:paraId="32627141" w14:textId="77777777" w:rsidTr="00AA1B45">
        <w:trPr>
          <w:trHeight w:val="647"/>
        </w:trPr>
        <w:tc>
          <w:tcPr>
            <w:tcW w:w="1171" w:type="dxa"/>
            <w:vMerge w:val="restart"/>
            <w:tcBorders>
              <w:top w:val="single" w:sz="4" w:space="0" w:color="auto"/>
            </w:tcBorders>
          </w:tcPr>
          <w:p w14:paraId="31A2EFD3" w14:textId="77777777" w:rsidR="006D42E7" w:rsidRPr="00A579DB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sz w:val="16"/>
                <w:szCs w:val="16"/>
              </w:rPr>
              <w:t>Web of Science</w:t>
            </w:r>
          </w:p>
        </w:tc>
        <w:tc>
          <w:tcPr>
            <w:tcW w:w="1569" w:type="dxa"/>
            <w:tcBorders>
              <w:top w:val="single" w:sz="4" w:space="0" w:color="auto"/>
            </w:tcBorders>
          </w:tcPr>
          <w:p w14:paraId="52D74712" w14:textId="77777777" w:rsidR="006D42E7" w:rsidRPr="00A579DB" w:rsidRDefault="006D42E7" w:rsidP="00AA1B45">
            <w:pPr>
              <w:rPr>
                <w:sz w:val="16"/>
                <w:szCs w:val="16"/>
              </w:rPr>
            </w:pPr>
            <w:r w:rsidRPr="00A579DB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 xml:space="preserve">Bioaerosol and rubber dam </w:t>
            </w:r>
          </w:p>
        </w:tc>
        <w:tc>
          <w:tcPr>
            <w:tcW w:w="6706" w:type="dxa"/>
            <w:tcBorders>
              <w:top w:val="single" w:sz="4" w:space="0" w:color="auto"/>
            </w:tcBorders>
          </w:tcPr>
          <w:p w14:paraId="27CE5A14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(aerosol OR bioaerosol) AND (rubber dam OR dental dam) AND (bacterial reduction OR microbial reduction) AND (dental operatory OR dental clinic) AND (dry field OR moisture control)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</w:t>
            </w:r>
          </w:p>
        </w:tc>
      </w:tr>
      <w:tr w:rsidR="006D42E7" w14:paraId="72DD7E6F" w14:textId="77777777" w:rsidTr="00AA1B45">
        <w:trPr>
          <w:trHeight w:val="648"/>
        </w:trPr>
        <w:tc>
          <w:tcPr>
            <w:tcW w:w="1171" w:type="dxa"/>
            <w:vMerge/>
          </w:tcPr>
          <w:p w14:paraId="059FA91A" w14:textId="77777777" w:rsidR="006D42E7" w:rsidRDefault="006D42E7" w:rsidP="00AA1B45"/>
        </w:tc>
        <w:tc>
          <w:tcPr>
            <w:tcW w:w="1569" w:type="dxa"/>
          </w:tcPr>
          <w:p w14:paraId="5926FFCB" w14:textId="77777777" w:rsidR="006D42E7" w:rsidRDefault="006D42E7" w:rsidP="00AA1B45">
            <w:r w:rsidRPr="006A1D0D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high-volume evacuator (HVE)</w:t>
            </w:r>
          </w:p>
        </w:tc>
        <w:tc>
          <w:tcPr>
            <w:tcW w:w="6706" w:type="dxa"/>
          </w:tcPr>
          <w:p w14:paraId="482FF52C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(aerosol OR bioaerosol)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extraoral suction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extra oral evacuator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(bacterial reduction OR microbial reduction) 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high volume evacuator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high volume suction)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AND (saliva OR blood) AND (evacuators OR suction)</w:t>
            </w:r>
          </w:p>
        </w:tc>
      </w:tr>
      <w:tr w:rsidR="006D42E7" w14:paraId="7DDAC20B" w14:textId="77777777" w:rsidTr="00AA1B45">
        <w:trPr>
          <w:trHeight w:val="1017"/>
        </w:trPr>
        <w:tc>
          <w:tcPr>
            <w:tcW w:w="1171" w:type="dxa"/>
            <w:vMerge/>
            <w:tcBorders>
              <w:bottom w:val="single" w:sz="4" w:space="0" w:color="auto"/>
            </w:tcBorders>
          </w:tcPr>
          <w:p w14:paraId="36486648" w14:textId="77777777" w:rsidR="006D42E7" w:rsidRDefault="006D42E7" w:rsidP="00AA1B45"/>
        </w:tc>
        <w:tc>
          <w:tcPr>
            <w:tcW w:w="1569" w:type="dxa"/>
            <w:tcBorders>
              <w:bottom w:val="single" w:sz="4" w:space="0" w:color="auto"/>
            </w:tcBorders>
          </w:tcPr>
          <w:p w14:paraId="128898AC" w14:textId="77777777" w:rsidR="006D42E7" w:rsidRDefault="006D42E7" w:rsidP="00AA1B45">
            <w:r w:rsidRPr="006A1D0D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Bioaerosol and preprocedural oral rinse</w:t>
            </w:r>
          </w:p>
        </w:tc>
        <w:tc>
          <w:tcPr>
            <w:tcW w:w="6706" w:type="dxa"/>
            <w:tcBorders>
              <w:bottom w:val="single" w:sz="4" w:space="0" w:color="auto"/>
            </w:tcBorders>
          </w:tcPr>
          <w:p w14:paraId="1D55C106" w14:textId="77777777" w:rsidR="006D42E7" w:rsidRDefault="006D42E7" w:rsidP="00AA1B45"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(aerosol OR bioaerosol)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oral rinse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mouth wash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 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prophylactic mouth wash)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>AND (dental operatory OR dental clinic) AND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anti-microbial </w:t>
            </w:r>
            <w:r w:rsidRPr="006A1D0D">
              <w:rPr>
                <w:rFonts w:ascii="Times New Roman" w:hAnsi="Times New Roman" w:cs="Times New Roman"/>
                <w:sz w:val="16"/>
                <w:szCs w:val="16"/>
              </w:rPr>
              <w:t xml:space="preserve">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antibacterial) AND (anti-viral OR anti-fungal) AND (microbial reduction OR bacterial reduction) AND (preprocedural oral rinse OR preprocedural mouth rinse) AND (Chlorhexidine OR CHX OR Essential Oil) AND </w:t>
            </w:r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>Cetylpyridinium</w:t>
            </w:r>
            <w:proofErr w:type="spellEnd"/>
            <w:r w:rsidRPr="00205BCD">
              <w:rPr>
                <w:rFonts w:ascii="Times New Roman" w:hAnsi="Times New Roman" w:cs="Times New Roman"/>
                <w:sz w:val="16"/>
                <w:szCs w:val="16"/>
              </w:rPr>
              <w:t xml:space="preserve"> chloride OR CPC)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AND (scaling OR ultrasonic) AND (high-speed rotary OR high-speed handpiece)</w:t>
            </w:r>
          </w:p>
        </w:tc>
      </w:tr>
    </w:tbl>
    <w:p w14:paraId="4C53090C" w14:textId="77777777" w:rsidR="006D42E7" w:rsidRDefault="006D42E7" w:rsidP="006D42E7"/>
    <w:p w14:paraId="6CDFAC8A" w14:textId="2341EB38" w:rsidR="006D42E7" w:rsidRDefault="006D42E7">
      <w:pPr>
        <w:spacing w:after="0" w:line="240" w:lineRule="auto"/>
      </w:pPr>
      <w:r>
        <w:br w:type="page"/>
      </w:r>
    </w:p>
    <w:p w14:paraId="42D63892" w14:textId="77777777" w:rsidR="006D42E7" w:rsidRDefault="006D42E7" w:rsidP="006D42E7">
      <w:pPr>
        <w:rPr>
          <w:sz w:val="24"/>
          <w:szCs w:val="24"/>
        </w:rPr>
      </w:pPr>
      <w:r w:rsidRPr="00B734F6">
        <w:rPr>
          <w:sz w:val="24"/>
          <w:szCs w:val="24"/>
        </w:rPr>
        <w:lastRenderedPageBreak/>
        <w:t xml:space="preserve">Table </w:t>
      </w:r>
      <w:r>
        <w:rPr>
          <w:sz w:val="24"/>
          <w:szCs w:val="24"/>
        </w:rPr>
        <w:t>2</w:t>
      </w:r>
      <w:r w:rsidRPr="00B734F6">
        <w:rPr>
          <w:sz w:val="24"/>
          <w:szCs w:val="24"/>
        </w:rPr>
        <w:t xml:space="preserve">: Included Studies (Efficacy of </w:t>
      </w:r>
      <w:r>
        <w:rPr>
          <w:sz w:val="24"/>
          <w:szCs w:val="24"/>
        </w:rPr>
        <w:t>r</w:t>
      </w:r>
      <w:r w:rsidRPr="00B734F6">
        <w:rPr>
          <w:sz w:val="24"/>
          <w:szCs w:val="24"/>
        </w:rPr>
        <w:t xml:space="preserve">ubber dam isolation and </w:t>
      </w:r>
      <w:r>
        <w:rPr>
          <w:sz w:val="24"/>
          <w:szCs w:val="24"/>
        </w:rPr>
        <w:t>bio-a</w:t>
      </w:r>
      <w:r w:rsidRPr="00B734F6">
        <w:rPr>
          <w:sz w:val="24"/>
          <w:szCs w:val="24"/>
        </w:rPr>
        <w:t>erosol)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04"/>
        <w:gridCol w:w="1028"/>
        <w:gridCol w:w="710"/>
        <w:gridCol w:w="809"/>
        <w:gridCol w:w="1412"/>
        <w:gridCol w:w="1414"/>
        <w:gridCol w:w="1226"/>
        <w:gridCol w:w="1447"/>
      </w:tblGrid>
      <w:tr w:rsidR="006D42E7" w14:paraId="49DDB986" w14:textId="77777777" w:rsidTr="00AA1B45">
        <w:tc>
          <w:tcPr>
            <w:tcW w:w="0" w:type="auto"/>
            <w:shd w:val="clear" w:color="auto" w:fill="D9D9D9" w:themeFill="background1" w:themeFillShade="D9"/>
          </w:tcPr>
          <w:p w14:paraId="2F451ABF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 xml:space="preserve">Study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91FE5D6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>Population</w:t>
            </w:r>
          </w:p>
          <w:p w14:paraId="27C0EB0E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>No. of patients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(No.) </w:t>
            </w:r>
          </w:p>
          <w:p w14:paraId="2F064749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</w:p>
        </w:tc>
        <w:tc>
          <w:tcPr>
            <w:tcW w:w="0" w:type="auto"/>
            <w:shd w:val="clear" w:color="auto" w:fill="D9D9D9" w:themeFill="background1" w:themeFillShade="D9"/>
          </w:tcPr>
          <w:p w14:paraId="1EE99523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>Study type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20B1C7C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539" w:type="dxa"/>
            <w:shd w:val="clear" w:color="auto" w:fill="D9D9D9" w:themeFill="background1" w:themeFillShade="D9"/>
          </w:tcPr>
          <w:p w14:paraId="7F50806F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>Dental Procedure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4E5C15CA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>Aerosol-method of assessment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3DBCD3B4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Summary microbial reduction with and without rubber dam </w:t>
            </w:r>
          </w:p>
          <w:p w14:paraId="10127AC2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(mean CFU) </w:t>
            </w:r>
          </w:p>
        </w:tc>
        <w:tc>
          <w:tcPr>
            <w:tcW w:w="1975" w:type="dxa"/>
            <w:shd w:val="clear" w:color="auto" w:fill="D9D9D9" w:themeFill="background1" w:themeFillShade="D9"/>
          </w:tcPr>
          <w:p w14:paraId="2FFC1A34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F917BE">
              <w:rPr>
                <w:rFonts w:ascii="Cambria" w:hAnsi="Cambria"/>
                <w:b/>
                <w:bCs/>
                <w:sz w:val="16"/>
                <w:szCs w:val="16"/>
              </w:rPr>
              <w:t>Outcome</w:t>
            </w:r>
          </w:p>
          <w:p w14:paraId="7585F96E" w14:textId="77777777" w:rsidR="006D42E7" w:rsidRDefault="006D42E7" w:rsidP="00AA1B45">
            <w:pPr>
              <w:rPr>
                <w:rFonts w:ascii="Cambria" w:hAnsi="Cambria"/>
                <w:b/>
                <w:bCs/>
              </w:rPr>
            </w:pPr>
          </w:p>
          <w:p w14:paraId="2FBEE82C" w14:textId="77777777" w:rsidR="006D42E7" w:rsidRPr="00F917BE" w:rsidRDefault="006D42E7" w:rsidP="00AA1B45">
            <w:pPr>
              <w:rPr>
                <w:rFonts w:ascii="Cambria" w:hAnsi="Cambria"/>
                <w:b/>
                <w:bCs/>
              </w:rPr>
            </w:pPr>
          </w:p>
        </w:tc>
      </w:tr>
      <w:tr w:rsidR="006D42E7" w14:paraId="40D9DEA8" w14:textId="77777777" w:rsidTr="00AA1B45">
        <w:trPr>
          <w:trHeight w:val="3347"/>
        </w:trPr>
        <w:tc>
          <w:tcPr>
            <w:tcW w:w="0" w:type="auto"/>
          </w:tcPr>
          <w:p w14:paraId="5A2325D7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Cochran et al., 1989 </w:t>
            </w:r>
            <w:r w:rsidRPr="00FC2F4E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8</w:t>
            </w:r>
          </w:p>
          <w:p w14:paraId="116F92FB" w14:textId="77777777" w:rsidR="006D42E7" w:rsidRDefault="006D42E7" w:rsidP="00AA1B45"/>
        </w:tc>
        <w:tc>
          <w:tcPr>
            <w:tcW w:w="0" w:type="auto"/>
          </w:tcPr>
          <w:p w14:paraId="006673EA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C4632D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75798B7B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(16)</w:t>
            </w:r>
          </w:p>
        </w:tc>
        <w:tc>
          <w:tcPr>
            <w:tcW w:w="0" w:type="auto"/>
          </w:tcPr>
          <w:p w14:paraId="52E8E5B8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Case control</w:t>
            </w:r>
          </w:p>
        </w:tc>
        <w:tc>
          <w:tcPr>
            <w:tcW w:w="0" w:type="auto"/>
          </w:tcPr>
          <w:p w14:paraId="4BC1AB9E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C4632D">
              <w:rPr>
                <w:rFonts w:ascii="Cambria" w:hAnsi="Cambria"/>
                <w:sz w:val="16"/>
                <w:szCs w:val="16"/>
              </w:rPr>
              <w:t>USA</w:t>
            </w:r>
          </w:p>
        </w:tc>
        <w:tc>
          <w:tcPr>
            <w:tcW w:w="2539" w:type="dxa"/>
          </w:tcPr>
          <w:p w14:paraId="5FE1BC3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1. The rotary</w:t>
            </w:r>
            <w:r w:rsidRPr="00D5168D">
              <w:rPr>
                <w:rFonts w:ascii="Cambria" w:hAnsi="Cambria"/>
                <w:sz w:val="16"/>
                <w:szCs w:val="16"/>
              </w:rPr>
              <w:t xml:space="preserve"> dental </w:t>
            </w:r>
            <w:r>
              <w:rPr>
                <w:rFonts w:ascii="Cambria" w:hAnsi="Cambria"/>
                <w:sz w:val="16"/>
                <w:szCs w:val="16"/>
              </w:rPr>
              <w:t xml:space="preserve">instrument </w:t>
            </w:r>
            <w:r w:rsidRPr="00D5168D">
              <w:rPr>
                <w:rFonts w:ascii="Cambria" w:hAnsi="Cambria"/>
                <w:sz w:val="16"/>
                <w:szCs w:val="16"/>
              </w:rPr>
              <w:t>with and without rubber dam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</w:p>
          <w:p w14:paraId="71FD7DF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</w:t>
            </w:r>
            <w:r w:rsidRPr="00762C37">
              <w:rPr>
                <w:rFonts w:ascii="Cambria" w:hAnsi="Cambria"/>
                <w:sz w:val="16"/>
                <w:szCs w:val="16"/>
              </w:rPr>
              <w:t>uring restorative procedures</w:t>
            </w:r>
            <w:r>
              <w:rPr>
                <w:rFonts w:ascii="Cambria" w:hAnsi="Cambria"/>
                <w:sz w:val="16"/>
                <w:szCs w:val="16"/>
              </w:rPr>
              <w:t xml:space="preserve"> (</w:t>
            </w:r>
            <w:r w:rsidRPr="00A4387A">
              <w:rPr>
                <w:rFonts w:ascii="Cambria" w:hAnsi="Cambria"/>
                <w:sz w:val="16"/>
                <w:szCs w:val="16"/>
              </w:rPr>
              <w:t>placement of amalgam and composite resin restorations</w:t>
            </w:r>
            <w:r>
              <w:rPr>
                <w:rFonts w:ascii="Cambria" w:hAnsi="Cambria"/>
                <w:sz w:val="16"/>
                <w:szCs w:val="16"/>
              </w:rPr>
              <w:t>).</w:t>
            </w:r>
          </w:p>
          <w:p w14:paraId="24D54DBC" w14:textId="77777777" w:rsidR="006D42E7" w:rsidRDefault="006D42E7" w:rsidP="00AA1B45"/>
          <w:p w14:paraId="2613EE5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2. Rotary</w:t>
            </w:r>
            <w:r w:rsidRPr="00D5168D">
              <w:rPr>
                <w:rFonts w:ascii="Cambria" w:hAnsi="Cambria"/>
                <w:sz w:val="16"/>
                <w:szCs w:val="16"/>
              </w:rPr>
              <w:t xml:space="preserve"> dental </w:t>
            </w:r>
            <w:r>
              <w:rPr>
                <w:rFonts w:ascii="Cambria" w:hAnsi="Cambria"/>
                <w:sz w:val="16"/>
                <w:szCs w:val="16"/>
              </w:rPr>
              <w:t xml:space="preserve">instrument and air-water syringe </w:t>
            </w:r>
            <w:r w:rsidRPr="00D5168D">
              <w:rPr>
                <w:rFonts w:ascii="Cambria" w:hAnsi="Cambria"/>
                <w:sz w:val="16"/>
                <w:szCs w:val="16"/>
              </w:rPr>
              <w:t>with and without rubber dam</w:t>
            </w:r>
            <w:r>
              <w:rPr>
                <w:rFonts w:ascii="Cambria" w:hAnsi="Cambria"/>
                <w:sz w:val="16"/>
                <w:szCs w:val="16"/>
              </w:rPr>
              <w:t>.</w:t>
            </w:r>
          </w:p>
          <w:p w14:paraId="65ABD05B" w14:textId="77777777" w:rsidR="006D42E7" w:rsidRDefault="006D42E7" w:rsidP="00AA1B45">
            <w:r>
              <w:rPr>
                <w:rFonts w:ascii="Cambria" w:hAnsi="Cambria"/>
                <w:sz w:val="16"/>
                <w:szCs w:val="16"/>
              </w:rPr>
              <w:t>The m</w:t>
            </w:r>
            <w:r w:rsidRPr="00762C37">
              <w:rPr>
                <w:rFonts w:ascii="Cambria" w:hAnsi="Cambria"/>
                <w:sz w:val="16"/>
                <w:szCs w:val="16"/>
              </w:rPr>
              <w:t xml:space="preserve">icrobial collection </w:t>
            </w:r>
            <w:r>
              <w:rPr>
                <w:rFonts w:ascii="Cambria" w:hAnsi="Cambria"/>
                <w:sz w:val="16"/>
                <w:szCs w:val="16"/>
              </w:rPr>
              <w:t xml:space="preserve">was done </w:t>
            </w:r>
            <w:r w:rsidRPr="00762C37">
              <w:rPr>
                <w:rFonts w:ascii="Cambria" w:hAnsi="Cambria"/>
                <w:sz w:val="16"/>
                <w:szCs w:val="16"/>
              </w:rPr>
              <w:t>during handpiece and air-water syringe spra</w:t>
            </w:r>
            <w:r>
              <w:rPr>
                <w:rFonts w:ascii="Cambria" w:hAnsi="Cambria"/>
                <w:sz w:val="16"/>
                <w:szCs w:val="16"/>
              </w:rPr>
              <w:t xml:space="preserve">y </w:t>
            </w:r>
          </w:p>
          <w:p w14:paraId="0B650ED9" w14:textId="77777777" w:rsidR="006D42E7" w:rsidRDefault="006D42E7" w:rsidP="00AA1B45"/>
        </w:tc>
        <w:tc>
          <w:tcPr>
            <w:tcW w:w="2430" w:type="dxa"/>
          </w:tcPr>
          <w:p w14:paraId="3EF761DD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Case: </w:t>
            </w:r>
            <w:r w:rsidRPr="00762C37">
              <w:rPr>
                <w:rFonts w:ascii="Cambria" w:hAnsi="Cambria"/>
                <w:sz w:val="16"/>
                <w:szCs w:val="16"/>
              </w:rPr>
              <w:t xml:space="preserve">Microbial collection </w:t>
            </w:r>
            <w:r>
              <w:rPr>
                <w:rFonts w:ascii="Cambria" w:hAnsi="Cambria"/>
                <w:sz w:val="16"/>
                <w:szCs w:val="16"/>
              </w:rPr>
              <w:t xml:space="preserve">on the four culture dishes that were attached to the dental operating light positioned perpendicular to 24 inches away from the patients' mouth </w:t>
            </w:r>
          </w:p>
          <w:p w14:paraId="33723C9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408C515D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C4632D">
              <w:rPr>
                <w:rFonts w:ascii="Cambria" w:hAnsi="Cambria"/>
                <w:sz w:val="16"/>
                <w:szCs w:val="16"/>
              </w:rPr>
              <w:t xml:space="preserve">Another petri dish containing the same kind of agar placed on the </w:t>
            </w:r>
            <w:r>
              <w:rPr>
                <w:rFonts w:ascii="Cambria" w:hAnsi="Cambria"/>
                <w:sz w:val="16"/>
                <w:szCs w:val="16"/>
              </w:rPr>
              <w:t xml:space="preserve">patients' napkin 6-7 inches in front of the patients' chin. </w:t>
            </w:r>
          </w:p>
          <w:p w14:paraId="621A4010" w14:textId="77777777" w:rsidR="006D42E7" w:rsidRPr="009B6FAE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2418998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9B6FAE">
              <w:rPr>
                <w:rFonts w:ascii="Cambria" w:hAnsi="Cambria"/>
                <w:sz w:val="16"/>
                <w:szCs w:val="16"/>
              </w:rPr>
              <w:t>Controls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Pr="009B6FAE">
              <w:rPr>
                <w:rFonts w:ascii="Cambria" w:hAnsi="Cambria"/>
                <w:sz w:val="16"/>
                <w:szCs w:val="16"/>
              </w:rPr>
              <w:t xml:space="preserve"> consisted of sets of four dishes attached to the dental light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</w:p>
          <w:p w14:paraId="5EC5AEB9" w14:textId="77777777" w:rsidR="006D42E7" w:rsidRPr="00762C3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</w:t>
            </w:r>
            <w:r w:rsidRPr="009B6FAE">
              <w:rPr>
                <w:rFonts w:ascii="Cambria" w:hAnsi="Cambria"/>
                <w:sz w:val="16"/>
                <w:szCs w:val="16"/>
              </w:rPr>
              <w:t xml:space="preserve">  </w:t>
            </w:r>
            <w:r>
              <w:rPr>
                <w:rFonts w:ascii="Cambria" w:hAnsi="Cambria"/>
                <w:sz w:val="16"/>
                <w:szCs w:val="16"/>
              </w:rPr>
              <w:t xml:space="preserve">petri </w:t>
            </w:r>
            <w:r w:rsidRPr="009B6FAE">
              <w:rPr>
                <w:rFonts w:ascii="Cambria" w:hAnsi="Cambria"/>
                <w:sz w:val="16"/>
                <w:szCs w:val="16"/>
              </w:rPr>
              <w:t xml:space="preserve">dish on  the  bracket  table,  all  exposed  to  the air  </w:t>
            </w:r>
          </w:p>
        </w:tc>
        <w:tc>
          <w:tcPr>
            <w:tcW w:w="1980" w:type="dxa"/>
          </w:tcPr>
          <w:p w14:paraId="60CCC646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 xml:space="preserve">With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the </w:t>
            </w: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>rubber dam:</w:t>
            </w:r>
          </w:p>
          <w:p w14:paraId="2ADF47D1" w14:textId="77777777" w:rsidR="006D42E7" w:rsidRPr="00EE5158" w:rsidRDefault="006D42E7" w:rsidP="00AA1B45">
            <w:pPr>
              <w:rPr>
                <w:rFonts w:asciiTheme="majorHAnsi" w:hAnsiTheme="majorHAnsi"/>
                <w:sz w:val="18"/>
                <w:szCs w:val="18"/>
              </w:rPr>
            </w:pPr>
            <w:r w:rsidRPr="00EE5158">
              <w:rPr>
                <w:rFonts w:asciiTheme="majorHAnsi" w:hAnsiTheme="majorHAnsi"/>
                <w:sz w:val="18"/>
                <w:szCs w:val="18"/>
              </w:rPr>
              <w:t xml:space="preserve">0.3 ±0.2 </w:t>
            </w:r>
          </w:p>
          <w:p w14:paraId="52D2F557" w14:textId="77777777" w:rsidR="006D42E7" w:rsidRPr="00EE5158" w:rsidRDefault="006D42E7" w:rsidP="00AA1B45">
            <w:pPr>
              <w:rPr>
                <w:rFonts w:asciiTheme="majorHAnsi" w:hAnsiTheme="majorHAnsi"/>
                <w:sz w:val="18"/>
                <w:szCs w:val="18"/>
              </w:rPr>
            </w:pPr>
            <w:r w:rsidRPr="00EE5158">
              <w:rPr>
                <w:rFonts w:asciiTheme="majorHAnsi" w:hAnsiTheme="majorHAnsi"/>
                <w:sz w:val="18"/>
                <w:szCs w:val="18"/>
              </w:rPr>
              <w:t xml:space="preserve">(98%)  </w:t>
            </w:r>
          </w:p>
          <w:p w14:paraId="021AF156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5EA924D7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 xml:space="preserve">Without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the </w:t>
            </w: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>rubber dam:</w:t>
            </w:r>
          </w:p>
          <w:p w14:paraId="19F73995" w14:textId="77777777" w:rsidR="006D42E7" w:rsidRPr="00EE5158" w:rsidRDefault="006D42E7" w:rsidP="00AA1B45">
            <w:pPr>
              <w:rPr>
                <w:rFonts w:asciiTheme="majorHAnsi" w:hAnsiTheme="majorHAnsi"/>
                <w:sz w:val="18"/>
                <w:szCs w:val="18"/>
              </w:rPr>
            </w:pPr>
            <w:r w:rsidRPr="00EE5158">
              <w:rPr>
                <w:rFonts w:asciiTheme="majorHAnsi" w:hAnsiTheme="majorHAnsi"/>
                <w:sz w:val="18"/>
                <w:szCs w:val="18"/>
              </w:rPr>
              <w:t xml:space="preserve">13 ±0.3  </w:t>
            </w:r>
          </w:p>
          <w:p w14:paraId="3C68BBB5" w14:textId="77777777" w:rsidR="006D42E7" w:rsidRDefault="006D42E7" w:rsidP="00AA1B45"/>
          <w:p w14:paraId="18F5D989" w14:textId="77777777" w:rsidR="006D42E7" w:rsidRDefault="006D42E7" w:rsidP="00AA1B45"/>
        </w:tc>
        <w:tc>
          <w:tcPr>
            <w:tcW w:w="1975" w:type="dxa"/>
          </w:tcPr>
          <w:p w14:paraId="2AA71AE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1. </w:t>
            </w:r>
            <w:r w:rsidRPr="00762C37">
              <w:rPr>
                <w:rFonts w:ascii="Cambria" w:hAnsi="Cambria"/>
                <w:sz w:val="16"/>
                <w:szCs w:val="16"/>
              </w:rPr>
              <w:t xml:space="preserve">Statistically significant reduction in microorganisms with the use of the rubber dam--70% to 88% </w:t>
            </w:r>
          </w:p>
          <w:p w14:paraId="67BF403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F0E8DD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5C63419F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2. </w:t>
            </w:r>
            <w:r w:rsidRPr="00762C37">
              <w:rPr>
                <w:rFonts w:ascii="Cambria" w:hAnsi="Cambria"/>
                <w:sz w:val="16"/>
                <w:szCs w:val="16"/>
              </w:rPr>
              <w:t xml:space="preserve">Statistically significant </w:t>
            </w:r>
            <w:r>
              <w:rPr>
                <w:rFonts w:ascii="Cambria" w:hAnsi="Cambria"/>
                <w:sz w:val="16"/>
                <w:szCs w:val="16"/>
              </w:rPr>
              <w:t>decrease</w:t>
            </w:r>
            <w:r w:rsidRPr="00762C37">
              <w:rPr>
                <w:rFonts w:ascii="Cambria" w:hAnsi="Cambria"/>
                <w:sz w:val="16"/>
                <w:szCs w:val="16"/>
              </w:rPr>
              <w:t xml:space="preserve"> in </w:t>
            </w:r>
            <w:r>
              <w:rPr>
                <w:rFonts w:ascii="Cambria" w:hAnsi="Cambria"/>
                <w:sz w:val="16"/>
                <w:szCs w:val="16"/>
              </w:rPr>
              <w:t xml:space="preserve">microbes </w:t>
            </w:r>
            <w:r w:rsidRPr="00762C37">
              <w:rPr>
                <w:rFonts w:ascii="Cambria" w:hAnsi="Cambria"/>
                <w:sz w:val="16"/>
                <w:szCs w:val="16"/>
              </w:rPr>
              <w:t xml:space="preserve"> with the use of the rubber dam-95% to 99%</w:t>
            </w:r>
          </w:p>
          <w:p w14:paraId="66D96187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C7F600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D946454" w14:textId="77777777" w:rsidR="006D42E7" w:rsidRPr="00762C3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Overall, </w:t>
            </w:r>
            <w:r w:rsidRPr="00762C37">
              <w:rPr>
                <w:rFonts w:ascii="Cambria" w:hAnsi="Cambria"/>
                <w:sz w:val="16"/>
                <w:szCs w:val="16"/>
              </w:rPr>
              <w:t>90% to 98%</w:t>
            </w:r>
            <w:r>
              <w:rPr>
                <w:rFonts w:ascii="Cambria" w:hAnsi="Cambria"/>
                <w:sz w:val="16"/>
                <w:szCs w:val="16"/>
              </w:rPr>
              <w:t xml:space="preserve"> of</w:t>
            </w:r>
            <w:r w:rsidRPr="00762C37">
              <w:rPr>
                <w:rFonts w:ascii="Cambria" w:hAnsi="Cambria"/>
                <w:sz w:val="16"/>
                <w:szCs w:val="16"/>
              </w:rPr>
              <w:t xml:space="preserve"> all data combined</w:t>
            </w:r>
          </w:p>
        </w:tc>
      </w:tr>
      <w:tr w:rsidR="006D42E7" w14:paraId="367A65EE" w14:textId="77777777" w:rsidTr="00AA1B45">
        <w:tc>
          <w:tcPr>
            <w:tcW w:w="0" w:type="auto"/>
          </w:tcPr>
          <w:p w14:paraId="013F9B7E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Samaranayake et al., 1989 </w:t>
            </w:r>
            <w:r w:rsidRPr="00FC2F4E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2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9</w:t>
            </w:r>
          </w:p>
          <w:p w14:paraId="003CD6B1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904F455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14:paraId="0E1E306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C4632D">
              <w:rPr>
                <w:rFonts w:ascii="Cambria" w:hAnsi="Cambria"/>
                <w:sz w:val="16"/>
                <w:szCs w:val="16"/>
              </w:rPr>
              <w:t xml:space="preserve">Pediatric patients </w:t>
            </w:r>
          </w:p>
          <w:p w14:paraId="3734242E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(20)</w:t>
            </w:r>
          </w:p>
          <w:p w14:paraId="665CD219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1F4FDAC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</w:tcPr>
          <w:p w14:paraId="7EB47B3C" w14:textId="77777777" w:rsidR="006D42E7" w:rsidRPr="00C4632D" w:rsidRDefault="006D42E7" w:rsidP="00AA1B45">
            <w:pPr>
              <w:rPr>
                <w:rFonts w:ascii="Cambria" w:hAnsi="Cambria" w:cstheme="minorHAnsi"/>
                <w:sz w:val="16"/>
                <w:szCs w:val="16"/>
              </w:rPr>
            </w:pPr>
            <w:r>
              <w:rPr>
                <w:rFonts w:ascii="Cambria" w:hAnsi="Cambria" w:cstheme="minorHAnsi"/>
                <w:sz w:val="16"/>
                <w:szCs w:val="16"/>
              </w:rPr>
              <w:t>RCT</w:t>
            </w:r>
          </w:p>
          <w:p w14:paraId="6CE89F23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</w:tcPr>
          <w:p w14:paraId="332DE2C0" w14:textId="77777777" w:rsidR="006D42E7" w:rsidRPr="00C4632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C4632D">
              <w:rPr>
                <w:rFonts w:ascii="Cambria" w:hAnsi="Cambria"/>
                <w:sz w:val="16"/>
                <w:szCs w:val="16"/>
              </w:rPr>
              <w:t>UK</w:t>
            </w:r>
          </w:p>
        </w:tc>
        <w:tc>
          <w:tcPr>
            <w:tcW w:w="2539" w:type="dxa"/>
          </w:tcPr>
          <w:p w14:paraId="02609BEC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The rotary</w:t>
            </w:r>
            <w:r w:rsidRPr="00D5168D">
              <w:rPr>
                <w:rFonts w:ascii="Cambria" w:hAnsi="Cambria"/>
                <w:sz w:val="16"/>
                <w:szCs w:val="16"/>
              </w:rPr>
              <w:t xml:space="preserve"> dental </w:t>
            </w:r>
            <w:r>
              <w:rPr>
                <w:rFonts w:ascii="Cambria" w:hAnsi="Cambria"/>
                <w:sz w:val="16"/>
                <w:szCs w:val="16"/>
              </w:rPr>
              <w:t xml:space="preserve">instrument </w:t>
            </w:r>
            <w:r w:rsidRPr="00D5168D">
              <w:rPr>
                <w:rFonts w:ascii="Cambria" w:hAnsi="Cambria"/>
                <w:sz w:val="16"/>
                <w:szCs w:val="16"/>
              </w:rPr>
              <w:t xml:space="preserve">with </w:t>
            </w:r>
            <w:r>
              <w:rPr>
                <w:rFonts w:ascii="Cambria" w:hAnsi="Cambria"/>
                <w:sz w:val="16"/>
                <w:szCs w:val="16"/>
              </w:rPr>
              <w:t>and wi</w:t>
            </w:r>
            <w:r w:rsidRPr="00D5168D">
              <w:rPr>
                <w:rFonts w:ascii="Cambria" w:hAnsi="Cambria"/>
                <w:sz w:val="16"/>
                <w:szCs w:val="16"/>
              </w:rPr>
              <w:t xml:space="preserve">thout rubber dam </w:t>
            </w:r>
          </w:p>
          <w:p w14:paraId="4F4A5ABD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430" w:type="dxa"/>
          </w:tcPr>
          <w:p w14:paraId="7287F2BB" w14:textId="77777777" w:rsidR="006D42E7" w:rsidRPr="009B6FAE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Blood agar plate positioned at 1m, 2m and 3m distances near the headrest area</w:t>
            </w:r>
          </w:p>
        </w:tc>
        <w:tc>
          <w:tcPr>
            <w:tcW w:w="1980" w:type="dxa"/>
          </w:tcPr>
          <w:p w14:paraId="6477DA41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 xml:space="preserve">With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the </w:t>
            </w: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>rubber dam:</w:t>
            </w:r>
          </w:p>
          <w:p w14:paraId="64FCE639" w14:textId="77777777" w:rsidR="006D42E7" w:rsidRPr="000F0322" w:rsidRDefault="006D42E7" w:rsidP="00AA1B45">
            <w:pPr>
              <w:rPr>
                <w:sz w:val="16"/>
                <w:szCs w:val="16"/>
              </w:rPr>
            </w:pPr>
            <w:r w:rsidRPr="000F0322">
              <w:rPr>
                <w:sz w:val="16"/>
                <w:szCs w:val="16"/>
              </w:rPr>
              <w:t xml:space="preserve">88% reduction at - 1 m from </w:t>
            </w:r>
            <w:r>
              <w:rPr>
                <w:sz w:val="16"/>
                <w:szCs w:val="16"/>
              </w:rPr>
              <w:t xml:space="preserve">the </w:t>
            </w:r>
            <w:r w:rsidRPr="000F0322">
              <w:rPr>
                <w:sz w:val="16"/>
                <w:szCs w:val="16"/>
              </w:rPr>
              <w:t>headrest</w:t>
            </w:r>
          </w:p>
          <w:p w14:paraId="55190726" w14:textId="77777777" w:rsidR="006D42E7" w:rsidRDefault="006D42E7" w:rsidP="00AA1B45">
            <w:pPr>
              <w:rPr>
                <w:sz w:val="16"/>
                <w:szCs w:val="16"/>
              </w:rPr>
            </w:pPr>
          </w:p>
          <w:p w14:paraId="3C3432F8" w14:textId="77777777" w:rsidR="006D42E7" w:rsidRPr="000F0322" w:rsidRDefault="006D42E7" w:rsidP="00AA1B45">
            <w:pPr>
              <w:rPr>
                <w:sz w:val="16"/>
                <w:szCs w:val="16"/>
              </w:rPr>
            </w:pPr>
            <w:r w:rsidRPr="000F0322">
              <w:rPr>
                <w:sz w:val="16"/>
                <w:szCs w:val="16"/>
              </w:rPr>
              <w:t>72% reduction at 2 m</w:t>
            </w:r>
            <w:r>
              <w:rPr>
                <w:sz w:val="16"/>
                <w:szCs w:val="16"/>
              </w:rPr>
              <w:t xml:space="preserve"> from the headrest </w:t>
            </w:r>
          </w:p>
          <w:p w14:paraId="399418BB" w14:textId="77777777" w:rsidR="006D42E7" w:rsidRDefault="006D42E7" w:rsidP="00AA1B45">
            <w:pPr>
              <w:rPr>
                <w:sz w:val="16"/>
                <w:szCs w:val="16"/>
              </w:rPr>
            </w:pPr>
          </w:p>
          <w:p w14:paraId="01858019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0F0322">
              <w:rPr>
                <w:sz w:val="16"/>
                <w:szCs w:val="16"/>
              </w:rPr>
              <w:lastRenderedPageBreak/>
              <w:t>0 % - No reduction at 3 m</w:t>
            </w:r>
            <w:r>
              <w:rPr>
                <w:sz w:val="16"/>
                <w:szCs w:val="16"/>
              </w:rPr>
              <w:t xml:space="preserve"> from the headrest</w:t>
            </w:r>
          </w:p>
        </w:tc>
        <w:tc>
          <w:tcPr>
            <w:tcW w:w="1975" w:type="dxa"/>
          </w:tcPr>
          <w:p w14:paraId="79900177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 xml:space="preserve">A </w:t>
            </w:r>
            <w:r w:rsidRPr="00912237">
              <w:rPr>
                <w:rFonts w:ascii="Cambria" w:hAnsi="Cambria"/>
                <w:sz w:val="16"/>
                <w:szCs w:val="16"/>
              </w:rPr>
              <w:t>highly significant</w:t>
            </w:r>
            <w:r>
              <w:rPr>
                <w:rFonts w:ascii="Cambria" w:hAnsi="Cambria"/>
                <w:sz w:val="16"/>
                <w:szCs w:val="16"/>
              </w:rPr>
              <w:t xml:space="preserve"> (p=</w:t>
            </w:r>
            <w:r w:rsidRPr="00912237">
              <w:rPr>
                <w:rFonts w:ascii="Cambria" w:hAnsi="Cambria"/>
                <w:sz w:val="16"/>
                <w:szCs w:val="16"/>
              </w:rPr>
              <w:t xml:space="preserve"> 0.001) reduction in bacterial contamination w</w:t>
            </w:r>
            <w:r>
              <w:rPr>
                <w:rFonts w:ascii="Cambria" w:hAnsi="Cambria"/>
                <w:sz w:val="16"/>
                <w:szCs w:val="16"/>
              </w:rPr>
              <w:t xml:space="preserve">ith </w:t>
            </w:r>
            <w:r w:rsidRPr="00912237">
              <w:rPr>
                <w:rFonts w:ascii="Cambria" w:hAnsi="Cambria"/>
                <w:sz w:val="16"/>
                <w:szCs w:val="16"/>
              </w:rPr>
              <w:t xml:space="preserve">rubber dam isolation </w:t>
            </w:r>
          </w:p>
          <w:p w14:paraId="24952FE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A5AEE0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912237">
              <w:rPr>
                <w:rFonts w:ascii="Cambria" w:hAnsi="Cambria"/>
                <w:sz w:val="16"/>
                <w:szCs w:val="16"/>
              </w:rPr>
              <w:t xml:space="preserve">A reduction in bacterial aerosols was </w:t>
            </w:r>
            <w:r>
              <w:rPr>
                <w:rFonts w:ascii="Cambria" w:hAnsi="Cambria"/>
                <w:sz w:val="16"/>
                <w:szCs w:val="16"/>
              </w:rPr>
              <w:t>most considerable</w:t>
            </w:r>
            <w:r w:rsidRPr="00912237">
              <w:rPr>
                <w:rFonts w:ascii="Cambria" w:hAnsi="Cambria"/>
                <w:sz w:val="16"/>
                <w:szCs w:val="16"/>
              </w:rPr>
              <w:t xml:space="preserve"> at 1 </w:t>
            </w:r>
            <w:r w:rsidRPr="00912237">
              <w:rPr>
                <w:rFonts w:ascii="Cambria" w:hAnsi="Cambria"/>
                <w:sz w:val="16"/>
                <w:szCs w:val="16"/>
              </w:rPr>
              <w:lastRenderedPageBreak/>
              <w:t>m from the headrest</w:t>
            </w:r>
          </w:p>
          <w:p w14:paraId="5D6994B2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D42E7" w14:paraId="0EAEEEE7" w14:textId="77777777" w:rsidTr="00AA1B45">
        <w:tc>
          <w:tcPr>
            <w:tcW w:w="0" w:type="auto"/>
          </w:tcPr>
          <w:p w14:paraId="10A51934" w14:textId="77777777" w:rsidR="006D42E7" w:rsidRPr="004273D2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4273D2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Tag El-Din et al., 1997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243215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0" w:type="auto"/>
          </w:tcPr>
          <w:p w14:paraId="28C4AD25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56D51">
              <w:rPr>
                <w:rFonts w:ascii="Cambria" w:hAnsi="Cambria"/>
                <w:sz w:val="16"/>
                <w:szCs w:val="16"/>
              </w:rPr>
              <w:t xml:space="preserve">Pediatric patients </w:t>
            </w:r>
          </w:p>
          <w:p w14:paraId="1C332256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(20)</w:t>
            </w:r>
            <w:r w:rsidRPr="00E56D51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70B8F210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0" w:type="auto"/>
          </w:tcPr>
          <w:p w14:paraId="022B5231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RCT</w:t>
            </w:r>
          </w:p>
        </w:tc>
        <w:tc>
          <w:tcPr>
            <w:tcW w:w="0" w:type="auto"/>
          </w:tcPr>
          <w:p w14:paraId="52FCD760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Egypt</w:t>
            </w:r>
          </w:p>
        </w:tc>
        <w:tc>
          <w:tcPr>
            <w:tcW w:w="2539" w:type="dxa"/>
          </w:tcPr>
          <w:p w14:paraId="48DF52D9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56D51">
              <w:rPr>
                <w:rFonts w:ascii="Cambria" w:hAnsi="Cambria"/>
                <w:sz w:val="16"/>
                <w:szCs w:val="16"/>
              </w:rPr>
              <w:t>Rotary instrument (air-turbine-driven handpiece)</w:t>
            </w:r>
          </w:p>
          <w:p w14:paraId="3A7A189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90D1BF5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Standard restorative pr</w:t>
            </w:r>
            <w:r w:rsidRPr="00855332">
              <w:rPr>
                <w:rFonts w:ascii="Cambria" w:hAnsi="Cambria"/>
                <w:sz w:val="16"/>
                <w:szCs w:val="16"/>
              </w:rPr>
              <w:t>ocedures performed under rubber dam isolation</w:t>
            </w:r>
          </w:p>
          <w:p w14:paraId="06F6896F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B030B8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Standard </w:t>
            </w:r>
            <w:r w:rsidRPr="00855332">
              <w:rPr>
                <w:rFonts w:ascii="Cambria" w:hAnsi="Cambria"/>
                <w:sz w:val="16"/>
                <w:szCs w:val="16"/>
              </w:rPr>
              <w:t xml:space="preserve">procedures </w:t>
            </w:r>
            <w:r>
              <w:rPr>
                <w:rFonts w:ascii="Cambria" w:hAnsi="Cambria"/>
                <w:sz w:val="16"/>
                <w:szCs w:val="16"/>
              </w:rPr>
              <w:t>w</w:t>
            </w:r>
            <w:r w:rsidRPr="00855332">
              <w:rPr>
                <w:rFonts w:ascii="Cambria" w:hAnsi="Cambria"/>
                <w:sz w:val="16"/>
                <w:szCs w:val="16"/>
              </w:rPr>
              <w:t>ithout rubber dam isolation</w:t>
            </w:r>
          </w:p>
          <w:p w14:paraId="7EDD968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5E48F2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Use of </w:t>
            </w:r>
            <w:r w:rsidRPr="00855332">
              <w:rPr>
                <w:rFonts w:ascii="Cambria" w:hAnsi="Cambria"/>
                <w:sz w:val="16"/>
                <w:szCs w:val="16"/>
              </w:rPr>
              <w:t>chlorhexidine mouth</w:t>
            </w:r>
            <w:r>
              <w:rPr>
                <w:rFonts w:ascii="Cambria" w:hAnsi="Cambria"/>
                <w:sz w:val="16"/>
                <w:szCs w:val="16"/>
              </w:rPr>
              <w:t xml:space="preserve"> rinse </w:t>
            </w:r>
            <w:r w:rsidRPr="00855332">
              <w:rPr>
                <w:rFonts w:ascii="Cambria" w:hAnsi="Cambria"/>
                <w:sz w:val="16"/>
                <w:szCs w:val="16"/>
              </w:rPr>
              <w:t>30 minute</w:t>
            </w:r>
            <w:r>
              <w:rPr>
                <w:rFonts w:ascii="Cambria" w:hAnsi="Cambria"/>
                <w:sz w:val="16"/>
                <w:szCs w:val="16"/>
              </w:rPr>
              <w:t>s</w:t>
            </w:r>
            <w:r w:rsidRPr="00855332">
              <w:rPr>
                <w:rFonts w:ascii="Cambria" w:hAnsi="Cambria"/>
                <w:sz w:val="16"/>
                <w:szCs w:val="16"/>
              </w:rPr>
              <w:t xml:space="preserve"> before the procedure</w:t>
            </w:r>
          </w:p>
          <w:p w14:paraId="7C54005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D9CEBA8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Use of </w:t>
            </w:r>
            <w:r w:rsidRPr="00855332">
              <w:rPr>
                <w:rFonts w:ascii="Cambria" w:hAnsi="Cambria"/>
                <w:sz w:val="16"/>
                <w:szCs w:val="16"/>
              </w:rPr>
              <w:t>chlorhexidine mouth rins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 w:rsidRPr="00855332">
              <w:rPr>
                <w:rFonts w:ascii="Cambria" w:hAnsi="Cambria"/>
                <w:sz w:val="16"/>
                <w:szCs w:val="16"/>
              </w:rPr>
              <w:t xml:space="preserve"> before application of the rubber dam</w:t>
            </w:r>
          </w:p>
        </w:tc>
        <w:tc>
          <w:tcPr>
            <w:tcW w:w="2430" w:type="dxa"/>
          </w:tcPr>
          <w:p w14:paraId="480969C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855332">
              <w:rPr>
                <w:rFonts w:ascii="Cambria" w:hAnsi="Cambria"/>
                <w:sz w:val="16"/>
                <w:szCs w:val="16"/>
              </w:rPr>
              <w:t>Four blood agar culture plates  placed equidistantly from the child's head</w:t>
            </w:r>
          </w:p>
          <w:p w14:paraId="2C2B66F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O</w:t>
            </w:r>
            <w:r w:rsidRPr="00855332">
              <w:rPr>
                <w:rFonts w:ascii="Cambria" w:hAnsi="Cambria"/>
                <w:sz w:val="16"/>
                <w:szCs w:val="16"/>
              </w:rPr>
              <w:t>ne each on the chest left and right sides</w:t>
            </w:r>
            <w:r>
              <w:rPr>
                <w:rFonts w:ascii="Cambria" w:hAnsi="Cambria"/>
                <w:sz w:val="16"/>
                <w:szCs w:val="16"/>
              </w:rPr>
              <w:t>,</w:t>
            </w:r>
            <w:r w:rsidRPr="00855332">
              <w:rPr>
                <w:rFonts w:ascii="Cambria" w:hAnsi="Cambria"/>
                <w:sz w:val="16"/>
                <w:szCs w:val="16"/>
              </w:rPr>
              <w:t xml:space="preserve"> and behind the patient. </w:t>
            </w:r>
          </w:p>
          <w:p w14:paraId="1819AE48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C3FBB80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855332">
              <w:rPr>
                <w:rFonts w:ascii="Cambria" w:hAnsi="Cambria"/>
                <w:sz w:val="16"/>
                <w:szCs w:val="16"/>
              </w:rPr>
              <w:t xml:space="preserve">Another two plates placed </w:t>
            </w:r>
            <w:r>
              <w:rPr>
                <w:rFonts w:ascii="Cambria" w:hAnsi="Cambria"/>
                <w:sz w:val="16"/>
                <w:szCs w:val="16"/>
              </w:rPr>
              <w:t xml:space="preserve">at </w:t>
            </w:r>
            <w:r w:rsidRPr="00855332">
              <w:rPr>
                <w:rFonts w:ascii="Cambria" w:hAnsi="Cambria"/>
                <w:sz w:val="16"/>
                <w:szCs w:val="16"/>
              </w:rPr>
              <w:t>1 and 2 met</w:t>
            </w:r>
            <w:r>
              <w:rPr>
                <w:rFonts w:ascii="Cambria" w:hAnsi="Cambria"/>
                <w:sz w:val="16"/>
                <w:szCs w:val="16"/>
              </w:rPr>
              <w:t>er</w:t>
            </w:r>
            <w:r w:rsidRPr="00855332">
              <w:rPr>
                <w:rFonts w:ascii="Cambria" w:hAnsi="Cambria"/>
                <w:sz w:val="16"/>
                <w:szCs w:val="16"/>
              </w:rPr>
              <w:t>s from the headrest of the dental chair</w:t>
            </w:r>
            <w:r>
              <w:rPr>
                <w:rFonts w:ascii="Cambria" w:hAnsi="Cambria"/>
                <w:sz w:val="16"/>
                <w:szCs w:val="16"/>
              </w:rPr>
              <w:t>, respectively</w:t>
            </w:r>
          </w:p>
        </w:tc>
        <w:tc>
          <w:tcPr>
            <w:tcW w:w="1980" w:type="dxa"/>
          </w:tcPr>
          <w:p w14:paraId="2408F1F2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 xml:space="preserve">With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the </w:t>
            </w: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>rubber dam:</w:t>
            </w:r>
          </w:p>
          <w:p w14:paraId="06369F98" w14:textId="77777777" w:rsidR="006D42E7" w:rsidRPr="00EE5158" w:rsidRDefault="006D42E7" w:rsidP="00AA1B45">
            <w:pPr>
              <w:rPr>
                <w:rFonts w:asciiTheme="majorHAnsi" w:hAnsiTheme="majorHAnsi"/>
                <w:sz w:val="18"/>
                <w:szCs w:val="18"/>
              </w:rPr>
            </w:pPr>
            <w:r w:rsidRPr="00EE5158">
              <w:rPr>
                <w:rFonts w:asciiTheme="majorHAnsi" w:hAnsiTheme="majorHAnsi"/>
                <w:sz w:val="18"/>
                <w:szCs w:val="18"/>
              </w:rPr>
              <w:t xml:space="preserve">7.9 ±2.8  </w:t>
            </w:r>
          </w:p>
          <w:p w14:paraId="7895330D" w14:textId="77777777" w:rsidR="006D42E7" w:rsidRPr="00B734F6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0ED479B4" w14:textId="77777777" w:rsidR="006D42E7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bCs/>
                <w:sz w:val="18"/>
                <w:szCs w:val="18"/>
              </w:rPr>
              <w:t>Rubber dam + Antiseptic mouth rinse:</w:t>
            </w:r>
          </w:p>
          <w:p w14:paraId="084DAB29" w14:textId="77777777" w:rsidR="006D42E7" w:rsidRPr="00EE5158" w:rsidRDefault="006D42E7" w:rsidP="00AA1B45">
            <w:pPr>
              <w:rPr>
                <w:rFonts w:ascii="Cambria" w:hAnsi="Cambria"/>
                <w:sz w:val="18"/>
                <w:szCs w:val="18"/>
              </w:rPr>
            </w:pPr>
            <w:r w:rsidRPr="00EE5158">
              <w:rPr>
                <w:rFonts w:ascii="Cambria" w:hAnsi="Cambria"/>
                <w:sz w:val="18"/>
                <w:szCs w:val="18"/>
              </w:rPr>
              <w:t>5.9</w:t>
            </w:r>
            <w:r w:rsidRPr="00EE5158">
              <w:rPr>
                <w:rFonts w:asciiTheme="majorHAnsi" w:hAnsiTheme="majorHAnsi"/>
                <w:sz w:val="18"/>
                <w:szCs w:val="18"/>
              </w:rPr>
              <w:t>±2.0</w:t>
            </w:r>
          </w:p>
          <w:p w14:paraId="26AC0349" w14:textId="77777777" w:rsidR="006D42E7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3006D49F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117AE15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 xml:space="preserve">Without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the </w:t>
            </w: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>rubber dam:</w:t>
            </w:r>
          </w:p>
          <w:p w14:paraId="547E18B2" w14:textId="77777777" w:rsidR="006D42E7" w:rsidRPr="00EE5158" w:rsidRDefault="006D42E7" w:rsidP="00AA1B45">
            <w:pPr>
              <w:rPr>
                <w:rFonts w:asciiTheme="majorHAnsi" w:hAnsiTheme="majorHAnsi"/>
                <w:sz w:val="18"/>
                <w:szCs w:val="18"/>
              </w:rPr>
            </w:pPr>
            <w:r w:rsidRPr="00EE5158">
              <w:rPr>
                <w:rFonts w:asciiTheme="majorHAnsi" w:hAnsiTheme="majorHAnsi"/>
                <w:sz w:val="18"/>
                <w:szCs w:val="18"/>
              </w:rPr>
              <w:t xml:space="preserve">19.5 ± 5.8  </w:t>
            </w:r>
          </w:p>
          <w:p w14:paraId="04863FEE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75" w:type="dxa"/>
          </w:tcPr>
          <w:p w14:paraId="2D4F4A1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The bacterial reduction was </w:t>
            </w:r>
            <w:r w:rsidRPr="00E56D51">
              <w:rPr>
                <w:rFonts w:ascii="Cambria" w:hAnsi="Cambria"/>
                <w:sz w:val="16"/>
                <w:szCs w:val="16"/>
              </w:rPr>
              <w:t>98.8% at 1 met</w:t>
            </w:r>
            <w:r>
              <w:rPr>
                <w:rFonts w:ascii="Cambria" w:hAnsi="Cambria"/>
                <w:sz w:val="16"/>
                <w:szCs w:val="16"/>
              </w:rPr>
              <w:t>er</w:t>
            </w:r>
            <w:r w:rsidRPr="00E56D51">
              <w:rPr>
                <w:rFonts w:ascii="Cambria" w:hAnsi="Cambria"/>
                <w:sz w:val="16"/>
                <w:szCs w:val="16"/>
              </w:rPr>
              <w:t xml:space="preserve"> when </w:t>
            </w:r>
            <w:r>
              <w:rPr>
                <w:rFonts w:ascii="Cambria" w:hAnsi="Cambria"/>
                <w:sz w:val="16"/>
                <w:szCs w:val="16"/>
              </w:rPr>
              <w:t xml:space="preserve">the </w:t>
            </w:r>
            <w:r w:rsidRPr="00E56D51">
              <w:rPr>
                <w:rFonts w:ascii="Cambria" w:hAnsi="Cambria"/>
                <w:sz w:val="16"/>
                <w:szCs w:val="16"/>
              </w:rPr>
              <w:t xml:space="preserve">rubber dam was used. </w:t>
            </w:r>
          </w:p>
          <w:p w14:paraId="55D9B915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C9E2FFA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56D51">
              <w:rPr>
                <w:rFonts w:ascii="Cambria" w:hAnsi="Cambria"/>
                <w:sz w:val="16"/>
                <w:szCs w:val="16"/>
              </w:rPr>
              <w:t>Th</w:t>
            </w:r>
            <w:r>
              <w:rPr>
                <w:rFonts w:ascii="Cambria" w:hAnsi="Cambria"/>
                <w:sz w:val="16"/>
                <w:szCs w:val="16"/>
              </w:rPr>
              <w:t>e</w:t>
            </w:r>
            <w:r w:rsidRPr="00E56D51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 xml:space="preserve">bacterial </w:t>
            </w:r>
            <w:r w:rsidRPr="00E56D51">
              <w:rPr>
                <w:rFonts w:ascii="Cambria" w:hAnsi="Cambria"/>
                <w:sz w:val="16"/>
                <w:szCs w:val="16"/>
              </w:rPr>
              <w:t>reduction increased when antiseptic mouth rinse was used</w:t>
            </w:r>
            <w:r>
              <w:rPr>
                <w:rFonts w:ascii="Cambria" w:hAnsi="Cambria"/>
                <w:sz w:val="16"/>
                <w:szCs w:val="16"/>
              </w:rPr>
              <w:t xml:space="preserve"> before</w:t>
            </w:r>
            <w:r w:rsidRPr="00E56D51">
              <w:rPr>
                <w:rFonts w:ascii="Cambria" w:hAnsi="Cambria"/>
                <w:sz w:val="16"/>
                <w:szCs w:val="16"/>
              </w:rPr>
              <w:t xml:space="preserve"> rubber dam application </w:t>
            </w:r>
          </w:p>
          <w:p w14:paraId="7BA3390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FCF85A7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855332">
              <w:rPr>
                <w:rFonts w:ascii="Cambria" w:hAnsi="Cambria"/>
                <w:sz w:val="16"/>
                <w:szCs w:val="16"/>
              </w:rPr>
              <w:t>The reduction in CFUs at one</w:t>
            </w:r>
            <w:r>
              <w:rPr>
                <w:rFonts w:ascii="Cambria" w:hAnsi="Cambria"/>
                <w:sz w:val="16"/>
                <w:szCs w:val="16"/>
              </w:rPr>
              <w:t xml:space="preserve"> meter</w:t>
            </w:r>
            <w:r w:rsidRPr="00855332">
              <w:rPr>
                <w:rFonts w:ascii="Cambria" w:hAnsi="Cambria"/>
                <w:sz w:val="16"/>
                <w:szCs w:val="16"/>
              </w:rPr>
              <w:t xml:space="preserve"> was 98.8%, 73.8%</w:t>
            </w:r>
            <w:r>
              <w:rPr>
                <w:rFonts w:ascii="Cambria" w:hAnsi="Cambria"/>
                <w:sz w:val="16"/>
                <w:szCs w:val="16"/>
              </w:rPr>
              <w:t>,</w:t>
            </w:r>
            <w:r w:rsidRPr="00855332">
              <w:rPr>
                <w:rFonts w:ascii="Cambria" w:hAnsi="Cambria"/>
                <w:sz w:val="16"/>
                <w:szCs w:val="16"/>
              </w:rPr>
              <w:t xml:space="preserve"> and 99.4% in the rubber dam group, the </w:t>
            </w:r>
            <w:r>
              <w:rPr>
                <w:rFonts w:ascii="Cambria" w:hAnsi="Cambria"/>
                <w:sz w:val="16"/>
                <w:szCs w:val="16"/>
              </w:rPr>
              <w:t>a</w:t>
            </w:r>
            <w:r w:rsidRPr="00855332">
              <w:rPr>
                <w:rFonts w:ascii="Cambria" w:hAnsi="Cambria"/>
                <w:sz w:val="16"/>
                <w:szCs w:val="16"/>
              </w:rPr>
              <w:t>ntiseptic group, and the antiseptic with rubber dam group, respectively.</w:t>
            </w:r>
          </w:p>
          <w:p w14:paraId="174735D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1E9D26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56D51">
              <w:rPr>
                <w:rFonts w:ascii="Cambria" w:hAnsi="Cambria"/>
                <w:sz w:val="16"/>
                <w:szCs w:val="16"/>
              </w:rPr>
              <w:t>The highest bacterial contamination was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E56D51">
              <w:rPr>
                <w:rFonts w:ascii="Cambria" w:hAnsi="Cambria"/>
                <w:sz w:val="16"/>
                <w:szCs w:val="16"/>
              </w:rPr>
              <w:t xml:space="preserve">on the </w:t>
            </w:r>
            <w:r>
              <w:rPr>
                <w:rFonts w:ascii="Cambria" w:hAnsi="Cambria"/>
                <w:sz w:val="16"/>
                <w:szCs w:val="16"/>
              </w:rPr>
              <w:t xml:space="preserve">agar </w:t>
            </w:r>
            <w:r w:rsidRPr="00E56D51">
              <w:rPr>
                <w:rFonts w:ascii="Cambria" w:hAnsi="Cambria"/>
                <w:sz w:val="16"/>
                <w:szCs w:val="16"/>
              </w:rPr>
              <w:t>plates positioned on the patient's chest</w:t>
            </w:r>
          </w:p>
          <w:p w14:paraId="2239639B" w14:textId="77777777" w:rsidR="006D42E7" w:rsidRPr="00E56D5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D42E7" w14:paraId="088DE8B4" w14:textId="77777777" w:rsidTr="00AA1B45">
        <w:tc>
          <w:tcPr>
            <w:tcW w:w="0" w:type="auto"/>
          </w:tcPr>
          <w:p w14:paraId="680FD33B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Al- </w:t>
            </w: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Amad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et al., 2017 </w:t>
            </w:r>
            <w:r w:rsidRPr="00243215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31</w:t>
            </w:r>
          </w:p>
          <w:p w14:paraId="42276AEE" w14:textId="77777777" w:rsidR="006D42E7" w:rsidRDefault="006D42E7" w:rsidP="00AA1B45"/>
        </w:tc>
        <w:tc>
          <w:tcPr>
            <w:tcW w:w="0" w:type="auto"/>
          </w:tcPr>
          <w:p w14:paraId="7D3E06E5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C4632D">
              <w:rPr>
                <w:rFonts w:ascii="Cambria" w:hAnsi="Cambria"/>
                <w:sz w:val="16"/>
                <w:szCs w:val="16"/>
              </w:rPr>
              <w:t xml:space="preserve">Adult patients </w:t>
            </w:r>
          </w:p>
          <w:p w14:paraId="4F9B889C" w14:textId="77777777" w:rsidR="006D42E7" w:rsidRPr="00732A3E" w:rsidRDefault="006D42E7" w:rsidP="00AA1B45">
            <w:pPr>
              <w:rPr>
                <w:sz w:val="16"/>
                <w:szCs w:val="16"/>
              </w:rPr>
            </w:pPr>
            <w:r w:rsidRPr="00732A3E">
              <w:rPr>
                <w:sz w:val="16"/>
                <w:szCs w:val="16"/>
              </w:rPr>
              <w:t>(52)</w:t>
            </w:r>
          </w:p>
        </w:tc>
        <w:tc>
          <w:tcPr>
            <w:tcW w:w="0" w:type="auto"/>
          </w:tcPr>
          <w:p w14:paraId="1CD4A79C" w14:textId="77777777" w:rsidR="006D42E7" w:rsidRPr="00732A3E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732A3E">
              <w:rPr>
                <w:rFonts w:ascii="Cambria" w:hAnsi="Cambria"/>
                <w:sz w:val="16"/>
                <w:szCs w:val="16"/>
              </w:rPr>
              <w:t>RCT</w:t>
            </w:r>
          </w:p>
        </w:tc>
        <w:tc>
          <w:tcPr>
            <w:tcW w:w="0" w:type="auto"/>
          </w:tcPr>
          <w:p w14:paraId="252EC478" w14:textId="77777777" w:rsidR="006D42E7" w:rsidRDefault="006D42E7" w:rsidP="00AA1B45">
            <w:r w:rsidRPr="00C4632D">
              <w:rPr>
                <w:rFonts w:ascii="Cambria" w:hAnsi="Cambria"/>
                <w:sz w:val="16"/>
                <w:szCs w:val="16"/>
              </w:rPr>
              <w:t>UAE</w:t>
            </w:r>
          </w:p>
        </w:tc>
        <w:tc>
          <w:tcPr>
            <w:tcW w:w="2539" w:type="dxa"/>
          </w:tcPr>
          <w:p w14:paraId="0E33FD4C" w14:textId="77777777" w:rsidR="006D42E7" w:rsidRDefault="006D42E7" w:rsidP="00AA1B45">
            <w:r>
              <w:rPr>
                <w:rFonts w:ascii="Cambria" w:hAnsi="Cambria"/>
                <w:sz w:val="16"/>
                <w:szCs w:val="16"/>
              </w:rPr>
              <w:t>The rotary</w:t>
            </w:r>
            <w:r w:rsidRPr="00D5168D">
              <w:rPr>
                <w:rFonts w:ascii="Cambria" w:hAnsi="Cambria"/>
                <w:sz w:val="16"/>
                <w:szCs w:val="16"/>
              </w:rPr>
              <w:t xml:space="preserve"> dental </w:t>
            </w:r>
            <w:r>
              <w:rPr>
                <w:rFonts w:ascii="Cambria" w:hAnsi="Cambria"/>
                <w:sz w:val="16"/>
                <w:szCs w:val="16"/>
              </w:rPr>
              <w:t xml:space="preserve">instrument </w:t>
            </w:r>
            <w:r w:rsidRPr="00D5168D">
              <w:rPr>
                <w:rFonts w:ascii="Cambria" w:hAnsi="Cambria"/>
                <w:sz w:val="16"/>
                <w:szCs w:val="16"/>
              </w:rPr>
              <w:t>with and without rubber dam</w:t>
            </w:r>
            <w:r>
              <w:rPr>
                <w:rFonts w:ascii="Cambria" w:hAnsi="Cambria"/>
                <w:sz w:val="16"/>
                <w:szCs w:val="16"/>
              </w:rPr>
              <w:t>, d</w:t>
            </w:r>
            <w:r w:rsidRPr="00E56D51">
              <w:rPr>
                <w:rFonts w:ascii="Cambria" w:hAnsi="Cambria"/>
                <w:sz w:val="16"/>
                <w:szCs w:val="16"/>
              </w:rPr>
              <w:t xml:space="preserve">uring </w:t>
            </w:r>
            <w:r>
              <w:rPr>
                <w:rFonts w:ascii="Cambria" w:hAnsi="Cambria"/>
                <w:sz w:val="16"/>
                <w:szCs w:val="16"/>
              </w:rPr>
              <w:t xml:space="preserve">the standard </w:t>
            </w:r>
            <w:r w:rsidRPr="00E56D51">
              <w:rPr>
                <w:rFonts w:ascii="Cambria" w:hAnsi="Cambria"/>
                <w:sz w:val="16"/>
                <w:szCs w:val="16"/>
              </w:rPr>
              <w:t>restorative dental procedure</w:t>
            </w:r>
          </w:p>
        </w:tc>
        <w:tc>
          <w:tcPr>
            <w:tcW w:w="2430" w:type="dxa"/>
          </w:tcPr>
          <w:p w14:paraId="7B890DF2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9E46AF">
              <w:rPr>
                <w:rFonts w:ascii="Cambria" w:hAnsi="Cambria"/>
                <w:sz w:val="16"/>
                <w:szCs w:val="16"/>
              </w:rPr>
              <w:t>Fifty-two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9E46AF">
              <w:rPr>
                <w:rFonts w:ascii="Cambria" w:hAnsi="Cambria"/>
                <w:sz w:val="16"/>
                <w:szCs w:val="16"/>
              </w:rPr>
              <w:t>unused</w:t>
            </w:r>
            <w:r>
              <w:rPr>
                <w:rFonts w:ascii="Cambria" w:hAnsi="Cambria"/>
                <w:sz w:val="16"/>
                <w:szCs w:val="16"/>
              </w:rPr>
              <w:t xml:space="preserve"> (autoclaved) </w:t>
            </w:r>
            <w:r w:rsidRPr="009E46AF">
              <w:rPr>
                <w:rFonts w:ascii="Cambria" w:hAnsi="Cambria"/>
                <w:sz w:val="16"/>
                <w:szCs w:val="16"/>
              </w:rPr>
              <w:t>cotton-polyester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9E46AF">
              <w:rPr>
                <w:rFonts w:ascii="Cambria" w:hAnsi="Cambria"/>
                <w:sz w:val="16"/>
                <w:szCs w:val="16"/>
              </w:rPr>
              <w:t>scarves</w:t>
            </w:r>
            <w:r>
              <w:rPr>
                <w:rFonts w:ascii="Cambria" w:hAnsi="Cambria"/>
                <w:sz w:val="16"/>
                <w:szCs w:val="16"/>
              </w:rPr>
              <w:t xml:space="preserve"> (head covers).  </w:t>
            </w:r>
          </w:p>
          <w:p w14:paraId="53E8E5BD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8C261FF" w14:textId="77777777" w:rsidR="006D42E7" w:rsidRDefault="006D42E7" w:rsidP="00AA1B45">
            <w:r>
              <w:rPr>
                <w:rFonts w:ascii="Cambria" w:hAnsi="Cambria"/>
                <w:sz w:val="16"/>
                <w:szCs w:val="16"/>
              </w:rPr>
              <w:t>C</w:t>
            </w:r>
            <w:r w:rsidRPr="00D5168D">
              <w:rPr>
                <w:rFonts w:ascii="Cambria" w:hAnsi="Cambria"/>
                <w:sz w:val="16"/>
                <w:szCs w:val="16"/>
              </w:rPr>
              <w:t>otton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5168D">
              <w:rPr>
                <w:rFonts w:ascii="Cambria" w:hAnsi="Cambria"/>
                <w:sz w:val="16"/>
                <w:szCs w:val="16"/>
              </w:rPr>
              <w:t>swabs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5168D">
              <w:rPr>
                <w:rFonts w:ascii="Cambria" w:hAnsi="Cambria"/>
                <w:sz w:val="16"/>
                <w:szCs w:val="16"/>
              </w:rPr>
              <w:t>moistened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5168D">
              <w:rPr>
                <w:rFonts w:ascii="Cambria" w:hAnsi="Cambria"/>
                <w:sz w:val="16"/>
                <w:szCs w:val="16"/>
              </w:rPr>
              <w:t>with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5168D">
              <w:rPr>
                <w:rFonts w:ascii="Cambria" w:hAnsi="Cambria"/>
                <w:sz w:val="16"/>
                <w:szCs w:val="16"/>
              </w:rPr>
              <w:t>sterile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5168D">
              <w:rPr>
                <w:rFonts w:ascii="Cambria" w:hAnsi="Cambria"/>
                <w:sz w:val="16"/>
                <w:szCs w:val="16"/>
              </w:rPr>
              <w:t>normal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D5168D">
              <w:rPr>
                <w:rFonts w:ascii="Cambria" w:hAnsi="Cambria"/>
                <w:sz w:val="16"/>
                <w:szCs w:val="16"/>
              </w:rPr>
              <w:t>saline</w:t>
            </w:r>
            <w:r>
              <w:rPr>
                <w:rFonts w:ascii="Cambria" w:hAnsi="Cambria"/>
                <w:sz w:val="16"/>
                <w:szCs w:val="16"/>
              </w:rPr>
              <w:t xml:space="preserve"> for </w:t>
            </w:r>
            <w:r w:rsidRPr="00D5168D">
              <w:rPr>
                <w:rFonts w:ascii="Cambria" w:hAnsi="Cambria"/>
                <w:sz w:val="16"/>
                <w:szCs w:val="16"/>
              </w:rPr>
              <w:t>sample</w:t>
            </w:r>
            <w:r>
              <w:rPr>
                <w:rFonts w:ascii="Cambria" w:hAnsi="Cambria"/>
                <w:sz w:val="16"/>
                <w:szCs w:val="16"/>
              </w:rPr>
              <w:t xml:space="preserve"> collection</w:t>
            </w:r>
          </w:p>
        </w:tc>
        <w:tc>
          <w:tcPr>
            <w:tcW w:w="1980" w:type="dxa"/>
          </w:tcPr>
          <w:p w14:paraId="4436416A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 xml:space="preserve">With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the </w:t>
            </w: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>rubber dam:</w:t>
            </w:r>
          </w:p>
          <w:p w14:paraId="707847D0" w14:textId="77777777" w:rsidR="006D42E7" w:rsidRPr="00420413" w:rsidRDefault="006D42E7" w:rsidP="00AA1B4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NA</w:t>
            </w:r>
          </w:p>
          <w:p w14:paraId="5167DB44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18539E57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5AEE32E4" w14:textId="77777777" w:rsidR="006D42E7" w:rsidRPr="00A75CBA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 xml:space="preserve">Without </w:t>
            </w:r>
            <w:r>
              <w:rPr>
                <w:rFonts w:ascii="Cambria" w:hAnsi="Cambria"/>
                <w:b/>
                <w:bCs/>
                <w:sz w:val="18"/>
                <w:szCs w:val="18"/>
              </w:rPr>
              <w:t xml:space="preserve">the </w:t>
            </w:r>
            <w:r w:rsidRPr="00A75CBA">
              <w:rPr>
                <w:rFonts w:ascii="Cambria" w:hAnsi="Cambria"/>
                <w:b/>
                <w:bCs/>
                <w:sz w:val="18"/>
                <w:szCs w:val="18"/>
              </w:rPr>
              <w:t>rubber dam:</w:t>
            </w:r>
          </w:p>
          <w:p w14:paraId="7F233302" w14:textId="77777777" w:rsidR="006D42E7" w:rsidRPr="00420413" w:rsidRDefault="006D42E7" w:rsidP="00AA1B45">
            <w:pPr>
              <w:rPr>
                <w:rFonts w:asciiTheme="majorHAnsi" w:hAnsiTheme="majorHAnsi"/>
                <w:sz w:val="16"/>
                <w:szCs w:val="16"/>
              </w:rPr>
            </w:pPr>
            <w:r>
              <w:rPr>
                <w:rFonts w:asciiTheme="majorHAnsi" w:hAnsiTheme="majorHAnsi"/>
                <w:sz w:val="16"/>
                <w:szCs w:val="16"/>
              </w:rPr>
              <w:t>NA</w:t>
            </w:r>
          </w:p>
          <w:p w14:paraId="0468E04C" w14:textId="77777777" w:rsidR="006D42E7" w:rsidRDefault="006D42E7" w:rsidP="00AA1B45"/>
        </w:tc>
        <w:tc>
          <w:tcPr>
            <w:tcW w:w="1975" w:type="dxa"/>
          </w:tcPr>
          <w:p w14:paraId="46716DCB" w14:textId="77777777" w:rsidR="006D42E7" w:rsidRDefault="006D42E7" w:rsidP="00AA1B45">
            <w:r>
              <w:rPr>
                <w:rFonts w:ascii="Cambria" w:hAnsi="Cambria"/>
                <w:sz w:val="16"/>
                <w:szCs w:val="16"/>
              </w:rPr>
              <w:lastRenderedPageBreak/>
              <w:t>Statistically significant bacterial reduction (mean CFU= 1.67</w:t>
            </w:r>
            <w:r w:rsidRPr="00420413">
              <w:rPr>
                <w:rFonts w:asciiTheme="majorHAnsi" w:hAnsiTheme="majorHAnsi"/>
                <w:sz w:val="16"/>
                <w:szCs w:val="16"/>
              </w:rPr>
              <w:t>±</w:t>
            </w:r>
            <w:r>
              <w:rPr>
                <w:rFonts w:asciiTheme="majorHAnsi" w:hAnsiTheme="majorHAnsi"/>
                <w:sz w:val="16"/>
                <w:szCs w:val="16"/>
              </w:rPr>
              <w:t>2.03</w:t>
            </w:r>
            <w:r>
              <w:rPr>
                <w:rFonts w:ascii="Cambria" w:hAnsi="Cambria"/>
                <w:sz w:val="16"/>
                <w:szCs w:val="16"/>
              </w:rPr>
              <w:t xml:space="preserve">) </w:t>
            </w:r>
            <w:r w:rsidRPr="00481045">
              <w:rPr>
                <w:rFonts w:ascii="Cambria" w:hAnsi="Cambria"/>
                <w:sz w:val="16"/>
                <w:szCs w:val="16"/>
              </w:rPr>
              <w:t>using a rubber dam (P=0.009</w:t>
            </w:r>
            <w:r>
              <w:rPr>
                <w:rFonts w:ascii="Cambria" w:hAnsi="Cambria"/>
                <w:sz w:val="16"/>
                <w:szCs w:val="16"/>
              </w:rPr>
              <w:t>)</w:t>
            </w:r>
          </w:p>
        </w:tc>
      </w:tr>
    </w:tbl>
    <w:p w14:paraId="472500B4" w14:textId="77777777" w:rsidR="006D42E7" w:rsidRDefault="006D42E7" w:rsidP="006D42E7"/>
    <w:p w14:paraId="7198E5E2" w14:textId="77777777" w:rsidR="006D42E7" w:rsidRDefault="006D42E7" w:rsidP="006D42E7"/>
    <w:p w14:paraId="2F410116" w14:textId="77777777" w:rsidR="006D42E7" w:rsidRDefault="006D42E7" w:rsidP="006D42E7">
      <w:pPr>
        <w:rPr>
          <w:sz w:val="24"/>
          <w:szCs w:val="24"/>
        </w:rPr>
      </w:pPr>
      <w:r>
        <w:br w:type="page"/>
      </w:r>
      <w:r w:rsidRPr="00B734F6">
        <w:rPr>
          <w:sz w:val="24"/>
          <w:szCs w:val="24"/>
        </w:rPr>
        <w:lastRenderedPageBreak/>
        <w:t xml:space="preserve">Table 3: Included Studies </w:t>
      </w:r>
      <w:r>
        <w:rPr>
          <w:sz w:val="24"/>
          <w:szCs w:val="24"/>
        </w:rPr>
        <w:t xml:space="preserve">related to high-volume evacuation(HVE) </w:t>
      </w:r>
      <w:r w:rsidRPr="00B734F6">
        <w:rPr>
          <w:sz w:val="24"/>
          <w:szCs w:val="24"/>
        </w:rPr>
        <w:t xml:space="preserve">and </w:t>
      </w:r>
      <w:r>
        <w:rPr>
          <w:sz w:val="24"/>
          <w:szCs w:val="24"/>
        </w:rPr>
        <w:t>bio-a</w:t>
      </w:r>
      <w:r w:rsidRPr="00B734F6">
        <w:rPr>
          <w:sz w:val="24"/>
          <w:szCs w:val="24"/>
        </w:rPr>
        <w:t>erosol</w:t>
      </w:r>
      <w:r>
        <w:rPr>
          <w:sz w:val="24"/>
          <w:szCs w:val="24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7"/>
        <w:gridCol w:w="1028"/>
        <w:gridCol w:w="726"/>
        <w:gridCol w:w="1005"/>
        <w:gridCol w:w="1312"/>
        <w:gridCol w:w="1323"/>
        <w:gridCol w:w="1399"/>
        <w:gridCol w:w="1420"/>
      </w:tblGrid>
      <w:tr w:rsidR="006D42E7" w:rsidRPr="002B2AB1" w14:paraId="1E6D0968" w14:textId="77777777" w:rsidTr="00AA1B45">
        <w:tc>
          <w:tcPr>
            <w:tcW w:w="0" w:type="auto"/>
            <w:shd w:val="clear" w:color="auto" w:fill="F2F2F2" w:themeFill="background1" w:themeFillShade="F2"/>
          </w:tcPr>
          <w:p w14:paraId="6BD38693" w14:textId="77777777" w:rsidR="006D42E7" w:rsidRPr="002B2AB1" w:rsidRDefault="006D42E7" w:rsidP="00AA1B45">
            <w:pPr>
              <w:rPr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Study </w:t>
            </w:r>
          </w:p>
        </w:tc>
        <w:tc>
          <w:tcPr>
            <w:tcW w:w="0" w:type="auto"/>
            <w:shd w:val="clear" w:color="auto" w:fill="F2F2F2" w:themeFill="background1" w:themeFillShade="F2"/>
          </w:tcPr>
          <w:p w14:paraId="2CDEB096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Population</w:t>
            </w:r>
          </w:p>
          <w:p w14:paraId="762935A4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No. of patients (No.) </w:t>
            </w:r>
          </w:p>
          <w:p w14:paraId="25FBDBE7" w14:textId="77777777" w:rsidR="006D42E7" w:rsidRPr="002B2AB1" w:rsidRDefault="006D42E7" w:rsidP="00AA1B45">
            <w:pPr>
              <w:rPr>
                <w:sz w:val="16"/>
                <w:szCs w:val="16"/>
              </w:rPr>
            </w:pPr>
          </w:p>
        </w:tc>
        <w:tc>
          <w:tcPr>
            <w:tcW w:w="726" w:type="dxa"/>
            <w:shd w:val="clear" w:color="auto" w:fill="F2F2F2" w:themeFill="background1" w:themeFillShade="F2"/>
          </w:tcPr>
          <w:p w14:paraId="4A2FE231" w14:textId="77777777" w:rsidR="006D42E7" w:rsidRPr="002B2AB1" w:rsidRDefault="006D42E7" w:rsidP="00AA1B45">
            <w:pPr>
              <w:rPr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Study type</w:t>
            </w:r>
          </w:p>
        </w:tc>
        <w:tc>
          <w:tcPr>
            <w:tcW w:w="1074" w:type="dxa"/>
            <w:shd w:val="clear" w:color="auto" w:fill="F2F2F2" w:themeFill="background1" w:themeFillShade="F2"/>
          </w:tcPr>
          <w:p w14:paraId="2A055143" w14:textId="77777777" w:rsidR="006D42E7" w:rsidRPr="002B2AB1" w:rsidRDefault="006D42E7" w:rsidP="00AA1B45">
            <w:pPr>
              <w:rPr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Country</w:t>
            </w:r>
          </w:p>
        </w:tc>
        <w:tc>
          <w:tcPr>
            <w:tcW w:w="2280" w:type="dxa"/>
            <w:shd w:val="clear" w:color="auto" w:fill="F2F2F2" w:themeFill="background1" w:themeFillShade="F2"/>
          </w:tcPr>
          <w:p w14:paraId="290B3A8D" w14:textId="77777777" w:rsidR="006D42E7" w:rsidRPr="002B2AB1" w:rsidRDefault="006D42E7" w:rsidP="00AA1B45">
            <w:pPr>
              <w:rPr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Dental Procedure</w:t>
            </w:r>
          </w:p>
        </w:tc>
        <w:tc>
          <w:tcPr>
            <w:tcW w:w="2179" w:type="dxa"/>
            <w:shd w:val="clear" w:color="auto" w:fill="F2F2F2" w:themeFill="background1" w:themeFillShade="F2"/>
          </w:tcPr>
          <w:p w14:paraId="2ED20A71" w14:textId="77777777" w:rsidR="006D42E7" w:rsidRPr="002B2AB1" w:rsidRDefault="006D42E7" w:rsidP="00AA1B45">
            <w:pPr>
              <w:rPr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Aerosol-method of assessment</w:t>
            </w:r>
          </w:p>
        </w:tc>
        <w:tc>
          <w:tcPr>
            <w:tcW w:w="2276" w:type="dxa"/>
            <w:shd w:val="clear" w:color="auto" w:fill="F2F2F2" w:themeFill="background1" w:themeFillShade="F2"/>
          </w:tcPr>
          <w:p w14:paraId="4AE75503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Summary microbial reduction with and without high volume evacuation (HVE)</w:t>
            </w:r>
          </w:p>
          <w:p w14:paraId="27B52444" w14:textId="77777777" w:rsidR="006D42E7" w:rsidRPr="002B2AB1" w:rsidRDefault="006D42E7" w:rsidP="00AA1B45">
            <w:pPr>
              <w:rPr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(mean CFU) </w:t>
            </w:r>
          </w:p>
        </w:tc>
        <w:tc>
          <w:tcPr>
            <w:tcW w:w="2250" w:type="dxa"/>
            <w:shd w:val="clear" w:color="auto" w:fill="F2F2F2" w:themeFill="background1" w:themeFillShade="F2"/>
          </w:tcPr>
          <w:p w14:paraId="6B3D05D0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Outcome</w:t>
            </w:r>
          </w:p>
          <w:p w14:paraId="1F14F6D9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024EA719" w14:textId="77777777" w:rsidR="006D42E7" w:rsidRPr="002B2AB1" w:rsidRDefault="006D42E7" w:rsidP="00AA1B45">
            <w:pPr>
              <w:rPr>
                <w:sz w:val="16"/>
                <w:szCs w:val="16"/>
              </w:rPr>
            </w:pPr>
          </w:p>
        </w:tc>
      </w:tr>
      <w:tr w:rsidR="006D42E7" w:rsidRPr="002B2AB1" w14:paraId="41072791" w14:textId="77777777" w:rsidTr="00AA1B45">
        <w:trPr>
          <w:trHeight w:val="458"/>
        </w:trPr>
        <w:tc>
          <w:tcPr>
            <w:tcW w:w="12950" w:type="dxa"/>
            <w:gridSpan w:val="8"/>
            <w:shd w:val="clear" w:color="auto" w:fill="D9D9D9" w:themeFill="background1" w:themeFillShade="D9"/>
          </w:tcPr>
          <w:p w14:paraId="580E8B69" w14:textId="77777777" w:rsidR="006D42E7" w:rsidRPr="002B2AB1" w:rsidRDefault="006D42E7" w:rsidP="00AA1B4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Efficacy of High-volume evacuation and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bio-a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erosol</w:t>
            </w:r>
          </w:p>
        </w:tc>
      </w:tr>
      <w:tr w:rsidR="006D42E7" w:rsidRPr="002B2AB1" w14:paraId="01569F18" w14:textId="77777777" w:rsidTr="00AA1B45">
        <w:tc>
          <w:tcPr>
            <w:tcW w:w="0" w:type="auto"/>
          </w:tcPr>
          <w:p w14:paraId="4A85B925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King et al., 1997</w:t>
            </w:r>
            <w:r w:rsidRPr="00E26129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0" w:type="auto"/>
          </w:tcPr>
          <w:p w14:paraId="071CA79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715736CE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(12)</w:t>
            </w:r>
          </w:p>
        </w:tc>
        <w:tc>
          <w:tcPr>
            <w:tcW w:w="726" w:type="dxa"/>
          </w:tcPr>
          <w:p w14:paraId="39DE77F2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B2AB1">
              <w:rPr>
                <w:rFonts w:ascii="Cambria" w:hAnsi="Cambria"/>
                <w:i/>
                <w:iCs/>
                <w:sz w:val="16"/>
                <w:szCs w:val="16"/>
              </w:rPr>
              <w:t xml:space="preserve">In vivo </w:t>
            </w:r>
          </w:p>
          <w:p w14:paraId="26AC432D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</w:p>
          <w:p w14:paraId="3999DB08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(Split mouth design)</w:t>
            </w:r>
          </w:p>
        </w:tc>
        <w:tc>
          <w:tcPr>
            <w:tcW w:w="1074" w:type="dxa"/>
          </w:tcPr>
          <w:p w14:paraId="5E7498E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USA</w:t>
            </w:r>
          </w:p>
        </w:tc>
        <w:tc>
          <w:tcPr>
            <w:tcW w:w="2280" w:type="dxa"/>
          </w:tcPr>
          <w:p w14:paraId="3A1A84F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Ultrasonic scaling for 5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2B2AB1">
              <w:rPr>
                <w:rFonts w:ascii="Cambria" w:hAnsi="Cambria"/>
                <w:sz w:val="16"/>
                <w:szCs w:val="16"/>
              </w:rPr>
              <w:t>minutes with the aerosol reduction device</w:t>
            </w:r>
          </w:p>
          <w:p w14:paraId="266C20F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D3A96A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U</w:t>
            </w:r>
            <w:r w:rsidRPr="002B2AB1">
              <w:rPr>
                <w:rFonts w:ascii="Cambria" w:hAnsi="Cambria"/>
                <w:sz w:val="16"/>
                <w:szCs w:val="16"/>
              </w:rPr>
              <w:t>ltrasonic scaling for 5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minutes without the aerosol reduction device</w:t>
            </w:r>
          </w:p>
        </w:tc>
        <w:tc>
          <w:tcPr>
            <w:tcW w:w="2179" w:type="dxa"/>
          </w:tcPr>
          <w:p w14:paraId="6BB1569B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S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amples were collected on blood agar plates </w:t>
            </w:r>
            <w:r>
              <w:rPr>
                <w:rFonts w:ascii="Cambria" w:hAnsi="Cambria"/>
                <w:sz w:val="16"/>
                <w:szCs w:val="16"/>
              </w:rPr>
              <w:t xml:space="preserve">placed </w:t>
            </w:r>
            <w:r w:rsidRPr="002B2AB1">
              <w:rPr>
                <w:rFonts w:ascii="Cambria" w:hAnsi="Cambria"/>
                <w:sz w:val="16"/>
                <w:szCs w:val="16"/>
              </w:rPr>
              <w:t>6 inches from the subject's mouth</w:t>
            </w:r>
          </w:p>
          <w:p w14:paraId="0D547A6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76" w:type="dxa"/>
          </w:tcPr>
          <w:p w14:paraId="7CE7E806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With HVE </w:t>
            </w:r>
          </w:p>
          <w:p w14:paraId="67BD39FE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2.6 +/- 3.6</w:t>
            </w:r>
          </w:p>
          <w:p w14:paraId="6166C360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E622E9D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Without HVE</w:t>
            </w:r>
          </w:p>
          <w:p w14:paraId="57A316B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45.1 +/- 28.9</w:t>
            </w:r>
          </w:p>
          <w:p w14:paraId="26ABA14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1580EF8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Low CFU count on the </w:t>
            </w:r>
            <w:r w:rsidRPr="002B2AB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face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B2AB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shield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with or without HVE</w:t>
            </w:r>
          </w:p>
        </w:tc>
        <w:tc>
          <w:tcPr>
            <w:tcW w:w="2250" w:type="dxa"/>
          </w:tcPr>
          <w:p w14:paraId="4A430D92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Significantly </w:t>
            </w:r>
            <w:r>
              <w:rPr>
                <w:rFonts w:ascii="Cambria" w:hAnsi="Cambria"/>
                <w:sz w:val="16"/>
                <w:szCs w:val="16"/>
              </w:rPr>
              <w:t>high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er reduction in </w:t>
            </w:r>
            <w:r>
              <w:rPr>
                <w:rFonts w:ascii="Cambria" w:hAnsi="Cambria"/>
                <w:sz w:val="16"/>
                <w:szCs w:val="16"/>
              </w:rPr>
              <w:t xml:space="preserve">the 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quantity of mean colony forming units (CFUs) with 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HVE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096C6CD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F981C92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98CC3D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However, no significant</w:t>
            </w:r>
          </w:p>
          <w:p w14:paraId="1840D3F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differences in the number</w:t>
            </w:r>
          </w:p>
          <w:p w14:paraId="0A0F5BB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of CFUs found on the</w:t>
            </w:r>
          </w:p>
          <w:p w14:paraId="0A3DE71B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investigator's </w:t>
            </w:r>
            <w:r w:rsidRPr="002B2AB1">
              <w:rPr>
                <w:rFonts w:ascii="Cambria" w:hAnsi="Cambria"/>
                <w:b/>
                <w:bCs/>
                <w:i/>
                <w:iCs/>
                <w:sz w:val="16"/>
                <w:szCs w:val="16"/>
              </w:rPr>
              <w:t>face shield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due to operators</w:t>
            </w:r>
            <w:r>
              <w:rPr>
                <w:rFonts w:ascii="Cambria" w:hAnsi="Cambria"/>
                <w:sz w:val="16"/>
                <w:szCs w:val="16"/>
              </w:rPr>
              <w:t>'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position at 9 am and 12 pm operating position </w:t>
            </w:r>
          </w:p>
          <w:p w14:paraId="03D79AB4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42E7" w:rsidRPr="002B2AB1" w14:paraId="27263ED2" w14:textId="77777777" w:rsidTr="00AA1B45">
        <w:tc>
          <w:tcPr>
            <w:tcW w:w="0" w:type="auto"/>
          </w:tcPr>
          <w:p w14:paraId="73221BEE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Muzzin et al., 1999</w:t>
            </w:r>
            <w:r w:rsidRPr="00E26129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0" w:type="auto"/>
          </w:tcPr>
          <w:p w14:paraId="7E966CD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6BDAC21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(30)</w:t>
            </w:r>
          </w:p>
        </w:tc>
        <w:tc>
          <w:tcPr>
            <w:tcW w:w="726" w:type="dxa"/>
          </w:tcPr>
          <w:p w14:paraId="42548635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B2AB1">
              <w:rPr>
                <w:rFonts w:ascii="Cambria" w:hAnsi="Cambria"/>
                <w:i/>
                <w:iCs/>
                <w:sz w:val="16"/>
                <w:szCs w:val="16"/>
              </w:rPr>
              <w:t xml:space="preserve">In vivo </w:t>
            </w:r>
          </w:p>
          <w:p w14:paraId="3FAD6C5B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</w:p>
        </w:tc>
        <w:tc>
          <w:tcPr>
            <w:tcW w:w="1074" w:type="dxa"/>
          </w:tcPr>
          <w:p w14:paraId="7B22B55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USA </w:t>
            </w:r>
          </w:p>
        </w:tc>
        <w:tc>
          <w:tcPr>
            <w:tcW w:w="2280" w:type="dxa"/>
          </w:tcPr>
          <w:p w14:paraId="7D95074D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All subjects underwent two minutes of air polishing. </w:t>
            </w:r>
          </w:p>
          <w:p w14:paraId="594616A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0E0AE81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Wi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th the aerosol reduction device on one side of the mouth </w:t>
            </w:r>
          </w:p>
          <w:p w14:paraId="76938BE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56A7B9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W</w:t>
            </w:r>
            <w:r w:rsidRPr="002B2AB1">
              <w:rPr>
                <w:rFonts w:ascii="Cambria" w:hAnsi="Cambria"/>
                <w:sz w:val="16"/>
                <w:szCs w:val="16"/>
              </w:rPr>
              <w:t>ithout the</w:t>
            </w:r>
            <w:r>
              <w:rPr>
                <w:rFonts w:ascii="Cambria" w:hAnsi="Cambria"/>
                <w:sz w:val="16"/>
                <w:szCs w:val="16"/>
              </w:rPr>
              <w:t xml:space="preserve"> aerosol reduction </w:t>
            </w:r>
            <w:r w:rsidRPr="002B2AB1">
              <w:rPr>
                <w:rFonts w:ascii="Cambria" w:hAnsi="Cambria"/>
                <w:sz w:val="16"/>
                <w:szCs w:val="16"/>
              </w:rPr>
              <w:t>device on the opposite side</w:t>
            </w:r>
          </w:p>
        </w:tc>
        <w:tc>
          <w:tcPr>
            <w:tcW w:w="2179" w:type="dxa"/>
          </w:tcPr>
          <w:p w14:paraId="311396D6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Microbial samples were collected on blood agar plates positioned 12 inches from the subject's mouth</w:t>
            </w:r>
          </w:p>
          <w:p w14:paraId="578E60D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C24F9E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One plate blood agar plate attached to the face mask</w:t>
            </w:r>
          </w:p>
          <w:p w14:paraId="01950EA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76" w:type="dxa"/>
          </w:tcPr>
          <w:p w14:paraId="4E600BC9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With HVE </w:t>
            </w:r>
          </w:p>
          <w:p w14:paraId="55B1062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20.10 +/- 53.90 </w:t>
            </w:r>
          </w:p>
          <w:p w14:paraId="0346975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462961F0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Without HVE </w:t>
            </w:r>
          </w:p>
          <w:p w14:paraId="3C9F12E6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148.00 +/- 145.00</w:t>
            </w:r>
          </w:p>
          <w:p w14:paraId="3DA4E2D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99E168F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HVE + Face mask </w:t>
            </w:r>
          </w:p>
          <w:p w14:paraId="40D4535A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8.80 +/- 15.10 CFUs</w:t>
            </w:r>
          </w:p>
          <w:p w14:paraId="2C8E70A6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6F8458AF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Without HVE + Face mask</w:t>
            </w:r>
          </w:p>
          <w:p w14:paraId="434B1D3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40.90 +/- 33.80 CFUs</w:t>
            </w:r>
          </w:p>
          <w:p w14:paraId="33ADD47A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</w:tcPr>
          <w:p w14:paraId="2EBD16F3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lastRenderedPageBreak/>
              <w:t xml:space="preserve">Air polisher without HVE generated a significantly </w:t>
            </w:r>
            <w:r>
              <w:rPr>
                <w:rFonts w:ascii="Cambria" w:hAnsi="Cambria"/>
                <w:sz w:val="16"/>
                <w:szCs w:val="16"/>
              </w:rPr>
              <w:t>high</w:t>
            </w:r>
            <w:r w:rsidRPr="002B2AB1">
              <w:rPr>
                <w:rFonts w:ascii="Cambria" w:hAnsi="Cambria"/>
                <w:sz w:val="16"/>
                <w:szCs w:val="16"/>
              </w:rPr>
              <w:t>er number of CFUs on the face mask plate</w:t>
            </w:r>
          </w:p>
        </w:tc>
      </w:tr>
      <w:tr w:rsidR="006D42E7" w:rsidRPr="002B2AB1" w14:paraId="08680556" w14:textId="77777777" w:rsidTr="00AA1B45">
        <w:tc>
          <w:tcPr>
            <w:tcW w:w="0" w:type="auto"/>
          </w:tcPr>
          <w:p w14:paraId="0144D044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Timmerman et al., 2004</w:t>
            </w:r>
            <w:r w:rsidRPr="00E26129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0" w:type="auto"/>
          </w:tcPr>
          <w:p w14:paraId="47F6693D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53302D44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(06)</w:t>
            </w:r>
          </w:p>
        </w:tc>
        <w:tc>
          <w:tcPr>
            <w:tcW w:w="726" w:type="dxa"/>
          </w:tcPr>
          <w:p w14:paraId="7A45626A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B2AB1">
              <w:rPr>
                <w:rFonts w:ascii="Cambria" w:hAnsi="Cambria"/>
                <w:i/>
                <w:iCs/>
                <w:sz w:val="16"/>
                <w:szCs w:val="16"/>
              </w:rPr>
              <w:t xml:space="preserve">In vivo  </w:t>
            </w:r>
          </w:p>
        </w:tc>
        <w:tc>
          <w:tcPr>
            <w:tcW w:w="1074" w:type="dxa"/>
          </w:tcPr>
          <w:p w14:paraId="52DD7F1B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Netherland</w:t>
            </w:r>
          </w:p>
        </w:tc>
        <w:tc>
          <w:tcPr>
            <w:tcW w:w="2280" w:type="dxa"/>
          </w:tcPr>
          <w:p w14:paraId="16621FBA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U</w:t>
            </w:r>
            <w:r w:rsidRPr="002B2AB1">
              <w:rPr>
                <w:rFonts w:ascii="Cambria" w:hAnsi="Cambria"/>
                <w:sz w:val="16"/>
                <w:szCs w:val="16"/>
              </w:rPr>
              <w:t>ltrasonic scaler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B2AB1">
              <w:rPr>
                <w:rFonts w:ascii="Cambria" w:hAnsi="Cambria"/>
                <w:sz w:val="16"/>
                <w:szCs w:val="16"/>
              </w:rPr>
              <w:t>with either high-volume evacuation (HVE) or conventional dental suction (CDS)</w:t>
            </w:r>
          </w:p>
          <w:p w14:paraId="4D67F22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17 treatment sessions, consisting of a 40-min episode</w:t>
            </w:r>
          </w:p>
          <w:p w14:paraId="27C14B8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79" w:type="dxa"/>
          </w:tcPr>
          <w:p w14:paraId="3D7B954B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Two plates (blood agar) placed at 40 cm for 5 min After 20 min, the procedure was repeated.</w:t>
            </w:r>
          </w:p>
          <w:p w14:paraId="491B45D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6545DDE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Two plates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(blood agar) placed at 150 cm for 20 min. This was followed by exposure </w:t>
            </w:r>
            <w:r>
              <w:rPr>
                <w:rFonts w:ascii="Cambria" w:hAnsi="Cambria"/>
                <w:sz w:val="16"/>
                <w:szCs w:val="16"/>
              </w:rPr>
              <w:t>to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two new Petri dishes for the rest of the session. </w:t>
            </w:r>
          </w:p>
          <w:p w14:paraId="5DA1F00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882295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The plates were cultured aerobically and anaerobically for 3 and 7 days, respectively.</w:t>
            </w:r>
          </w:p>
          <w:p w14:paraId="2478BE8E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76" w:type="dxa"/>
          </w:tcPr>
          <w:p w14:paraId="47332028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Mean CFU before treatment never exceeded 0.6 colonies per plate. </w:t>
            </w:r>
          </w:p>
          <w:p w14:paraId="0F657ED1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43BEDB1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At 40 cm, the mean CFU, at 40 mins, was 8.0 for HVE and 17.0 for CDS. </w:t>
            </w:r>
          </w:p>
          <w:p w14:paraId="0BE6C51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F22BEE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The mean CFU at 150 cm at 40 mins was 8.1 with HVE and 10.3 with the CDS</w:t>
            </w:r>
          </w:p>
          <w:p w14:paraId="630226FD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649EA2E8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The use of a high‐volume evacuator may, however, help to minimize risks of </w:t>
            </w:r>
            <w:r>
              <w:rPr>
                <w:rFonts w:ascii="Cambria" w:hAnsi="Cambria"/>
                <w:sz w:val="16"/>
                <w:szCs w:val="16"/>
              </w:rPr>
              <w:t>microbial air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contamination</w:t>
            </w:r>
          </w:p>
        </w:tc>
        <w:tc>
          <w:tcPr>
            <w:tcW w:w="2250" w:type="dxa"/>
          </w:tcPr>
          <w:p w14:paraId="34DC86CF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HVE</w:t>
            </w:r>
          </w:p>
          <w:p w14:paraId="0B2C759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Mean Aerobic microbes</w:t>
            </w:r>
          </w:p>
          <w:p w14:paraId="43A7D2C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0.9 (1.3)</w:t>
            </w:r>
          </w:p>
          <w:p w14:paraId="184E33F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B2BBD5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Mean An</w:t>
            </w:r>
            <w:r>
              <w:rPr>
                <w:rFonts w:ascii="Cambria" w:hAnsi="Cambria"/>
                <w:sz w:val="16"/>
                <w:szCs w:val="16"/>
              </w:rPr>
              <w:t>a</w:t>
            </w:r>
            <w:r w:rsidRPr="002B2AB1">
              <w:rPr>
                <w:rFonts w:ascii="Cambria" w:hAnsi="Cambria"/>
                <w:sz w:val="16"/>
                <w:szCs w:val="16"/>
              </w:rPr>
              <w:t>erobic microbes</w:t>
            </w:r>
          </w:p>
          <w:p w14:paraId="280B275E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1.1 (1.2)</w:t>
            </w:r>
          </w:p>
          <w:p w14:paraId="4EF2118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797FDE1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CDS (conventional dental suction)</w:t>
            </w:r>
          </w:p>
          <w:p w14:paraId="5CF3684B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0F4F0F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Mean Aerobic microbes</w:t>
            </w:r>
          </w:p>
          <w:p w14:paraId="4FCE21C1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1.0 (1.2)</w:t>
            </w:r>
          </w:p>
          <w:p w14:paraId="31F1CF0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49FB2F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Mean An</w:t>
            </w:r>
            <w:r>
              <w:rPr>
                <w:rFonts w:ascii="Cambria" w:hAnsi="Cambria"/>
                <w:sz w:val="16"/>
                <w:szCs w:val="16"/>
              </w:rPr>
              <w:t>a</w:t>
            </w:r>
            <w:r w:rsidRPr="002B2AB1">
              <w:rPr>
                <w:rFonts w:ascii="Cambria" w:hAnsi="Cambria"/>
                <w:sz w:val="16"/>
                <w:szCs w:val="16"/>
              </w:rPr>
              <w:t>erobic microbes</w:t>
            </w:r>
          </w:p>
          <w:p w14:paraId="1DA1271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3.3 (2.7)</w:t>
            </w:r>
          </w:p>
          <w:p w14:paraId="4A646448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D42E7" w:rsidRPr="002B2AB1" w14:paraId="6237B146" w14:textId="77777777" w:rsidTr="00AA1B45">
        <w:tc>
          <w:tcPr>
            <w:tcW w:w="0" w:type="auto"/>
          </w:tcPr>
          <w:p w14:paraId="19A16C4B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Desarda</w:t>
            </w:r>
            <w:proofErr w:type="spellEnd"/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 et al., 2014 </w:t>
            </w:r>
            <w:r w:rsidRPr="00E26129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6</w:t>
            </w:r>
          </w:p>
          <w:p w14:paraId="60C427A0" w14:textId="77777777" w:rsidR="006D42E7" w:rsidRPr="002B2AB1" w:rsidRDefault="006D42E7" w:rsidP="00AA1B45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</w:tcPr>
          <w:p w14:paraId="60310FA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55331E90" w14:textId="77777777" w:rsidR="006D42E7" w:rsidRPr="002B2AB1" w:rsidRDefault="006D42E7" w:rsidP="00AA1B45">
            <w:pPr>
              <w:rPr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(80)</w:t>
            </w:r>
          </w:p>
        </w:tc>
        <w:tc>
          <w:tcPr>
            <w:tcW w:w="726" w:type="dxa"/>
          </w:tcPr>
          <w:p w14:paraId="2528556D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B2AB1">
              <w:rPr>
                <w:rFonts w:ascii="Cambria" w:hAnsi="Cambria"/>
                <w:i/>
                <w:iCs/>
                <w:sz w:val="16"/>
                <w:szCs w:val="16"/>
              </w:rPr>
              <w:t>In vivo</w:t>
            </w:r>
          </w:p>
        </w:tc>
        <w:tc>
          <w:tcPr>
            <w:tcW w:w="1074" w:type="dxa"/>
          </w:tcPr>
          <w:p w14:paraId="17620BA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India</w:t>
            </w:r>
          </w:p>
        </w:tc>
        <w:tc>
          <w:tcPr>
            <w:tcW w:w="2280" w:type="dxa"/>
          </w:tcPr>
          <w:p w14:paraId="276572A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Piezoelectric ultrasonic scaling with or without high-volume evacuator. </w:t>
            </w:r>
          </w:p>
          <w:p w14:paraId="79EBABC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Nutrient agar plate placed on patient</w:t>
            </w:r>
            <w:r>
              <w:rPr>
                <w:rFonts w:ascii="Cambria" w:hAnsi="Cambria"/>
                <w:sz w:val="16"/>
                <w:szCs w:val="16"/>
              </w:rPr>
              <w:t>'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s chest at 20 inches and another plate was </w:t>
            </w:r>
            <w:r>
              <w:rPr>
                <w:rFonts w:ascii="Cambria" w:hAnsi="Cambria"/>
                <w:sz w:val="16"/>
                <w:szCs w:val="16"/>
              </w:rPr>
              <w:t>set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at 12 inches on the dental assistant side </w:t>
            </w:r>
          </w:p>
          <w:p w14:paraId="612B00C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79" w:type="dxa"/>
          </w:tcPr>
          <w:p w14:paraId="49CAF28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Scaling was carried out for 10 minutes</w:t>
            </w:r>
          </w:p>
          <w:p w14:paraId="09C6B2A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6C1994D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Nutrient agar plates </w:t>
            </w:r>
            <w:r>
              <w:rPr>
                <w:rFonts w:ascii="Cambria" w:hAnsi="Cambria"/>
                <w:sz w:val="16"/>
                <w:szCs w:val="16"/>
              </w:rPr>
              <w:t xml:space="preserve">(4) 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were exposed for 20 minutes for microbial sampling </w:t>
            </w:r>
          </w:p>
        </w:tc>
        <w:tc>
          <w:tcPr>
            <w:tcW w:w="2276" w:type="dxa"/>
          </w:tcPr>
          <w:p w14:paraId="6C22DB83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With HVE:</w:t>
            </w:r>
          </w:p>
          <w:p w14:paraId="104C27CE" w14:textId="77777777" w:rsidR="006D42E7" w:rsidRPr="002B2AB1" w:rsidRDefault="006D42E7" w:rsidP="00AA1B45">
            <w:pPr>
              <w:rPr>
                <w:rFonts w:asciiTheme="majorHAnsi" w:hAnsiTheme="majorHAnsi"/>
                <w:sz w:val="16"/>
                <w:szCs w:val="16"/>
              </w:rPr>
            </w:pPr>
            <w:r w:rsidRPr="002B2AB1">
              <w:rPr>
                <w:rFonts w:asciiTheme="majorHAnsi" w:hAnsiTheme="majorHAnsi"/>
                <w:sz w:val="16"/>
                <w:szCs w:val="16"/>
              </w:rPr>
              <w:t xml:space="preserve">12.14 ± 1.93 </w:t>
            </w:r>
          </w:p>
          <w:p w14:paraId="549FBD0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F22F841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Without HVE:</w:t>
            </w:r>
          </w:p>
          <w:p w14:paraId="4B9A9920" w14:textId="77777777" w:rsidR="006D42E7" w:rsidRPr="002B2AB1" w:rsidRDefault="006D42E7" w:rsidP="00AA1B45">
            <w:pPr>
              <w:rPr>
                <w:rFonts w:asciiTheme="majorHAnsi" w:hAnsiTheme="majorHAnsi"/>
                <w:sz w:val="16"/>
                <w:szCs w:val="16"/>
              </w:rPr>
            </w:pPr>
            <w:r w:rsidRPr="002B2AB1">
              <w:rPr>
                <w:rFonts w:asciiTheme="majorHAnsi" w:hAnsiTheme="majorHAnsi"/>
                <w:sz w:val="16"/>
                <w:szCs w:val="16"/>
              </w:rPr>
              <w:t xml:space="preserve">11.08 ± 2.25  </w:t>
            </w:r>
          </w:p>
          <w:p w14:paraId="04F12D5B" w14:textId="77777777" w:rsidR="006D42E7" w:rsidRPr="002B2AB1" w:rsidRDefault="006D42E7" w:rsidP="00AA1B45">
            <w:pPr>
              <w:rPr>
                <w:sz w:val="16"/>
                <w:szCs w:val="16"/>
              </w:rPr>
            </w:pPr>
          </w:p>
          <w:p w14:paraId="3365AF89" w14:textId="77777777" w:rsidR="006D42E7" w:rsidRPr="002B2AB1" w:rsidRDefault="006D42E7" w:rsidP="00AA1B45">
            <w:pPr>
              <w:rPr>
                <w:sz w:val="16"/>
                <w:szCs w:val="16"/>
              </w:rPr>
            </w:pPr>
          </w:p>
        </w:tc>
        <w:tc>
          <w:tcPr>
            <w:tcW w:w="2250" w:type="dxa"/>
          </w:tcPr>
          <w:p w14:paraId="5F0BEC71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There found no statistically significant differences in colony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forming units (CFU) with and without high-volume </w:t>
            </w:r>
            <w:r>
              <w:rPr>
                <w:rFonts w:ascii="Cambria" w:hAnsi="Cambria"/>
                <w:sz w:val="16"/>
                <w:szCs w:val="16"/>
              </w:rPr>
              <w:t xml:space="preserve">suction placed at 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12 </w:t>
            </w:r>
            <w:r>
              <w:rPr>
                <w:rFonts w:ascii="Cambria" w:hAnsi="Cambria"/>
                <w:sz w:val="16"/>
                <w:szCs w:val="16"/>
              </w:rPr>
              <w:t xml:space="preserve">and </w:t>
            </w:r>
            <w:r w:rsidRPr="002B2AB1">
              <w:rPr>
                <w:rFonts w:ascii="Cambria" w:hAnsi="Cambria"/>
                <w:sz w:val="16"/>
                <w:szCs w:val="16"/>
              </w:rPr>
              <w:t>20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inches from the oral cavity</w:t>
            </w:r>
          </w:p>
          <w:p w14:paraId="677A8470" w14:textId="77777777" w:rsidR="006D42E7" w:rsidRPr="002B2AB1" w:rsidRDefault="006D42E7" w:rsidP="00AA1B45">
            <w:pPr>
              <w:rPr>
                <w:sz w:val="16"/>
                <w:szCs w:val="16"/>
              </w:rPr>
            </w:pPr>
          </w:p>
        </w:tc>
      </w:tr>
      <w:tr w:rsidR="006D42E7" w:rsidRPr="002B2AB1" w14:paraId="2D8D7CA0" w14:textId="77777777" w:rsidTr="00AA1B45">
        <w:tc>
          <w:tcPr>
            <w:tcW w:w="12950" w:type="dxa"/>
            <w:gridSpan w:val="8"/>
            <w:shd w:val="clear" w:color="auto" w:fill="BFBFBF" w:themeFill="background1" w:themeFillShade="BF"/>
          </w:tcPr>
          <w:p w14:paraId="0D98BC8D" w14:textId="77777777" w:rsidR="006D42E7" w:rsidRPr="002B2AB1" w:rsidRDefault="006D42E7" w:rsidP="00AA1B4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Bio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aerosol reduction-Efficacy of HVE + standard oral hygiene (tooth brushing, flossing)</w:t>
            </w:r>
          </w:p>
          <w:p w14:paraId="378612D6" w14:textId="77777777" w:rsidR="006D42E7" w:rsidRPr="002B2AB1" w:rsidRDefault="006D42E7" w:rsidP="00AA1B4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</w:tr>
      <w:tr w:rsidR="006D42E7" w:rsidRPr="002B2AB1" w14:paraId="74E11DA2" w14:textId="77777777" w:rsidTr="00AA1B45">
        <w:tc>
          <w:tcPr>
            <w:tcW w:w="0" w:type="auto"/>
          </w:tcPr>
          <w:p w14:paraId="27F2DAA5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Bentley et al., 1994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E26129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0" w:type="auto"/>
          </w:tcPr>
          <w:p w14:paraId="2ABAC196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Adult patient (2)</w:t>
            </w:r>
          </w:p>
        </w:tc>
        <w:tc>
          <w:tcPr>
            <w:tcW w:w="726" w:type="dxa"/>
          </w:tcPr>
          <w:p w14:paraId="59A16292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B2AB1">
              <w:rPr>
                <w:rFonts w:ascii="Cambria" w:hAnsi="Cambria"/>
                <w:i/>
                <w:iCs/>
                <w:sz w:val="16"/>
                <w:szCs w:val="16"/>
              </w:rPr>
              <w:t xml:space="preserve">In vivo </w:t>
            </w:r>
          </w:p>
        </w:tc>
        <w:tc>
          <w:tcPr>
            <w:tcW w:w="1074" w:type="dxa"/>
          </w:tcPr>
          <w:p w14:paraId="1F4F5508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USA</w:t>
            </w:r>
          </w:p>
        </w:tc>
        <w:tc>
          <w:tcPr>
            <w:tcW w:w="2280" w:type="dxa"/>
          </w:tcPr>
          <w:p w14:paraId="417DCD2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Restorative procedure using handpiece and high-volume evacuator for 30 minutes</w:t>
            </w:r>
          </w:p>
          <w:p w14:paraId="12342252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Ultrasonic scaling with conventional salivary ejector for 30 minutes </w:t>
            </w:r>
          </w:p>
        </w:tc>
        <w:tc>
          <w:tcPr>
            <w:tcW w:w="2179" w:type="dxa"/>
          </w:tcPr>
          <w:p w14:paraId="75154C66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Blood agar plates were placed with on the six spokes of the headrest extension device at 12 and 24 inches from patients</w:t>
            </w:r>
            <w:r>
              <w:rPr>
                <w:rFonts w:ascii="Cambria" w:hAnsi="Cambria"/>
                <w:sz w:val="16"/>
                <w:szCs w:val="16"/>
              </w:rPr>
              <w:t>'</w:t>
            </w:r>
            <w:r w:rsidRPr="002B2AB1">
              <w:rPr>
                <w:rFonts w:ascii="Cambria" w:hAnsi="Cambria"/>
                <w:sz w:val="16"/>
                <w:szCs w:val="16"/>
              </w:rPr>
              <w:t xml:space="preserve"> mouth</w:t>
            </w:r>
          </w:p>
          <w:p w14:paraId="4D20D02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Also, on operators face mask, disposable gowns, head caps. </w:t>
            </w:r>
          </w:p>
          <w:p w14:paraId="7EDD4B31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76" w:type="dxa"/>
          </w:tcPr>
          <w:p w14:paraId="0A9A826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Colonies of alpha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2B2AB1">
              <w:rPr>
                <w:rFonts w:ascii="Cambria" w:hAnsi="Cambria"/>
                <w:sz w:val="16"/>
                <w:szCs w:val="16"/>
              </w:rPr>
              <w:t>hemolytic streptococci</w:t>
            </w:r>
          </w:p>
          <w:p w14:paraId="6489569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3CC19BB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High-volume evacuation during all the restorative procedures shows negligible bacterial counts reaching plates at 24 inches from the mouth</w:t>
            </w:r>
          </w:p>
          <w:p w14:paraId="4803CED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5523A30A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Higher bacterial counts inpatient, who did not brush, or floss for 24 hours compared to the second patient who had brushed and flossed before treatment</w:t>
            </w:r>
          </w:p>
          <w:p w14:paraId="53329DA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250" w:type="dxa"/>
          </w:tcPr>
          <w:p w14:paraId="57D72CDE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High-volume evacuation and preoperative toothbrushing and flossing may </w:t>
            </w:r>
            <w:bookmarkStart w:id="1" w:name="_Hlk41131055"/>
            <w:r w:rsidRPr="002B2AB1">
              <w:rPr>
                <w:rFonts w:ascii="Cambria" w:hAnsi="Cambria"/>
                <w:sz w:val="16"/>
                <w:szCs w:val="16"/>
              </w:rPr>
              <w:t>reduce bacterial contamination and dissemination</w:t>
            </w:r>
            <w:bookmarkEnd w:id="1"/>
          </w:p>
        </w:tc>
      </w:tr>
      <w:tr w:rsidR="006D42E7" w:rsidRPr="002B2AB1" w14:paraId="36D090A2" w14:textId="77777777" w:rsidTr="00AA1B45">
        <w:tc>
          <w:tcPr>
            <w:tcW w:w="12950" w:type="dxa"/>
            <w:gridSpan w:val="8"/>
            <w:shd w:val="clear" w:color="auto" w:fill="AEAAAA" w:themeFill="background2" w:themeFillShade="BF"/>
          </w:tcPr>
          <w:p w14:paraId="7B3AB9A6" w14:textId="77777777" w:rsidR="006D42E7" w:rsidRPr="002B2AB1" w:rsidRDefault="006D42E7" w:rsidP="00AA1B45">
            <w:pPr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Efficacy of High-volume evacuation and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bio-a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erosol </w:t>
            </w:r>
          </w:p>
          <w:p w14:paraId="16F1016E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D42E7" w:rsidRPr="002B2AB1" w14:paraId="23D4BF5F" w14:textId="77777777" w:rsidTr="00AA1B45">
        <w:tc>
          <w:tcPr>
            <w:tcW w:w="0" w:type="auto"/>
          </w:tcPr>
          <w:p w14:paraId="7A496F1D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Yamada et al., 2011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E26129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0" w:type="auto"/>
          </w:tcPr>
          <w:p w14:paraId="6E38AAB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Adult patients (281) </w:t>
            </w:r>
          </w:p>
          <w:p w14:paraId="0EF9053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24A02C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At 50 cm single evacuator </w:t>
            </w:r>
          </w:p>
          <w:p w14:paraId="6C582536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(n = 102) </w:t>
            </w:r>
          </w:p>
          <w:p w14:paraId="0C9881E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51BD54D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At 100 cm (n =124)</w:t>
            </w:r>
          </w:p>
          <w:p w14:paraId="676D6E1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6C26217A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At 100 cm double evacuator </w:t>
            </w:r>
          </w:p>
          <w:p w14:paraId="0DDF487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(n=55)</w:t>
            </w:r>
          </w:p>
        </w:tc>
        <w:tc>
          <w:tcPr>
            <w:tcW w:w="726" w:type="dxa"/>
          </w:tcPr>
          <w:p w14:paraId="49EB1275" w14:textId="77777777" w:rsidR="006D42E7" w:rsidRPr="002B2AB1" w:rsidRDefault="006D42E7" w:rsidP="00AA1B45">
            <w:pPr>
              <w:rPr>
                <w:rFonts w:ascii="Cambria" w:hAnsi="Cambria"/>
                <w:i/>
                <w:iCs/>
                <w:sz w:val="16"/>
                <w:szCs w:val="16"/>
              </w:rPr>
            </w:pPr>
            <w:r w:rsidRPr="002B2AB1">
              <w:rPr>
                <w:rFonts w:ascii="Cambria" w:hAnsi="Cambria"/>
                <w:i/>
                <w:iCs/>
                <w:sz w:val="16"/>
                <w:szCs w:val="16"/>
              </w:rPr>
              <w:t>In vivo</w:t>
            </w:r>
          </w:p>
        </w:tc>
        <w:tc>
          <w:tcPr>
            <w:tcW w:w="1074" w:type="dxa"/>
          </w:tcPr>
          <w:p w14:paraId="5A2FF290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Japan </w:t>
            </w:r>
          </w:p>
        </w:tc>
        <w:tc>
          <w:tcPr>
            <w:tcW w:w="2280" w:type="dxa"/>
          </w:tcPr>
          <w:p w14:paraId="7C7952E7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At 50 cm and 100 cm from the mouth of the patient with single HVE:</w:t>
            </w:r>
          </w:p>
          <w:p w14:paraId="556E6AE4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8079A2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Third molar surgery</w:t>
            </w:r>
          </w:p>
          <w:p w14:paraId="26B17E2C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Full-crown preparation, </w:t>
            </w:r>
          </w:p>
          <w:p w14:paraId="024213B6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Inlay cavity (Black Class II) preparation,</w:t>
            </w:r>
          </w:p>
          <w:p w14:paraId="3BFAE9A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Scaling with an ultrasonic scaler</w:t>
            </w:r>
          </w:p>
          <w:p w14:paraId="23E2C93F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4E4F3FFE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At 100 cm from the mouth of the 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patient with two HVE:</w:t>
            </w:r>
          </w:p>
          <w:p w14:paraId="5156BF66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07F99AE1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Third molar surgery</w:t>
            </w:r>
          </w:p>
          <w:p w14:paraId="0DB74FA8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4C77900F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1DE79D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2179" w:type="dxa"/>
          </w:tcPr>
          <w:p w14:paraId="6EF550F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lastRenderedPageBreak/>
              <w:t>Test filter</w:t>
            </w:r>
          </w:p>
        </w:tc>
        <w:tc>
          <w:tcPr>
            <w:tcW w:w="2276" w:type="dxa"/>
          </w:tcPr>
          <w:p w14:paraId="543043D0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At 50 cm from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patients' 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mouth (n=102) with single HVE:</w:t>
            </w:r>
          </w:p>
          <w:p w14:paraId="5AA65701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Third molar surgery                 92% (12/13)</w:t>
            </w:r>
          </w:p>
          <w:p w14:paraId="3A64B66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Full-crown preparation           70% (21/30)</w:t>
            </w:r>
          </w:p>
          <w:p w14:paraId="44B65C9E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Inlay cavity (Black Class II) preparation</w:t>
            </w:r>
          </w:p>
          <w:p w14:paraId="230BF304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35% (9/26)</w:t>
            </w:r>
          </w:p>
          <w:p w14:paraId="1C769D39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Ultrasonic scaling                                                33% (11/33)</w:t>
            </w:r>
          </w:p>
          <w:p w14:paraId="0D7A531A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28D2B32F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At 100 cm from the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patient's 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mouth (n=124) 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with single HVE:</w:t>
            </w:r>
          </w:p>
          <w:p w14:paraId="3630E864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Third molar surgery           90% (35/39)</w:t>
            </w:r>
          </w:p>
          <w:p w14:paraId="0D5027C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Full-crown preparation, 48% (15/31)</w:t>
            </w:r>
          </w:p>
          <w:p w14:paraId="571218BD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 xml:space="preserve">Inlay cavity (Black Class II) 29% (6/21), </w:t>
            </w:r>
          </w:p>
          <w:p w14:paraId="6C4BEDA3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Ultrasonic scaling                12% (4/33)</w:t>
            </w:r>
          </w:p>
          <w:p w14:paraId="37E8846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6E2BEC08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 xml:space="preserve">At 100 cm from the 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patient's </w:t>
            </w:r>
            <w:r w:rsidRPr="002B2AB1">
              <w:rPr>
                <w:rFonts w:ascii="Cambria" w:hAnsi="Cambria"/>
                <w:b/>
                <w:bCs/>
                <w:sz w:val="16"/>
                <w:szCs w:val="16"/>
              </w:rPr>
              <w:t>mouth (n=55) with two HVE:</w:t>
            </w:r>
          </w:p>
          <w:p w14:paraId="260AEAD7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Bioaerosol decreased significantly from 90% (35/39) to 60% (33/55)</w:t>
            </w:r>
          </w:p>
          <w:p w14:paraId="0BDFFE5E" w14:textId="77777777" w:rsidR="006D42E7" w:rsidRPr="002B2AB1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2250" w:type="dxa"/>
          </w:tcPr>
          <w:p w14:paraId="2B2E21D5" w14:textId="77777777" w:rsidR="006D42E7" w:rsidRPr="002B2AB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lastRenderedPageBreak/>
              <w:t>Extraoral evacuators are effective in reducing contaminated aerosols during dental procedures</w:t>
            </w:r>
          </w:p>
        </w:tc>
      </w:tr>
    </w:tbl>
    <w:p w14:paraId="33BE74EE" w14:textId="77777777" w:rsidR="006D42E7" w:rsidRDefault="006D42E7" w:rsidP="006D42E7"/>
    <w:p w14:paraId="32E97FBD" w14:textId="77E4DEFC" w:rsidR="006D42E7" w:rsidRDefault="006D42E7">
      <w:pPr>
        <w:spacing w:after="0" w:line="240" w:lineRule="auto"/>
      </w:pPr>
      <w:r>
        <w:br w:type="page"/>
      </w:r>
    </w:p>
    <w:p w14:paraId="224B6E66" w14:textId="42D6F47B" w:rsidR="006D42E7" w:rsidRDefault="006D42E7">
      <w:pPr>
        <w:spacing w:after="0" w:line="240" w:lineRule="auto"/>
      </w:pPr>
      <w:r>
        <w:lastRenderedPageBreak/>
        <w:br w:type="page"/>
      </w:r>
    </w:p>
    <w:p w14:paraId="4B6DD9B7" w14:textId="504622D0" w:rsidR="006D42E7" w:rsidRDefault="006D42E7">
      <w:pPr>
        <w:spacing w:after="0" w:line="240" w:lineRule="auto"/>
      </w:pPr>
      <w:r>
        <w:lastRenderedPageBreak/>
        <w:br w:type="page"/>
      </w:r>
    </w:p>
    <w:p w14:paraId="2DB25D88" w14:textId="2EBAE753" w:rsidR="006D42E7" w:rsidRDefault="006D42E7">
      <w:pPr>
        <w:spacing w:after="0" w:line="240" w:lineRule="auto"/>
      </w:pPr>
      <w:r>
        <w:lastRenderedPageBreak/>
        <w:br w:type="page"/>
      </w:r>
    </w:p>
    <w:p w14:paraId="3D4C922E" w14:textId="77777777" w:rsidR="006D42E7" w:rsidRPr="00B8679D" w:rsidRDefault="006D42E7" w:rsidP="006D42E7">
      <w:pPr>
        <w:rPr>
          <w:rFonts w:cstheme="minorHAnsi"/>
        </w:rPr>
      </w:pPr>
      <w:r w:rsidRPr="00B8679D">
        <w:rPr>
          <w:rFonts w:cstheme="minorHAnsi"/>
        </w:rPr>
        <w:lastRenderedPageBreak/>
        <w:t>Table</w:t>
      </w:r>
      <w:r>
        <w:rPr>
          <w:rFonts w:cstheme="minorHAnsi"/>
        </w:rPr>
        <w:t xml:space="preserve"> 4</w:t>
      </w:r>
      <w:r w:rsidRPr="00B8679D">
        <w:rPr>
          <w:rFonts w:cstheme="minorHAnsi"/>
        </w:rPr>
        <w:t xml:space="preserve">: Pre-procedural </w:t>
      </w:r>
      <w:r>
        <w:rPr>
          <w:rFonts w:cstheme="minorHAnsi"/>
        </w:rPr>
        <w:t>o</w:t>
      </w:r>
      <w:r w:rsidRPr="00B8679D">
        <w:rPr>
          <w:rFonts w:cstheme="minorHAnsi"/>
        </w:rPr>
        <w:t xml:space="preserve">ral rinse and </w:t>
      </w:r>
      <w:r>
        <w:rPr>
          <w:rFonts w:cstheme="minorHAnsi"/>
        </w:rPr>
        <w:t>bio-a</w:t>
      </w:r>
      <w:r w:rsidRPr="00B8679D">
        <w:rPr>
          <w:rFonts w:cstheme="minorHAnsi"/>
        </w:rPr>
        <w:t>erosol</w:t>
      </w:r>
      <w:r>
        <w:rPr>
          <w:rFonts w:cstheme="minorHAnsi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7"/>
        <w:gridCol w:w="1077"/>
        <w:gridCol w:w="910"/>
        <w:gridCol w:w="844"/>
        <w:gridCol w:w="1035"/>
        <w:gridCol w:w="1113"/>
        <w:gridCol w:w="1197"/>
        <w:gridCol w:w="1080"/>
        <w:gridCol w:w="1147"/>
      </w:tblGrid>
      <w:tr w:rsidR="006D42E7" w14:paraId="7925FB5E" w14:textId="77777777" w:rsidTr="00AA1B45">
        <w:trPr>
          <w:trHeight w:val="890"/>
        </w:trPr>
        <w:tc>
          <w:tcPr>
            <w:tcW w:w="993" w:type="dxa"/>
            <w:shd w:val="clear" w:color="auto" w:fill="D9D9D9" w:themeFill="background1" w:themeFillShade="D9"/>
          </w:tcPr>
          <w:p w14:paraId="3D90B957" w14:textId="77777777" w:rsidR="006D42E7" w:rsidRPr="001F6CC6" w:rsidRDefault="006D42E7" w:rsidP="00AA1B45">
            <w:pPr>
              <w:rPr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 xml:space="preserve">Study </w:t>
            </w:r>
          </w:p>
        </w:tc>
        <w:tc>
          <w:tcPr>
            <w:tcW w:w="1130" w:type="dxa"/>
            <w:shd w:val="clear" w:color="auto" w:fill="D9D9D9" w:themeFill="background1" w:themeFillShade="D9"/>
          </w:tcPr>
          <w:p w14:paraId="74231525" w14:textId="77777777" w:rsidR="006D42E7" w:rsidRPr="001F6CC6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Population</w:t>
            </w:r>
          </w:p>
          <w:p w14:paraId="00EF24C8" w14:textId="77777777" w:rsidR="006D42E7" w:rsidRPr="001F6CC6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 xml:space="preserve">No. of patients (No.) </w:t>
            </w:r>
          </w:p>
          <w:p w14:paraId="7162B557" w14:textId="77777777" w:rsidR="006D42E7" w:rsidRPr="001F6CC6" w:rsidRDefault="006D42E7" w:rsidP="00AA1B45">
            <w:pPr>
              <w:rPr>
                <w:sz w:val="18"/>
                <w:szCs w:val="18"/>
              </w:rPr>
            </w:pPr>
          </w:p>
        </w:tc>
        <w:tc>
          <w:tcPr>
            <w:tcW w:w="953" w:type="dxa"/>
            <w:shd w:val="clear" w:color="auto" w:fill="D9D9D9" w:themeFill="background1" w:themeFillShade="D9"/>
          </w:tcPr>
          <w:p w14:paraId="72D3BCA5" w14:textId="77777777" w:rsidR="006D42E7" w:rsidRPr="001F6CC6" w:rsidRDefault="006D42E7" w:rsidP="00AA1B45">
            <w:pPr>
              <w:rPr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Study type</w:t>
            </w:r>
          </w:p>
        </w:tc>
        <w:tc>
          <w:tcPr>
            <w:tcW w:w="883" w:type="dxa"/>
            <w:shd w:val="clear" w:color="auto" w:fill="D9D9D9" w:themeFill="background1" w:themeFillShade="D9"/>
          </w:tcPr>
          <w:p w14:paraId="3FF8FCDA" w14:textId="77777777" w:rsidR="006D42E7" w:rsidRPr="001F6CC6" w:rsidRDefault="006D42E7" w:rsidP="00AA1B45">
            <w:pPr>
              <w:rPr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Country</w:t>
            </w:r>
          </w:p>
        </w:tc>
        <w:tc>
          <w:tcPr>
            <w:tcW w:w="1436" w:type="dxa"/>
            <w:shd w:val="clear" w:color="auto" w:fill="D9D9D9" w:themeFill="background1" w:themeFillShade="D9"/>
          </w:tcPr>
          <w:p w14:paraId="4E091B39" w14:textId="77777777" w:rsidR="006D42E7" w:rsidRPr="001F6CC6" w:rsidRDefault="006D42E7" w:rsidP="00AA1B45">
            <w:pPr>
              <w:rPr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Dental Procedure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E66465A" w14:textId="77777777" w:rsidR="006D42E7" w:rsidRPr="001F6CC6" w:rsidRDefault="006D42E7" w:rsidP="00AA1B45">
            <w:pPr>
              <w:rPr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Aerosol-method of assessment</w:t>
            </w:r>
          </w:p>
        </w:tc>
        <w:tc>
          <w:tcPr>
            <w:tcW w:w="1800" w:type="dxa"/>
            <w:shd w:val="clear" w:color="auto" w:fill="D9D9D9" w:themeFill="background1" w:themeFillShade="D9"/>
          </w:tcPr>
          <w:p w14:paraId="44A5D312" w14:textId="77777777" w:rsidR="006D42E7" w:rsidRPr="001F6CC6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Microbial Assay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289F345B" w14:textId="77777777" w:rsidR="006D42E7" w:rsidRPr="001F6CC6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Summary microbial reduction with and without pre-oral rinse</w:t>
            </w:r>
          </w:p>
          <w:p w14:paraId="7EA8403A" w14:textId="77777777" w:rsidR="006D42E7" w:rsidRPr="001F6CC6" w:rsidRDefault="006D42E7" w:rsidP="00AA1B45">
            <w:pPr>
              <w:rPr>
                <w:sz w:val="18"/>
                <w:szCs w:val="18"/>
              </w:rPr>
            </w:pPr>
          </w:p>
        </w:tc>
        <w:tc>
          <w:tcPr>
            <w:tcW w:w="1885" w:type="dxa"/>
            <w:shd w:val="clear" w:color="auto" w:fill="D9D9D9" w:themeFill="background1" w:themeFillShade="D9"/>
          </w:tcPr>
          <w:p w14:paraId="17B4E19E" w14:textId="77777777" w:rsidR="006D42E7" w:rsidRPr="001F6CC6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  <w:r w:rsidRPr="001F6CC6">
              <w:rPr>
                <w:rFonts w:ascii="Cambria" w:hAnsi="Cambria"/>
                <w:b/>
                <w:bCs/>
                <w:sz w:val="18"/>
                <w:szCs w:val="18"/>
              </w:rPr>
              <w:t>Outcome</w:t>
            </w:r>
          </w:p>
          <w:p w14:paraId="11401749" w14:textId="77777777" w:rsidR="006D42E7" w:rsidRPr="001F6CC6" w:rsidRDefault="006D42E7" w:rsidP="00AA1B45">
            <w:pPr>
              <w:rPr>
                <w:rFonts w:ascii="Cambria" w:hAnsi="Cambria"/>
                <w:b/>
                <w:bCs/>
                <w:sz w:val="18"/>
                <w:szCs w:val="18"/>
              </w:rPr>
            </w:pPr>
          </w:p>
          <w:p w14:paraId="62C9F76D" w14:textId="77777777" w:rsidR="006D42E7" w:rsidRPr="001F6CC6" w:rsidRDefault="006D42E7" w:rsidP="00AA1B45">
            <w:pPr>
              <w:rPr>
                <w:sz w:val="18"/>
                <w:szCs w:val="18"/>
              </w:rPr>
            </w:pPr>
          </w:p>
        </w:tc>
      </w:tr>
      <w:tr w:rsidR="006D42E7" w14:paraId="494246D6" w14:textId="77777777" w:rsidTr="00AA1B45">
        <w:tc>
          <w:tcPr>
            <w:tcW w:w="993" w:type="dxa"/>
          </w:tcPr>
          <w:p w14:paraId="41293F22" w14:textId="77777777" w:rsidR="006D42E7" w:rsidRDefault="006D42E7" w:rsidP="00AA1B45"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Fine et al., 1992 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130" w:type="dxa"/>
          </w:tcPr>
          <w:p w14:paraId="6667CA19" w14:textId="77777777" w:rsidR="006D42E7" w:rsidRPr="00B9366C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B9366C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36C11D9D" w14:textId="77777777" w:rsidR="006D42E7" w:rsidRDefault="006D42E7" w:rsidP="00AA1B45">
            <w:r w:rsidRPr="00B9366C">
              <w:rPr>
                <w:rFonts w:ascii="Cambria" w:hAnsi="Cambria"/>
                <w:sz w:val="16"/>
                <w:szCs w:val="16"/>
              </w:rPr>
              <w:t>(18)</w:t>
            </w:r>
          </w:p>
        </w:tc>
        <w:tc>
          <w:tcPr>
            <w:tcW w:w="953" w:type="dxa"/>
          </w:tcPr>
          <w:p w14:paraId="2999E588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</w:t>
            </w:r>
            <w:r w:rsidRPr="00B9366C">
              <w:rPr>
                <w:rFonts w:ascii="Cambria" w:hAnsi="Cambria"/>
                <w:sz w:val="16"/>
                <w:szCs w:val="16"/>
              </w:rPr>
              <w:t>ouble-blind, controlled, cross-over, clinical study</w:t>
            </w:r>
          </w:p>
        </w:tc>
        <w:tc>
          <w:tcPr>
            <w:tcW w:w="883" w:type="dxa"/>
          </w:tcPr>
          <w:p w14:paraId="10074F8D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USA</w:t>
            </w:r>
          </w:p>
        </w:tc>
        <w:tc>
          <w:tcPr>
            <w:tcW w:w="1436" w:type="dxa"/>
          </w:tcPr>
          <w:p w14:paraId="03839018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10-minute </w:t>
            </w: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>ultrasonic scaling</w:t>
            </w:r>
          </w:p>
          <w:p w14:paraId="693BA13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FA4932C" w14:textId="77777777" w:rsidR="006D42E7" w:rsidRDefault="006D42E7" w:rsidP="00AA1B45">
            <w:r>
              <w:rPr>
                <w:rFonts w:ascii="Cambria" w:hAnsi="Cambria"/>
                <w:sz w:val="16"/>
                <w:szCs w:val="16"/>
              </w:rPr>
              <w:t>A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ntiseptic mouthwash 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(EO)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or a control </w:t>
            </w:r>
            <w:r>
              <w:rPr>
                <w:rFonts w:ascii="Cambria" w:hAnsi="Cambria"/>
                <w:sz w:val="16"/>
                <w:szCs w:val="16"/>
              </w:rPr>
              <w:t>(</w:t>
            </w:r>
            <w:r w:rsidRPr="00B9366C">
              <w:rPr>
                <w:rFonts w:ascii="Cambria" w:hAnsi="Cambria"/>
                <w:sz w:val="16"/>
                <w:szCs w:val="16"/>
              </w:rPr>
              <w:t>20 ml</w:t>
            </w:r>
            <w:r>
              <w:rPr>
                <w:rFonts w:ascii="Cambria" w:hAnsi="Cambria"/>
                <w:sz w:val="16"/>
                <w:szCs w:val="16"/>
              </w:rPr>
              <w:t>)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 for 30 seconds</w:t>
            </w:r>
          </w:p>
        </w:tc>
        <w:tc>
          <w:tcPr>
            <w:tcW w:w="1890" w:type="dxa"/>
          </w:tcPr>
          <w:p w14:paraId="57AED0C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</w:t>
            </w:r>
            <w:r w:rsidRPr="00B9366C">
              <w:rPr>
                <w:rFonts w:ascii="Cambria" w:hAnsi="Cambria"/>
                <w:sz w:val="16"/>
                <w:szCs w:val="16"/>
              </w:rPr>
              <w:t>erosolized bacteria were collected on a sterile filter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</w:p>
          <w:p w14:paraId="688D5629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Filter was Incubated on t</w:t>
            </w:r>
            <w:r w:rsidRPr="00B9366C">
              <w:rPr>
                <w:rFonts w:ascii="Cambria" w:hAnsi="Cambria"/>
                <w:sz w:val="16"/>
                <w:szCs w:val="16"/>
              </w:rPr>
              <w:t>rypticase soy agar, aerobically at 37</w:t>
            </w:r>
            <w:r w:rsidRPr="00B9366C">
              <w:rPr>
                <w:rFonts w:ascii="Cambria" w:hAnsi="Cambria"/>
                <w:sz w:val="16"/>
                <w:szCs w:val="16"/>
                <w:vertAlign w:val="superscript"/>
              </w:rPr>
              <w:t>0</w:t>
            </w:r>
            <w:r w:rsidRPr="00B9366C">
              <w:rPr>
                <w:rFonts w:ascii="Cambria" w:hAnsi="Cambria"/>
                <w:sz w:val="16"/>
                <w:szCs w:val="16"/>
              </w:rPr>
              <w:t>C for 24 to 72 hours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</w:p>
          <w:p w14:paraId="112F4F3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5EFFCA0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</w:t>
            </w:r>
            <w:r w:rsidRPr="00B9366C">
              <w:rPr>
                <w:rFonts w:ascii="Cambria" w:hAnsi="Cambria"/>
                <w:sz w:val="16"/>
                <w:szCs w:val="16"/>
              </w:rPr>
              <w:t>ounting the colony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B9366C">
              <w:rPr>
                <w:rFonts w:ascii="Cambria" w:hAnsi="Cambria"/>
                <w:sz w:val="16"/>
                <w:szCs w:val="16"/>
              </w:rPr>
              <w:t>forming units (CFU)</w:t>
            </w:r>
          </w:p>
          <w:p w14:paraId="15F6337B" w14:textId="77777777" w:rsidR="006D42E7" w:rsidRDefault="006D42E7" w:rsidP="00AA1B45"/>
        </w:tc>
        <w:tc>
          <w:tcPr>
            <w:tcW w:w="1800" w:type="dxa"/>
          </w:tcPr>
          <w:p w14:paraId="2121AD5C" w14:textId="77777777" w:rsidR="006D42E7" w:rsidRPr="00EE1B35" w:rsidRDefault="006D42E7" w:rsidP="00AA1B45">
            <w:pPr>
              <w:rPr>
                <w:sz w:val="16"/>
                <w:szCs w:val="16"/>
              </w:rPr>
            </w:pPr>
            <w:r w:rsidRPr="00473DC8">
              <w:rPr>
                <w:rFonts w:ascii="Cambria" w:hAnsi="Cambria"/>
                <w:sz w:val="16"/>
                <w:szCs w:val="16"/>
              </w:rPr>
              <w:t>Counting of total CFU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73DC8">
              <w:rPr>
                <w:rFonts w:ascii="Cambria" w:hAnsi="Cambria"/>
                <w:sz w:val="16"/>
                <w:szCs w:val="16"/>
              </w:rPr>
              <w:t>with a dissecting microscope</w:t>
            </w:r>
          </w:p>
        </w:tc>
        <w:tc>
          <w:tcPr>
            <w:tcW w:w="1980" w:type="dxa"/>
          </w:tcPr>
          <w:p w14:paraId="24045453" w14:textId="77777777" w:rsidR="006D42E7" w:rsidRPr="001125C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EO</w:t>
            </w:r>
            <w:r w:rsidRPr="001125CD">
              <w:rPr>
                <w:rFonts w:ascii="Cambria" w:hAnsi="Cambria"/>
                <w:sz w:val="16"/>
                <w:szCs w:val="16"/>
              </w:rPr>
              <w:t>: reduction of 1.23 CFU</w:t>
            </w:r>
          </w:p>
          <w:p w14:paraId="5523CCF1" w14:textId="77777777" w:rsidR="006D42E7" w:rsidRPr="001125C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125CD">
              <w:rPr>
                <w:rFonts w:ascii="Cambria" w:hAnsi="Cambria"/>
                <w:sz w:val="16"/>
                <w:szCs w:val="16"/>
              </w:rPr>
              <w:t>(log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1125CD">
              <w:rPr>
                <w:rFonts w:ascii="Cambria" w:hAnsi="Cambria"/>
                <w:sz w:val="16"/>
                <w:szCs w:val="16"/>
              </w:rPr>
              <w:t>transformed)</w:t>
            </w:r>
          </w:p>
          <w:p w14:paraId="597A1CC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CAE04D6" w14:textId="77777777" w:rsidR="006D42E7" w:rsidRPr="001125C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125CD">
              <w:rPr>
                <w:rFonts w:ascii="Cambria" w:hAnsi="Cambria"/>
                <w:sz w:val="16"/>
                <w:szCs w:val="16"/>
              </w:rPr>
              <w:t>Placebo: reduction of 0.18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125CD">
              <w:rPr>
                <w:rFonts w:ascii="Cambria" w:hAnsi="Cambria"/>
                <w:sz w:val="16"/>
                <w:szCs w:val="16"/>
              </w:rPr>
              <w:t>CFU (log transformed)</w:t>
            </w:r>
          </w:p>
          <w:p w14:paraId="7AFC4EB8" w14:textId="77777777" w:rsidR="006D42E7" w:rsidRPr="001125CD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C64E5E6" w14:textId="77777777" w:rsidR="006D42E7" w:rsidRPr="001125CD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1125CD">
              <w:rPr>
                <w:rFonts w:ascii="Cambria" w:hAnsi="Cambria"/>
                <w:b/>
                <w:bCs/>
                <w:sz w:val="16"/>
                <w:szCs w:val="16"/>
              </w:rPr>
              <w:t>Difference between groups:</w:t>
            </w:r>
          </w:p>
          <w:p w14:paraId="05D4888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4586E3C2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EO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Pr="001125CD">
              <w:rPr>
                <w:rFonts w:ascii="Cambria" w:hAnsi="Cambria"/>
                <w:sz w:val="16"/>
                <w:szCs w:val="16"/>
              </w:rPr>
              <w:t xml:space="preserve"> reduced 1.05 more </w:t>
            </w:r>
          </w:p>
          <w:p w14:paraId="62DC6A35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125CD">
              <w:rPr>
                <w:rFonts w:ascii="Cambria" w:hAnsi="Cambria"/>
                <w:sz w:val="16"/>
                <w:szCs w:val="16"/>
              </w:rPr>
              <w:t>CFU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125CD">
              <w:rPr>
                <w:rFonts w:ascii="Cambria" w:hAnsi="Cambria"/>
                <w:sz w:val="16"/>
                <w:szCs w:val="16"/>
              </w:rPr>
              <w:t>(log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1125CD">
              <w:rPr>
                <w:rFonts w:ascii="Cambria" w:hAnsi="Cambria"/>
                <w:sz w:val="16"/>
                <w:szCs w:val="16"/>
              </w:rPr>
              <w:t>transformed)</w:t>
            </w:r>
          </w:p>
          <w:p w14:paraId="3CE36033" w14:textId="77777777" w:rsidR="006D42E7" w:rsidRDefault="006D42E7" w:rsidP="00AA1B45"/>
        </w:tc>
        <w:tc>
          <w:tcPr>
            <w:tcW w:w="1885" w:type="dxa"/>
          </w:tcPr>
          <w:p w14:paraId="79EE6269" w14:textId="77777777" w:rsidR="006D42E7" w:rsidRDefault="006D42E7" w:rsidP="00AA1B45">
            <w:r w:rsidRPr="00BF3870">
              <w:rPr>
                <w:rFonts w:ascii="Cambria" w:hAnsi="Cambria"/>
                <w:sz w:val="16"/>
                <w:szCs w:val="16"/>
              </w:rPr>
              <w:t xml:space="preserve">Rinsing with the antiseptic mouthwash </w:t>
            </w:r>
            <w:r w:rsidRPr="002804FC">
              <w:rPr>
                <w:rFonts w:ascii="Cambria" w:hAnsi="Cambria"/>
                <w:b/>
                <w:bCs/>
                <w:sz w:val="16"/>
                <w:szCs w:val="16"/>
              </w:rPr>
              <w:t>(EO)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F3870">
              <w:rPr>
                <w:rFonts w:ascii="Cambria" w:hAnsi="Cambria"/>
                <w:sz w:val="16"/>
                <w:szCs w:val="16"/>
              </w:rPr>
              <w:t>produced a 94.1% reduction in  CFUs</w:t>
            </w:r>
          </w:p>
        </w:tc>
      </w:tr>
      <w:tr w:rsidR="006D42E7" w14:paraId="187B4134" w14:textId="77777777" w:rsidTr="00AA1B45">
        <w:tc>
          <w:tcPr>
            <w:tcW w:w="993" w:type="dxa"/>
          </w:tcPr>
          <w:p w14:paraId="0EA460C7" w14:textId="77777777" w:rsidR="006D42E7" w:rsidRPr="00EE1B35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Fine et al., 1993 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0" w:type="dxa"/>
          </w:tcPr>
          <w:p w14:paraId="53216E62" w14:textId="77777777" w:rsidR="006D42E7" w:rsidRPr="00B9366C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B9366C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4494995E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B9366C">
              <w:rPr>
                <w:rFonts w:ascii="Cambria" w:hAnsi="Cambria"/>
                <w:sz w:val="16"/>
                <w:szCs w:val="16"/>
              </w:rPr>
              <w:t>(18)</w:t>
            </w:r>
          </w:p>
        </w:tc>
        <w:tc>
          <w:tcPr>
            <w:tcW w:w="953" w:type="dxa"/>
          </w:tcPr>
          <w:p w14:paraId="13CC76F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D</w:t>
            </w:r>
            <w:r w:rsidRPr="00B9366C">
              <w:rPr>
                <w:rFonts w:ascii="Cambria" w:hAnsi="Cambria"/>
                <w:sz w:val="16"/>
                <w:szCs w:val="16"/>
              </w:rPr>
              <w:t>ouble-blind, controlled, cross-over, clinical study</w:t>
            </w:r>
          </w:p>
          <w:p w14:paraId="25FD27C5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883" w:type="dxa"/>
          </w:tcPr>
          <w:p w14:paraId="7BEB66F6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USA</w:t>
            </w:r>
          </w:p>
        </w:tc>
        <w:tc>
          <w:tcPr>
            <w:tcW w:w="1436" w:type="dxa"/>
          </w:tcPr>
          <w:p w14:paraId="10D9E6A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B36E2">
              <w:rPr>
                <w:rFonts w:ascii="Cambria" w:hAnsi="Cambria"/>
                <w:sz w:val="16"/>
                <w:szCs w:val="16"/>
              </w:rPr>
              <w:t xml:space="preserve">Full-mouth dental prophylaxis with </w:t>
            </w: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>ultrasonic scaler</w:t>
            </w:r>
            <w:r w:rsidRPr="004B36E2">
              <w:rPr>
                <w:rFonts w:ascii="Cambria" w:hAnsi="Cambria"/>
                <w:sz w:val="16"/>
                <w:szCs w:val="16"/>
              </w:rPr>
              <w:t xml:space="preserve"> for 5 min</w:t>
            </w:r>
          </w:p>
          <w:p w14:paraId="12715A5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1A2DF99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Antiseptic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mouthwash 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(EO)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or a control </w:t>
            </w:r>
          </w:p>
        </w:tc>
        <w:tc>
          <w:tcPr>
            <w:tcW w:w="1890" w:type="dxa"/>
          </w:tcPr>
          <w:p w14:paraId="0068A1F7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A</w:t>
            </w:r>
            <w:r w:rsidRPr="00B9366C">
              <w:rPr>
                <w:rFonts w:ascii="Cambria" w:hAnsi="Cambria"/>
                <w:sz w:val="16"/>
                <w:szCs w:val="16"/>
              </w:rPr>
              <w:t>erosolized bacteria were collected on a sterile filter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</w:p>
          <w:p w14:paraId="491A28B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B36E2">
              <w:rPr>
                <w:rFonts w:ascii="Cambria" w:hAnsi="Cambria"/>
                <w:sz w:val="16"/>
                <w:szCs w:val="16"/>
              </w:rPr>
              <w:t>positioned in front of the participant’s mouth at a distance of 2 in</w:t>
            </w:r>
            <w:r>
              <w:rPr>
                <w:rFonts w:ascii="Cambria" w:hAnsi="Cambria"/>
                <w:sz w:val="16"/>
                <w:szCs w:val="16"/>
              </w:rPr>
              <w:t>ches</w:t>
            </w:r>
          </w:p>
          <w:p w14:paraId="0B99DAB8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868709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</w:t>
            </w:r>
            <w:r w:rsidRPr="00B9366C">
              <w:rPr>
                <w:rFonts w:ascii="Cambria" w:hAnsi="Cambria"/>
                <w:sz w:val="16"/>
                <w:szCs w:val="16"/>
              </w:rPr>
              <w:t>ounting the colony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B9366C">
              <w:rPr>
                <w:rFonts w:ascii="Cambria" w:hAnsi="Cambria"/>
                <w:sz w:val="16"/>
                <w:szCs w:val="16"/>
              </w:rPr>
              <w:lastRenderedPageBreak/>
              <w:t>forming units (CFU)</w:t>
            </w:r>
          </w:p>
          <w:p w14:paraId="49B4A0C8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188F485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B36E2">
              <w:rPr>
                <w:rFonts w:ascii="Cambria" w:hAnsi="Cambria"/>
                <w:sz w:val="16"/>
                <w:szCs w:val="16"/>
              </w:rPr>
              <w:lastRenderedPageBreak/>
              <w:t xml:space="preserve">Counting of total CFU with </w:t>
            </w:r>
            <w:r>
              <w:rPr>
                <w:rFonts w:ascii="Cambria" w:hAnsi="Cambria"/>
                <w:sz w:val="16"/>
                <w:szCs w:val="16"/>
              </w:rPr>
              <w:t>a</w:t>
            </w:r>
            <w:r w:rsidRPr="004B36E2">
              <w:rPr>
                <w:rFonts w:ascii="Cambria" w:hAnsi="Cambria"/>
                <w:sz w:val="16"/>
                <w:szCs w:val="16"/>
              </w:rPr>
              <w:t xml:space="preserve"> dissecting microscope</w:t>
            </w:r>
          </w:p>
        </w:tc>
        <w:tc>
          <w:tcPr>
            <w:tcW w:w="1980" w:type="dxa"/>
          </w:tcPr>
          <w:p w14:paraId="6E19605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EO:</w:t>
            </w:r>
            <w:r w:rsidRPr="004B36E2">
              <w:rPr>
                <w:rFonts w:ascii="Cambria" w:hAnsi="Cambria"/>
                <w:sz w:val="16"/>
                <w:szCs w:val="16"/>
              </w:rPr>
              <w:t xml:space="preserve"> reduction of 1.19 CFU (log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4B36E2">
              <w:rPr>
                <w:rFonts w:ascii="Cambria" w:hAnsi="Cambria"/>
                <w:sz w:val="16"/>
                <w:szCs w:val="16"/>
              </w:rPr>
              <w:t xml:space="preserve">transformed) </w:t>
            </w:r>
          </w:p>
          <w:p w14:paraId="5E90E0A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706A58D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B36E2">
              <w:rPr>
                <w:rFonts w:ascii="Cambria" w:hAnsi="Cambria"/>
                <w:sz w:val="16"/>
                <w:szCs w:val="16"/>
              </w:rPr>
              <w:t xml:space="preserve">Placebo: reduction of 0.17 CFU (log transformed) </w:t>
            </w:r>
          </w:p>
          <w:p w14:paraId="550A1858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F54C733" w14:textId="77777777" w:rsidR="006D42E7" w:rsidRPr="00E20DC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 xml:space="preserve">Difference between groups: </w:t>
            </w:r>
          </w:p>
          <w:p w14:paraId="726AEA8F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EO</w:t>
            </w:r>
            <w:r>
              <w:rPr>
                <w:rFonts w:ascii="Cambria" w:hAnsi="Cambria"/>
                <w:sz w:val="16"/>
                <w:szCs w:val="16"/>
              </w:rPr>
              <w:t>:</w:t>
            </w:r>
            <w:r w:rsidRPr="004B36E2">
              <w:rPr>
                <w:rFonts w:ascii="Cambria" w:hAnsi="Cambria"/>
                <w:sz w:val="16"/>
                <w:szCs w:val="16"/>
              </w:rPr>
              <w:t xml:space="preserve"> reduced 1.02 more CFU (log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4B36E2">
              <w:rPr>
                <w:rFonts w:ascii="Cambria" w:hAnsi="Cambria"/>
                <w:sz w:val="16"/>
                <w:szCs w:val="16"/>
              </w:rPr>
              <w:t>transformed)</w:t>
            </w:r>
          </w:p>
          <w:p w14:paraId="0AB553AF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9580B0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 xml:space="preserve">Pre-procedural rinsing with </w:t>
            </w:r>
            <w:r w:rsidRPr="004B36E2">
              <w:rPr>
                <w:rFonts w:ascii="Cambria" w:hAnsi="Cambria"/>
                <w:sz w:val="16"/>
                <w:szCs w:val="16"/>
              </w:rPr>
              <w:t xml:space="preserve">an antiseptic </w:t>
            </w: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>(EO)</w:t>
            </w:r>
            <w:r w:rsidRPr="004B36E2">
              <w:rPr>
                <w:rFonts w:ascii="Cambria" w:hAnsi="Cambria"/>
                <w:sz w:val="16"/>
                <w:szCs w:val="16"/>
              </w:rPr>
              <w:t xml:space="preserve"> signiﬁcantly </w:t>
            </w:r>
            <w:r>
              <w:rPr>
                <w:rFonts w:ascii="Cambria" w:hAnsi="Cambria"/>
                <w:sz w:val="16"/>
                <w:szCs w:val="16"/>
              </w:rPr>
              <w:t xml:space="preserve">reduce </w:t>
            </w:r>
            <w:r w:rsidRPr="004B36E2">
              <w:rPr>
                <w:rFonts w:ascii="Cambria" w:hAnsi="Cambria"/>
                <w:sz w:val="16"/>
                <w:szCs w:val="16"/>
              </w:rPr>
              <w:t>the level of viable bacteria in an aerosol produced via ultrasonic scaling 40 min</w:t>
            </w:r>
            <w:r>
              <w:rPr>
                <w:rFonts w:ascii="Cambria" w:hAnsi="Cambria"/>
                <w:sz w:val="16"/>
                <w:szCs w:val="16"/>
              </w:rPr>
              <w:t xml:space="preserve">utes </w:t>
            </w:r>
            <w:r w:rsidRPr="004B36E2">
              <w:rPr>
                <w:rFonts w:ascii="Cambria" w:hAnsi="Cambria"/>
                <w:sz w:val="16"/>
                <w:szCs w:val="16"/>
              </w:rPr>
              <w:t>later</w:t>
            </w:r>
          </w:p>
          <w:p w14:paraId="71AD17E9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D42E7" w14:paraId="663149C4" w14:textId="77777777" w:rsidTr="00AA1B45">
        <w:tc>
          <w:tcPr>
            <w:tcW w:w="993" w:type="dxa"/>
          </w:tcPr>
          <w:p w14:paraId="4B812F99" w14:textId="77777777" w:rsidR="006D42E7" w:rsidRPr="005846A9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Logothetis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et al., 1995 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130" w:type="dxa"/>
          </w:tcPr>
          <w:p w14:paraId="360BD3E7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7ECD1E27" w14:textId="77777777" w:rsidR="006D42E7" w:rsidRDefault="006D42E7" w:rsidP="00AA1B45">
            <w:r w:rsidRPr="00EE1B35">
              <w:rPr>
                <w:rFonts w:ascii="Cambria" w:hAnsi="Cambria"/>
                <w:sz w:val="16"/>
                <w:szCs w:val="16"/>
              </w:rPr>
              <w:t>(</w:t>
            </w:r>
            <w:r>
              <w:rPr>
                <w:rFonts w:ascii="Cambria" w:hAnsi="Cambria"/>
                <w:sz w:val="16"/>
                <w:szCs w:val="16"/>
              </w:rPr>
              <w:t>18</w:t>
            </w:r>
            <w:r w:rsidRPr="00EE1B35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953" w:type="dxa"/>
          </w:tcPr>
          <w:p w14:paraId="1E0ACB2F" w14:textId="77777777" w:rsidR="006D42E7" w:rsidRDefault="006D42E7" w:rsidP="00AA1B45">
            <w:r>
              <w:rPr>
                <w:rFonts w:ascii="Cambria" w:hAnsi="Cambria"/>
                <w:sz w:val="16"/>
                <w:szCs w:val="16"/>
              </w:rPr>
              <w:t>RCT</w:t>
            </w:r>
          </w:p>
        </w:tc>
        <w:tc>
          <w:tcPr>
            <w:tcW w:w="883" w:type="dxa"/>
          </w:tcPr>
          <w:p w14:paraId="1F219E39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USA</w:t>
            </w:r>
          </w:p>
        </w:tc>
        <w:tc>
          <w:tcPr>
            <w:tcW w:w="1436" w:type="dxa"/>
          </w:tcPr>
          <w:p w14:paraId="67BFA382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>Air polish device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for 3 min</w:t>
            </w:r>
          </w:p>
          <w:p w14:paraId="3DF091E9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511A6FC2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Antiseptic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mouthwash 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(EO)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and (CHX) </w:t>
            </w:r>
            <w:r w:rsidRPr="00B9366C">
              <w:rPr>
                <w:rFonts w:ascii="Cambria" w:hAnsi="Cambria"/>
                <w:sz w:val="16"/>
                <w:szCs w:val="16"/>
              </w:rPr>
              <w:t>or a control</w:t>
            </w:r>
          </w:p>
        </w:tc>
        <w:tc>
          <w:tcPr>
            <w:tcW w:w="1890" w:type="dxa"/>
          </w:tcPr>
          <w:p w14:paraId="7E3E56B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ask of the operator and </w:t>
            </w:r>
            <w:r>
              <w:rPr>
                <w:rFonts w:ascii="Cambria" w:hAnsi="Cambria"/>
                <w:sz w:val="16"/>
                <w:szCs w:val="16"/>
              </w:rPr>
              <w:t xml:space="preserve">at </w:t>
            </w:r>
            <w:r w:rsidRPr="00B9366C">
              <w:rPr>
                <w:rFonts w:ascii="Cambria" w:hAnsi="Cambria"/>
                <w:sz w:val="16"/>
                <w:szCs w:val="16"/>
              </w:rPr>
              <w:t>2, 3, 5, 6, and 9 feet from a reference point (patient’s head)</w:t>
            </w:r>
          </w:p>
          <w:p w14:paraId="3890AFC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1B31E8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Culture grown on eight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 blood agar plates</w:t>
            </w:r>
          </w:p>
          <w:p w14:paraId="6FA63F2F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57D2E5BC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</w:t>
            </w:r>
            <w:r w:rsidRPr="00B9366C">
              <w:rPr>
                <w:rFonts w:ascii="Cambria" w:hAnsi="Cambria"/>
                <w:sz w:val="16"/>
                <w:szCs w:val="16"/>
              </w:rPr>
              <w:t>ounting the colony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B9366C">
              <w:rPr>
                <w:rFonts w:ascii="Cambria" w:hAnsi="Cambria"/>
                <w:sz w:val="16"/>
                <w:szCs w:val="16"/>
              </w:rPr>
              <w:t>forming units (CFU)</w:t>
            </w:r>
          </w:p>
          <w:p w14:paraId="50C43A48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2FCC5F5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B9366C">
              <w:rPr>
                <w:rFonts w:ascii="Cambria" w:hAnsi="Cambria"/>
                <w:sz w:val="16"/>
                <w:szCs w:val="16"/>
              </w:rPr>
              <w:t>Anaerobic culture</w:t>
            </w:r>
          </w:p>
          <w:p w14:paraId="06430DC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5573CFCD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ounting of </w:t>
            </w:r>
            <w:r>
              <w:rPr>
                <w:rFonts w:ascii="Cambria" w:hAnsi="Cambria"/>
                <w:sz w:val="16"/>
                <w:szCs w:val="16"/>
              </w:rPr>
              <w:t xml:space="preserve">total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CFU with </w:t>
            </w:r>
            <w:r>
              <w:rPr>
                <w:rFonts w:ascii="Cambria" w:hAnsi="Cambria"/>
                <w:sz w:val="16"/>
                <w:szCs w:val="16"/>
              </w:rPr>
              <w:t>c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olony </w:t>
            </w:r>
            <w:r>
              <w:rPr>
                <w:rFonts w:ascii="Cambria" w:hAnsi="Cambria"/>
                <w:sz w:val="16"/>
                <w:szCs w:val="16"/>
              </w:rPr>
              <w:t>c</w:t>
            </w:r>
            <w:r w:rsidRPr="00B9366C">
              <w:rPr>
                <w:rFonts w:ascii="Cambria" w:hAnsi="Cambria"/>
                <w:sz w:val="16"/>
                <w:szCs w:val="16"/>
              </w:rPr>
              <w:t>ounter</w:t>
            </w:r>
          </w:p>
        </w:tc>
        <w:tc>
          <w:tcPr>
            <w:tcW w:w="1980" w:type="dxa"/>
          </w:tcPr>
          <w:p w14:paraId="56F7BCC5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 xml:space="preserve">CHX </w:t>
            </w:r>
            <w:r w:rsidRPr="00131A61">
              <w:rPr>
                <w:rFonts w:ascii="Cambria" w:hAnsi="Cambria"/>
                <w:sz w:val="16"/>
                <w:szCs w:val="16"/>
              </w:rPr>
              <w:t>versus control,</w:t>
            </w:r>
          </w:p>
          <w:p w14:paraId="7911AE79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>93.10% reduction</w:t>
            </w:r>
          </w:p>
          <w:p w14:paraId="365F6127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041EDF20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>EO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versus control, 1%</w:t>
            </w:r>
          </w:p>
          <w:p w14:paraId="2F628CD1" w14:textId="77777777" w:rsidR="006D42E7" w:rsidRDefault="006D42E7" w:rsidP="00AA1B45"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</w:tc>
        <w:tc>
          <w:tcPr>
            <w:tcW w:w="1885" w:type="dxa"/>
          </w:tcPr>
          <w:p w14:paraId="72C0FE9F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</w:t>
            </w:r>
            <w:r w:rsidRPr="001125CD">
              <w:rPr>
                <w:rFonts w:ascii="Cambria" w:hAnsi="Cambria"/>
                <w:sz w:val="16"/>
                <w:szCs w:val="16"/>
              </w:rPr>
              <w:t>re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1125CD">
              <w:rPr>
                <w:rFonts w:ascii="Cambria" w:hAnsi="Cambria"/>
                <w:sz w:val="16"/>
                <w:szCs w:val="16"/>
              </w:rPr>
              <w:t xml:space="preserve">rinse with </w:t>
            </w: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 xml:space="preserve">CHX </w:t>
            </w:r>
            <w:r w:rsidRPr="001125CD">
              <w:rPr>
                <w:rFonts w:ascii="Cambria" w:hAnsi="Cambria"/>
                <w:sz w:val="16"/>
                <w:szCs w:val="16"/>
              </w:rPr>
              <w:t xml:space="preserve">can </w:t>
            </w:r>
            <w:r>
              <w:rPr>
                <w:rFonts w:ascii="Cambria" w:hAnsi="Cambria"/>
                <w:sz w:val="16"/>
                <w:szCs w:val="16"/>
              </w:rPr>
              <w:t xml:space="preserve">effectively reduce </w:t>
            </w:r>
            <w:r w:rsidRPr="001125CD">
              <w:rPr>
                <w:rFonts w:ascii="Cambria" w:hAnsi="Cambria"/>
                <w:sz w:val="16"/>
                <w:szCs w:val="16"/>
              </w:rPr>
              <w:t>most of</w:t>
            </w:r>
            <w:r>
              <w:rPr>
                <w:rFonts w:ascii="Cambria" w:hAnsi="Cambria"/>
                <w:sz w:val="16"/>
                <w:szCs w:val="16"/>
              </w:rPr>
              <w:t xml:space="preserve"> the </w:t>
            </w:r>
            <w:r w:rsidRPr="001125CD">
              <w:rPr>
                <w:rFonts w:ascii="Cambria" w:hAnsi="Cambria"/>
                <w:sz w:val="16"/>
                <w:szCs w:val="16"/>
              </w:rPr>
              <w:t>bacterial aerosols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125CD">
              <w:rPr>
                <w:rFonts w:ascii="Cambria" w:hAnsi="Cambria"/>
                <w:sz w:val="16"/>
                <w:szCs w:val="16"/>
              </w:rPr>
              <w:t xml:space="preserve">generated via </w:t>
            </w:r>
            <w:r>
              <w:rPr>
                <w:rFonts w:ascii="Cambria" w:hAnsi="Cambria"/>
                <w:sz w:val="16"/>
                <w:szCs w:val="16"/>
              </w:rPr>
              <w:t xml:space="preserve">the </w:t>
            </w:r>
            <w:r w:rsidRPr="001125CD">
              <w:rPr>
                <w:rFonts w:ascii="Cambria" w:hAnsi="Cambria"/>
                <w:sz w:val="16"/>
                <w:szCs w:val="16"/>
              </w:rPr>
              <w:t>use of the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125CD">
              <w:rPr>
                <w:rFonts w:ascii="Cambria" w:hAnsi="Cambria"/>
                <w:sz w:val="16"/>
                <w:szCs w:val="16"/>
              </w:rPr>
              <w:t>air-polishing device,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70F50BA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Pre-rinse reduces Aerosol as far as </w:t>
            </w:r>
            <w:r w:rsidRPr="001125CD">
              <w:rPr>
                <w:rFonts w:ascii="Cambria" w:hAnsi="Cambria"/>
                <w:sz w:val="16"/>
                <w:szCs w:val="16"/>
              </w:rPr>
              <w:t xml:space="preserve">9 feet from the </w:t>
            </w:r>
            <w:r>
              <w:rPr>
                <w:rFonts w:ascii="Cambria" w:hAnsi="Cambria"/>
                <w:sz w:val="16"/>
                <w:szCs w:val="16"/>
              </w:rPr>
              <w:t xml:space="preserve">patients’ head </w:t>
            </w:r>
          </w:p>
          <w:p w14:paraId="03CCE31C" w14:textId="77777777" w:rsidR="006D42E7" w:rsidRDefault="006D42E7" w:rsidP="00AA1B45"/>
        </w:tc>
      </w:tr>
      <w:tr w:rsidR="006D42E7" w14:paraId="65F583E3" w14:textId="77777777" w:rsidTr="00AA1B45">
        <w:tc>
          <w:tcPr>
            <w:tcW w:w="993" w:type="dxa"/>
          </w:tcPr>
          <w:p w14:paraId="0BE7BE92" w14:textId="77777777" w:rsidR="006D42E7" w:rsidRPr="005846A9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Klyn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et al., 2001 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130" w:type="dxa"/>
          </w:tcPr>
          <w:p w14:paraId="54869CC3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4B38C7BF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(</w:t>
            </w:r>
            <w:r>
              <w:rPr>
                <w:rFonts w:ascii="Cambria" w:hAnsi="Cambria"/>
                <w:sz w:val="16"/>
                <w:szCs w:val="16"/>
              </w:rPr>
              <w:t>15</w:t>
            </w:r>
            <w:r w:rsidRPr="00EE1B35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953" w:type="dxa"/>
          </w:tcPr>
          <w:p w14:paraId="5C53BB3C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 xml:space="preserve">RCT </w:t>
            </w:r>
          </w:p>
        </w:tc>
        <w:tc>
          <w:tcPr>
            <w:tcW w:w="883" w:type="dxa"/>
          </w:tcPr>
          <w:p w14:paraId="1342C644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USA</w:t>
            </w:r>
          </w:p>
        </w:tc>
        <w:tc>
          <w:tcPr>
            <w:tcW w:w="1436" w:type="dxa"/>
          </w:tcPr>
          <w:p w14:paraId="03BCCD8A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846A9">
              <w:rPr>
                <w:rFonts w:ascii="Cambria" w:hAnsi="Cambria"/>
                <w:sz w:val="16"/>
                <w:szCs w:val="16"/>
              </w:rPr>
              <w:t xml:space="preserve">Full-mouth dental prophylaxis with </w:t>
            </w:r>
            <w:r w:rsidRPr="00E20DC7">
              <w:rPr>
                <w:rFonts w:ascii="Cambria" w:hAnsi="Cambria"/>
                <w:b/>
                <w:bCs/>
                <w:sz w:val="16"/>
                <w:szCs w:val="16"/>
              </w:rPr>
              <w:t>ultrasonic scaler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for 5 min</w:t>
            </w:r>
          </w:p>
          <w:p w14:paraId="7D25C86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2D85E3C5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Antiseptic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mouthwash 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CHX vs. control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</w:p>
          <w:p w14:paraId="047FDA02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7DB1F3F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Bio-aerosols were collected on four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blood agar plates</w:t>
            </w:r>
            <w:r>
              <w:rPr>
                <w:rFonts w:ascii="Cambria" w:hAnsi="Cambria"/>
                <w:sz w:val="16"/>
                <w:szCs w:val="16"/>
              </w:rPr>
              <w:t xml:space="preserve">. </w:t>
            </w:r>
          </w:p>
          <w:p w14:paraId="6C4A8748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Three agar plates </w:t>
            </w:r>
            <w:r w:rsidRPr="005846A9">
              <w:rPr>
                <w:rFonts w:ascii="Cambria" w:hAnsi="Cambria"/>
                <w:sz w:val="16"/>
                <w:szCs w:val="16"/>
              </w:rPr>
              <w:t>were placed</w:t>
            </w:r>
            <w:r>
              <w:rPr>
                <w:rFonts w:ascii="Cambria" w:hAnsi="Cambria"/>
                <w:sz w:val="16"/>
                <w:szCs w:val="16"/>
              </w:rPr>
              <w:t xml:space="preserve"> at </w:t>
            </w:r>
            <w:r w:rsidRPr="005846A9">
              <w:rPr>
                <w:rFonts w:ascii="Cambria" w:hAnsi="Cambria"/>
                <w:sz w:val="16"/>
                <w:szCs w:val="16"/>
              </w:rPr>
              <w:t>6 in</w:t>
            </w:r>
            <w:r>
              <w:rPr>
                <w:rFonts w:ascii="Cambria" w:hAnsi="Cambria"/>
                <w:sz w:val="16"/>
                <w:szCs w:val="16"/>
              </w:rPr>
              <w:t>ches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from the oral cavity, </w:t>
            </w:r>
          </w:p>
          <w:p w14:paraId="0234B55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B1E935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One </w:t>
            </w:r>
            <w:r w:rsidRPr="005846A9">
              <w:rPr>
                <w:rFonts w:ascii="Cambria" w:hAnsi="Cambria"/>
                <w:sz w:val="16"/>
                <w:szCs w:val="16"/>
              </w:rPr>
              <w:t>agar plate was placed 2 f</w:t>
            </w:r>
            <w:r>
              <w:rPr>
                <w:rFonts w:ascii="Cambria" w:hAnsi="Cambria"/>
                <w:sz w:val="16"/>
                <w:szCs w:val="16"/>
              </w:rPr>
              <w:t>eet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from the oral cavity</w:t>
            </w:r>
          </w:p>
          <w:p w14:paraId="1F065ECD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00" w:type="dxa"/>
          </w:tcPr>
          <w:p w14:paraId="526F96D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Counting of CFU</w:t>
            </w:r>
          </w:p>
        </w:tc>
        <w:tc>
          <w:tcPr>
            <w:tcW w:w="1980" w:type="dxa"/>
          </w:tcPr>
          <w:p w14:paraId="1DF9C08C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2804FC">
              <w:rPr>
                <w:rFonts w:ascii="Cambria" w:hAnsi="Cambria"/>
                <w:b/>
                <w:bCs/>
                <w:sz w:val="16"/>
                <w:szCs w:val="16"/>
              </w:rPr>
              <w:t>C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HX </w:t>
            </w:r>
            <w:r w:rsidRPr="00131A61">
              <w:rPr>
                <w:rFonts w:ascii="Cambria" w:hAnsi="Cambria"/>
                <w:sz w:val="16"/>
                <w:szCs w:val="16"/>
              </w:rPr>
              <w:t>versus control,</w:t>
            </w:r>
          </w:p>
          <w:p w14:paraId="115C6E90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>51.43%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</w:tc>
        <w:tc>
          <w:tcPr>
            <w:tcW w:w="1885" w:type="dxa"/>
          </w:tcPr>
          <w:p w14:paraId="220A4A87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 xml:space="preserve">The use of preoperative </w:t>
            </w:r>
            <w:r w:rsidRPr="002804FC">
              <w:rPr>
                <w:rFonts w:ascii="Cambria" w:hAnsi="Cambria"/>
                <w:b/>
                <w:bCs/>
                <w:sz w:val="16"/>
                <w:szCs w:val="16"/>
              </w:rPr>
              <w:t>CHX</w:t>
            </w:r>
          </w:p>
          <w:p w14:paraId="7FD9EA11" w14:textId="77777777" w:rsidR="006D42E7" w:rsidRPr="00EB7A8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>mouth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rinse reduces the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dissemination of bacteria</w:t>
            </w:r>
          </w:p>
        </w:tc>
      </w:tr>
      <w:tr w:rsidR="006D42E7" w14:paraId="7BF1E4A9" w14:textId="77777777" w:rsidTr="00AA1B45">
        <w:tc>
          <w:tcPr>
            <w:tcW w:w="993" w:type="dxa"/>
          </w:tcPr>
          <w:p w14:paraId="16D18318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 w:rsidRPr="005846A9">
              <w:rPr>
                <w:rFonts w:ascii="Cambria" w:hAnsi="Cambria"/>
                <w:b/>
                <w:bCs/>
                <w:sz w:val="16"/>
                <w:szCs w:val="16"/>
              </w:rPr>
              <w:t>Feres</w:t>
            </w:r>
            <w:proofErr w:type="spellEnd"/>
            <w:r w:rsidRPr="005846A9">
              <w:rPr>
                <w:rFonts w:ascii="Cambria" w:hAnsi="Cambria"/>
                <w:b/>
                <w:bCs/>
                <w:sz w:val="16"/>
                <w:szCs w:val="16"/>
              </w:rPr>
              <w:t xml:space="preserve"> et al., 2010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130" w:type="dxa"/>
          </w:tcPr>
          <w:p w14:paraId="7E9EEB35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31B25900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(60)</w:t>
            </w:r>
          </w:p>
        </w:tc>
        <w:tc>
          <w:tcPr>
            <w:tcW w:w="953" w:type="dxa"/>
          </w:tcPr>
          <w:p w14:paraId="220D1B82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 xml:space="preserve">RCT </w:t>
            </w:r>
          </w:p>
        </w:tc>
        <w:tc>
          <w:tcPr>
            <w:tcW w:w="883" w:type="dxa"/>
          </w:tcPr>
          <w:p w14:paraId="6BE5212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846A9">
              <w:rPr>
                <w:rFonts w:ascii="Cambria" w:hAnsi="Cambria"/>
                <w:sz w:val="16"/>
                <w:szCs w:val="16"/>
              </w:rPr>
              <w:t xml:space="preserve">Brazil </w:t>
            </w:r>
          </w:p>
        </w:tc>
        <w:tc>
          <w:tcPr>
            <w:tcW w:w="1436" w:type="dxa"/>
          </w:tcPr>
          <w:p w14:paraId="503556E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846A9">
              <w:rPr>
                <w:rFonts w:ascii="Cambria" w:hAnsi="Cambria"/>
                <w:sz w:val="16"/>
                <w:szCs w:val="16"/>
              </w:rPr>
              <w:t>Full-mouth dental prophylaxis with</w:t>
            </w: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 xml:space="preserve"> ultrasonic </w:t>
            </w: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scaler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for 10 minutes</w:t>
            </w:r>
          </w:p>
          <w:p w14:paraId="2953499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B39DFE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Antiseptic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mouthwash 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CHX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and (CPC) </w:t>
            </w:r>
            <w:r w:rsidRPr="00B9366C">
              <w:rPr>
                <w:rFonts w:ascii="Cambria" w:hAnsi="Cambria"/>
                <w:sz w:val="16"/>
                <w:szCs w:val="16"/>
              </w:rPr>
              <w:t>or a control</w:t>
            </w:r>
          </w:p>
          <w:p w14:paraId="764F3213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90" w:type="dxa"/>
          </w:tcPr>
          <w:p w14:paraId="5740F3A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lastRenderedPageBreak/>
              <w:t xml:space="preserve">Bio-aerosols were collected on </w:t>
            </w:r>
            <w:r>
              <w:rPr>
                <w:rFonts w:ascii="Cambria" w:hAnsi="Cambria"/>
                <w:sz w:val="16"/>
                <w:szCs w:val="16"/>
              </w:rPr>
              <w:lastRenderedPageBreak/>
              <w:t>five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AC615E">
              <w:rPr>
                <w:rFonts w:ascii="Cambria" w:hAnsi="Cambria"/>
                <w:b/>
                <w:bCs/>
                <w:sz w:val="16"/>
                <w:szCs w:val="16"/>
              </w:rPr>
              <w:t>blood agar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plates: </w:t>
            </w:r>
          </w:p>
          <w:p w14:paraId="71D0CF32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Three </w:t>
            </w:r>
            <w:r w:rsidRPr="005846A9">
              <w:rPr>
                <w:rFonts w:ascii="Cambria" w:hAnsi="Cambria"/>
                <w:sz w:val="16"/>
                <w:szCs w:val="16"/>
              </w:rPr>
              <w:t>on the support board,</w:t>
            </w:r>
          </w:p>
          <w:p w14:paraId="72A99677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One </w:t>
            </w:r>
            <w:r w:rsidRPr="005846A9">
              <w:rPr>
                <w:rFonts w:ascii="Cambria" w:hAnsi="Cambria"/>
                <w:sz w:val="16"/>
                <w:szCs w:val="16"/>
              </w:rPr>
              <w:t>on the participant’s chest</w:t>
            </w:r>
          </w:p>
          <w:p w14:paraId="6EFE433F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One </w:t>
            </w:r>
            <w:r w:rsidRPr="005846A9">
              <w:rPr>
                <w:rFonts w:ascii="Cambria" w:hAnsi="Cambria"/>
                <w:sz w:val="16"/>
                <w:szCs w:val="16"/>
              </w:rPr>
              <w:t>on the clinician’s forehead</w:t>
            </w:r>
          </w:p>
          <w:p w14:paraId="2B66B702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00" w:type="dxa"/>
          </w:tcPr>
          <w:p w14:paraId="1E878997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Checkerboard DNA-DNA hybridizatio</w:t>
            </w: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n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 xml:space="preserve">      </w:t>
            </w:r>
            <w:r w:rsidRPr="005846A9">
              <w:rPr>
                <w:rFonts w:ascii="Cambria" w:hAnsi="Cambria"/>
                <w:sz w:val="16"/>
                <w:szCs w:val="16"/>
              </w:rPr>
              <w:t>(40 species)</w:t>
            </w:r>
          </w:p>
          <w:p w14:paraId="50B632BB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78C517B5" w14:textId="77777777" w:rsidR="006D42E7" w:rsidRPr="00594D49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 xml:space="preserve">Anaerobic culture: </w:t>
            </w:r>
          </w:p>
          <w:p w14:paraId="3C2B6A8C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846A9">
              <w:rPr>
                <w:rFonts w:ascii="Cambria" w:hAnsi="Cambria"/>
                <w:sz w:val="16"/>
                <w:szCs w:val="16"/>
              </w:rPr>
              <w:t>counting of CFU</w:t>
            </w:r>
            <w:r>
              <w:rPr>
                <w:rFonts w:ascii="Cambria" w:hAnsi="Cambria"/>
                <w:sz w:val="16"/>
                <w:szCs w:val="16"/>
              </w:rPr>
              <w:t xml:space="preserve"> with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>c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olony </w:t>
            </w:r>
            <w:r>
              <w:rPr>
                <w:rFonts w:ascii="Cambria" w:hAnsi="Cambria"/>
                <w:sz w:val="16"/>
                <w:szCs w:val="16"/>
              </w:rPr>
              <w:t>c</w:t>
            </w:r>
            <w:r w:rsidRPr="005846A9">
              <w:rPr>
                <w:rFonts w:ascii="Cambria" w:hAnsi="Cambria"/>
                <w:sz w:val="16"/>
                <w:szCs w:val="16"/>
              </w:rPr>
              <w:t>ounter</w:t>
            </w:r>
          </w:p>
          <w:p w14:paraId="68A356FF" w14:textId="77777777" w:rsidR="006D42E7" w:rsidRPr="00B9366C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0" w:type="dxa"/>
          </w:tcPr>
          <w:p w14:paraId="5D4D622E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 xml:space="preserve">CHX </w:t>
            </w:r>
            <w:r w:rsidRPr="00131A61">
              <w:rPr>
                <w:rFonts w:ascii="Cambria" w:hAnsi="Cambria"/>
                <w:sz w:val="16"/>
                <w:szCs w:val="16"/>
              </w:rPr>
              <w:t>versus water, 70%</w:t>
            </w:r>
          </w:p>
          <w:p w14:paraId="7CBC6DFA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microbial </w:t>
            </w: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  <w:p w14:paraId="63D405E8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CPC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versus water, 68%</w:t>
            </w:r>
            <w:r>
              <w:rPr>
                <w:rFonts w:ascii="Cambria" w:hAnsi="Cambria"/>
                <w:sz w:val="16"/>
                <w:szCs w:val="16"/>
              </w:rPr>
              <w:t xml:space="preserve"> microbial </w:t>
            </w: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  <w:p w14:paraId="57F3794F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281B859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3589F058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>CHX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versus no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131A61">
              <w:rPr>
                <w:rFonts w:ascii="Cambria" w:hAnsi="Cambria"/>
                <w:sz w:val="16"/>
                <w:szCs w:val="16"/>
              </w:rPr>
              <w:t>rinse, 78%</w:t>
            </w:r>
            <w:r>
              <w:rPr>
                <w:rFonts w:ascii="Cambria" w:hAnsi="Cambria"/>
                <w:sz w:val="16"/>
                <w:szCs w:val="16"/>
              </w:rPr>
              <w:t xml:space="preserve"> microbial </w:t>
            </w:r>
          </w:p>
          <w:p w14:paraId="07D63AC9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  <w:p w14:paraId="4099EA31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>CPC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versus no</w:t>
            </w:r>
            <w:r>
              <w:rPr>
                <w:rFonts w:ascii="Cambria" w:hAnsi="Cambria"/>
                <w:sz w:val="16"/>
                <w:szCs w:val="16"/>
              </w:rPr>
              <w:t>-</w:t>
            </w:r>
            <w:r w:rsidRPr="00131A61">
              <w:rPr>
                <w:rFonts w:ascii="Cambria" w:hAnsi="Cambria"/>
                <w:sz w:val="16"/>
                <w:szCs w:val="16"/>
              </w:rPr>
              <w:t>rinse, 77%</w:t>
            </w:r>
            <w:r>
              <w:rPr>
                <w:rFonts w:ascii="Cambria" w:hAnsi="Cambria"/>
                <w:sz w:val="16"/>
                <w:szCs w:val="16"/>
              </w:rPr>
              <w:t xml:space="preserve"> microbial </w:t>
            </w: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  <w:p w14:paraId="6BBA23FA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85" w:type="dxa"/>
          </w:tcPr>
          <w:p w14:paraId="5F032747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lastRenderedPageBreak/>
              <w:t>Mouth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rinses containing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>0.12% CHX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</w:rPr>
              <w:t xml:space="preserve">and </w:t>
            </w: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>0.05% CPC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are </w:t>
            </w:r>
            <w:r w:rsidRPr="00131A61">
              <w:rPr>
                <w:rFonts w:ascii="Cambria" w:hAnsi="Cambria"/>
                <w:sz w:val="16"/>
                <w:szCs w:val="16"/>
              </w:rPr>
              <w:lastRenderedPageBreak/>
              <w:t>equally effective in</w:t>
            </w:r>
          </w:p>
          <w:p w14:paraId="1706B992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>reducing the levels of</w:t>
            </w:r>
          </w:p>
          <w:p w14:paraId="7809C34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 xml:space="preserve">spatter </w:t>
            </w:r>
            <w:r>
              <w:rPr>
                <w:rFonts w:ascii="Cambria" w:hAnsi="Cambria"/>
                <w:sz w:val="16"/>
                <w:szCs w:val="16"/>
              </w:rPr>
              <w:t xml:space="preserve">containing microbes </w:t>
            </w:r>
            <w:r w:rsidRPr="00131A61">
              <w:rPr>
                <w:rFonts w:ascii="Cambria" w:hAnsi="Cambria"/>
                <w:sz w:val="16"/>
                <w:szCs w:val="16"/>
              </w:rPr>
              <w:t>generated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during ultrasonic scaling</w:t>
            </w:r>
          </w:p>
          <w:p w14:paraId="2996095C" w14:textId="77777777" w:rsidR="006D42E7" w:rsidRPr="00EB7A8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</w:tr>
      <w:tr w:rsidR="006D42E7" w14:paraId="2DFB27EC" w14:textId="77777777" w:rsidTr="00AA1B45">
        <w:tc>
          <w:tcPr>
            <w:tcW w:w="993" w:type="dxa"/>
          </w:tcPr>
          <w:p w14:paraId="09DE2A39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lastRenderedPageBreak/>
              <w:t>Dawson et al., 2016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8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 xml:space="preserve"> </w:t>
            </w:r>
          </w:p>
          <w:p w14:paraId="2B0685E1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1130" w:type="dxa"/>
          </w:tcPr>
          <w:p w14:paraId="344AD2E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C4632D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358A5478" w14:textId="77777777" w:rsidR="006D42E7" w:rsidRPr="00B9366C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(18)</w:t>
            </w:r>
          </w:p>
        </w:tc>
        <w:tc>
          <w:tcPr>
            <w:tcW w:w="953" w:type="dxa"/>
          </w:tcPr>
          <w:p w14:paraId="16D743E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 xml:space="preserve">RCT </w:t>
            </w:r>
          </w:p>
        </w:tc>
        <w:tc>
          <w:tcPr>
            <w:tcW w:w="883" w:type="dxa"/>
          </w:tcPr>
          <w:p w14:paraId="5B55CE1C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 xml:space="preserve">UK </w:t>
            </w:r>
          </w:p>
        </w:tc>
        <w:tc>
          <w:tcPr>
            <w:tcW w:w="1436" w:type="dxa"/>
          </w:tcPr>
          <w:p w14:paraId="05D10169" w14:textId="77777777" w:rsidR="006D42E7" w:rsidRPr="00AC615E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AC615E">
              <w:rPr>
                <w:rFonts w:ascii="Cambria" w:hAnsi="Cambria"/>
                <w:b/>
                <w:bCs/>
                <w:sz w:val="16"/>
                <w:szCs w:val="16"/>
              </w:rPr>
              <w:t>Low-speed handpiece</w:t>
            </w:r>
          </w:p>
          <w:p w14:paraId="3E2FC893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4A2E886B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Antiseptic </w:t>
            </w:r>
            <w:r w:rsidRPr="00B9366C">
              <w:rPr>
                <w:rFonts w:ascii="Cambria" w:hAnsi="Cambria"/>
                <w:sz w:val="16"/>
                <w:szCs w:val="16"/>
              </w:rPr>
              <w:t xml:space="preserve">mouthwash 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(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CHX</w:t>
            </w:r>
            <w:r w:rsidRPr="001F6CC6">
              <w:rPr>
                <w:rFonts w:ascii="Cambria" w:hAnsi="Cambria"/>
                <w:b/>
                <w:bCs/>
                <w:sz w:val="16"/>
                <w:szCs w:val="16"/>
              </w:rPr>
              <w:t>)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594D49">
              <w:rPr>
                <w:rFonts w:ascii="Cambria" w:hAnsi="Cambria"/>
                <w:sz w:val="16"/>
                <w:szCs w:val="16"/>
              </w:rPr>
              <w:t>and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B9366C">
              <w:rPr>
                <w:rFonts w:ascii="Cambria" w:hAnsi="Cambria"/>
                <w:sz w:val="16"/>
                <w:szCs w:val="16"/>
              </w:rPr>
              <w:t>a control</w:t>
            </w:r>
            <w:r>
              <w:rPr>
                <w:rFonts w:ascii="Cambria" w:hAnsi="Cambria"/>
                <w:sz w:val="16"/>
                <w:szCs w:val="16"/>
              </w:rPr>
              <w:t xml:space="preserve"> (water)</w:t>
            </w:r>
          </w:p>
          <w:p w14:paraId="7634429D" w14:textId="77777777" w:rsidR="006D42E7" w:rsidRPr="00B9366C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90" w:type="dxa"/>
          </w:tcPr>
          <w:p w14:paraId="4DEC87C1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P</w:t>
            </w:r>
            <w:r w:rsidRPr="00EE1B35">
              <w:rPr>
                <w:rFonts w:ascii="Cambria" w:hAnsi="Cambria"/>
                <w:sz w:val="16"/>
                <w:szCs w:val="16"/>
              </w:rPr>
              <w:t xml:space="preserve">etri dish with </w:t>
            </w:r>
            <w:r w:rsidRPr="00AC615E">
              <w:rPr>
                <w:rFonts w:ascii="Cambria" w:hAnsi="Cambria"/>
                <w:b/>
                <w:bCs/>
                <w:sz w:val="16"/>
                <w:szCs w:val="16"/>
              </w:rPr>
              <w:t>anaerobe agar</w:t>
            </w:r>
          </w:p>
          <w:p w14:paraId="0620E7BC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3766CB00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The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EE1B35">
              <w:rPr>
                <w:rFonts w:ascii="Cambria" w:hAnsi="Cambria"/>
                <w:sz w:val="16"/>
                <w:szCs w:val="16"/>
              </w:rPr>
              <w:t>extension tube was positioned at the level of the patient’s mouth at a distance of 30 centimeters</w:t>
            </w:r>
          </w:p>
          <w:p w14:paraId="7D867F36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00" w:type="dxa"/>
          </w:tcPr>
          <w:p w14:paraId="2BCB2E02" w14:textId="77777777" w:rsidR="006D42E7" w:rsidRPr="00594D49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 xml:space="preserve">Anaerobic culture </w:t>
            </w:r>
          </w:p>
          <w:p w14:paraId="2CB0D214" w14:textId="77777777" w:rsidR="006D42E7" w:rsidRPr="00594D4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6780A75" w14:textId="77777777" w:rsidR="006D42E7" w:rsidRPr="00BF3870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>Polymerase chain reaction (PCR)</w:t>
            </w:r>
            <w:r>
              <w:rPr>
                <w:rFonts w:ascii="Cambria" w:hAnsi="Cambria"/>
                <w:sz w:val="16"/>
                <w:szCs w:val="16"/>
              </w:rPr>
              <w:t xml:space="preserve"> using </w:t>
            </w:r>
            <w:r w:rsidRPr="00594D49">
              <w:rPr>
                <w:rFonts w:ascii="Cambria" w:hAnsi="Cambria"/>
                <w:sz w:val="16"/>
                <w:szCs w:val="16"/>
              </w:rPr>
              <w:t xml:space="preserve"> universal primer) for total bacterial count</w:t>
            </w:r>
          </w:p>
        </w:tc>
        <w:tc>
          <w:tcPr>
            <w:tcW w:w="1980" w:type="dxa"/>
          </w:tcPr>
          <w:p w14:paraId="1635DF08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>CXH versus no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 w:rsidRPr="00594D49">
              <w:rPr>
                <w:rFonts w:ascii="Cambria" w:hAnsi="Cambria"/>
                <w:b/>
                <w:bCs/>
                <w:sz w:val="16"/>
                <w:szCs w:val="16"/>
              </w:rPr>
              <w:t>rinse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, </w:t>
            </w:r>
            <w:r>
              <w:rPr>
                <w:rFonts w:ascii="Cambria" w:hAnsi="Cambria"/>
                <w:sz w:val="16"/>
                <w:szCs w:val="16"/>
              </w:rPr>
              <w:t xml:space="preserve">a </w:t>
            </w:r>
            <w:r w:rsidRPr="00131A61">
              <w:rPr>
                <w:rFonts w:ascii="Cambria" w:hAnsi="Cambria"/>
                <w:sz w:val="16"/>
                <w:szCs w:val="16"/>
              </w:rPr>
              <w:t>77%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increase </w:t>
            </w:r>
          </w:p>
          <w:p w14:paraId="2BB9F60C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1820F06C" w14:textId="77777777" w:rsidR="006D42E7" w:rsidRPr="001125C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AC615E">
              <w:rPr>
                <w:rFonts w:ascii="Cambria" w:hAnsi="Cambria"/>
                <w:b/>
                <w:bCs/>
                <w:sz w:val="16"/>
                <w:szCs w:val="16"/>
              </w:rPr>
              <w:t>CHX versus water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, </w:t>
            </w:r>
            <w:r>
              <w:rPr>
                <w:rFonts w:ascii="Cambria" w:hAnsi="Cambria"/>
                <w:sz w:val="16"/>
                <w:szCs w:val="16"/>
              </w:rPr>
              <w:t xml:space="preserve">a </w:t>
            </w:r>
            <w:r w:rsidRPr="00131A61">
              <w:rPr>
                <w:rFonts w:ascii="Cambria" w:hAnsi="Cambria"/>
                <w:sz w:val="16"/>
                <w:szCs w:val="16"/>
              </w:rPr>
              <w:t>25.3%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increase </w:t>
            </w:r>
          </w:p>
          <w:p w14:paraId="42B40C57" w14:textId="77777777" w:rsidR="006D42E7" w:rsidRPr="001125CD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85" w:type="dxa"/>
          </w:tcPr>
          <w:p w14:paraId="104A4CC9" w14:textId="77777777" w:rsidR="006D42E7" w:rsidRPr="00131A61" w:rsidRDefault="006D42E7" w:rsidP="00AA1B45">
            <w:pPr>
              <w:autoSpaceDE w:val="0"/>
              <w:autoSpaceDN w:val="0"/>
              <w:adjustRightInd w:val="0"/>
              <w:rPr>
                <w:rFonts w:ascii="Cambria" w:hAnsi="Cambria" w:cs="AdvOT156ec773"/>
                <w:sz w:val="16"/>
                <w:szCs w:val="16"/>
              </w:rPr>
            </w:pPr>
            <w:r w:rsidRPr="00131A61">
              <w:rPr>
                <w:rFonts w:ascii="Cambria" w:hAnsi="Cambria" w:cs="AdvOT156ec773"/>
                <w:sz w:val="16"/>
                <w:szCs w:val="16"/>
              </w:rPr>
              <w:t xml:space="preserve">The use of preprocedural </w:t>
            </w:r>
            <w:r w:rsidRPr="00AC615E">
              <w:rPr>
                <w:rFonts w:ascii="Cambria" w:hAnsi="Cambria" w:cs="AdvOT156ec773"/>
                <w:b/>
                <w:bCs/>
                <w:sz w:val="16"/>
                <w:szCs w:val="16"/>
              </w:rPr>
              <w:t>0.2% CHX</w:t>
            </w:r>
            <w:r w:rsidRPr="00594D49">
              <w:rPr>
                <w:rFonts w:ascii="Cambria" w:hAnsi="Cambria" w:cs="AdvOT156ec773"/>
                <w:b/>
                <w:bCs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 w:cs="AdvOT156ec773"/>
                <w:sz w:val="16"/>
                <w:szCs w:val="16"/>
              </w:rPr>
              <w:t>mouth rinse</w:t>
            </w:r>
            <w:r>
              <w:rPr>
                <w:rFonts w:ascii="Cambria" w:hAnsi="Cambria" w:cs="AdvOT156ec773"/>
                <w:sz w:val="16"/>
                <w:szCs w:val="16"/>
              </w:rPr>
              <w:t xml:space="preserve">  </w:t>
            </w:r>
            <w:r w:rsidRPr="00131A61">
              <w:rPr>
                <w:rFonts w:ascii="Cambria" w:hAnsi="Cambria" w:cs="AdvOT156ec773"/>
                <w:sz w:val="16"/>
                <w:szCs w:val="16"/>
              </w:rPr>
              <w:t>increases in the numbers</w:t>
            </w:r>
          </w:p>
          <w:p w14:paraId="0D707312" w14:textId="77777777" w:rsidR="006D42E7" w:rsidRPr="00594D49" w:rsidRDefault="006D42E7" w:rsidP="00AA1B45">
            <w:pPr>
              <w:autoSpaceDE w:val="0"/>
              <w:autoSpaceDN w:val="0"/>
              <w:adjustRightInd w:val="0"/>
              <w:rPr>
                <w:rFonts w:ascii="Cambria" w:hAnsi="Cambria" w:cs="AdvOT156ec773"/>
                <w:sz w:val="16"/>
                <w:szCs w:val="16"/>
              </w:rPr>
            </w:pPr>
            <w:r w:rsidRPr="00131A61">
              <w:rPr>
                <w:rFonts w:ascii="Cambria" w:hAnsi="Cambria" w:cs="AdvOT156ec773"/>
                <w:sz w:val="16"/>
                <w:szCs w:val="16"/>
              </w:rPr>
              <w:t>and diversity of airborne</w:t>
            </w:r>
            <w:r>
              <w:rPr>
                <w:rFonts w:ascii="Cambria" w:hAnsi="Cambria" w:cs="AdvOT156ec773"/>
                <w:sz w:val="16"/>
                <w:szCs w:val="16"/>
              </w:rPr>
              <w:t xml:space="preserve"> microbes</w:t>
            </w:r>
          </w:p>
        </w:tc>
      </w:tr>
      <w:tr w:rsidR="006D42E7" w14:paraId="4D4094AC" w14:textId="77777777" w:rsidTr="00AA1B45">
        <w:tc>
          <w:tcPr>
            <w:tcW w:w="993" w:type="dxa"/>
          </w:tcPr>
          <w:p w14:paraId="17374CEC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b/>
                <w:bCs/>
                <w:sz w:val="16"/>
                <w:szCs w:val="16"/>
              </w:rPr>
              <w:t>Retamel</w:t>
            </w:r>
            <w:proofErr w:type="spellEnd"/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-</w:t>
            </w:r>
            <w:r w:rsidRPr="00EE1B35">
              <w:rPr>
                <w:rFonts w:ascii="Cambria" w:hAnsi="Cambria"/>
                <w:b/>
                <w:bCs/>
                <w:sz w:val="16"/>
                <w:szCs w:val="16"/>
              </w:rPr>
              <w:t>Valdez et al., 2017</w:t>
            </w:r>
            <w:r w:rsidRPr="006733ED"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b/>
                <w:bCs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130" w:type="dxa"/>
          </w:tcPr>
          <w:p w14:paraId="3F8EB873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Adults patients</w:t>
            </w:r>
          </w:p>
          <w:p w14:paraId="6146EEE3" w14:textId="77777777" w:rsidR="006D42E7" w:rsidRPr="00EE1B35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>(60)</w:t>
            </w:r>
          </w:p>
        </w:tc>
        <w:tc>
          <w:tcPr>
            <w:tcW w:w="953" w:type="dxa"/>
          </w:tcPr>
          <w:p w14:paraId="794775DE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 xml:space="preserve">RCT </w:t>
            </w:r>
          </w:p>
        </w:tc>
        <w:tc>
          <w:tcPr>
            <w:tcW w:w="883" w:type="dxa"/>
          </w:tcPr>
          <w:p w14:paraId="4581CC12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EE1B35">
              <w:rPr>
                <w:rFonts w:ascii="Cambria" w:hAnsi="Cambria"/>
                <w:sz w:val="16"/>
                <w:szCs w:val="16"/>
              </w:rPr>
              <w:t xml:space="preserve">Brazil </w:t>
            </w:r>
          </w:p>
        </w:tc>
        <w:tc>
          <w:tcPr>
            <w:tcW w:w="1436" w:type="dxa"/>
          </w:tcPr>
          <w:p w14:paraId="1F7EA349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5846A9">
              <w:rPr>
                <w:rFonts w:ascii="Cambria" w:hAnsi="Cambria"/>
                <w:sz w:val="16"/>
                <w:szCs w:val="16"/>
              </w:rPr>
              <w:t xml:space="preserve">Full-mouth dental prophylaxis </w:t>
            </w:r>
            <w:r>
              <w:rPr>
                <w:rFonts w:ascii="Cambria" w:hAnsi="Cambria"/>
                <w:sz w:val="16"/>
                <w:szCs w:val="16"/>
              </w:rPr>
              <w:t xml:space="preserve">using 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AC615E">
              <w:rPr>
                <w:rFonts w:ascii="Cambria" w:hAnsi="Cambria"/>
                <w:b/>
                <w:bCs/>
                <w:sz w:val="16"/>
                <w:szCs w:val="16"/>
              </w:rPr>
              <w:t>ultrasonic scaler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for 10 min</w:t>
            </w:r>
          </w:p>
        </w:tc>
        <w:tc>
          <w:tcPr>
            <w:tcW w:w="1890" w:type="dxa"/>
          </w:tcPr>
          <w:p w14:paraId="584AEBB4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Bio-aerosols were collected on five </w:t>
            </w:r>
            <w:r w:rsidRPr="005846A9">
              <w:rPr>
                <w:rFonts w:ascii="Cambria" w:hAnsi="Cambria"/>
                <w:sz w:val="16"/>
                <w:szCs w:val="16"/>
              </w:rPr>
              <w:t>agar plates</w:t>
            </w:r>
            <w:r>
              <w:rPr>
                <w:rFonts w:ascii="Cambria" w:hAnsi="Cambria"/>
                <w:sz w:val="16"/>
                <w:szCs w:val="16"/>
              </w:rPr>
              <w:t xml:space="preserve">: 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</w:t>
            </w:r>
          </w:p>
          <w:p w14:paraId="4D413D78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Three 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on the support board, </w:t>
            </w:r>
          </w:p>
          <w:p w14:paraId="5ADFFFB5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One 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on the participant’s chest, and </w:t>
            </w:r>
          </w:p>
          <w:p w14:paraId="5E6197CC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One </w:t>
            </w:r>
            <w:r w:rsidRPr="005846A9">
              <w:rPr>
                <w:rFonts w:ascii="Cambria" w:hAnsi="Cambria"/>
                <w:sz w:val="16"/>
                <w:szCs w:val="16"/>
              </w:rPr>
              <w:t>on the clinician’s forehead</w:t>
            </w:r>
          </w:p>
          <w:p w14:paraId="61094D2A" w14:textId="77777777" w:rsidR="006D42E7" w:rsidRPr="00B9366C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00" w:type="dxa"/>
          </w:tcPr>
          <w:p w14:paraId="3CE23F37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AC615E">
              <w:rPr>
                <w:rFonts w:ascii="Cambria" w:hAnsi="Cambria"/>
                <w:b/>
                <w:bCs/>
                <w:sz w:val="16"/>
                <w:szCs w:val="16"/>
              </w:rPr>
              <w:t>Anaerobic culture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: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counting of CFU with </w:t>
            </w:r>
            <w:r>
              <w:rPr>
                <w:rFonts w:ascii="Cambria" w:hAnsi="Cambria"/>
                <w:sz w:val="16"/>
                <w:szCs w:val="16"/>
              </w:rPr>
              <w:t>c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olony </w:t>
            </w:r>
            <w:r>
              <w:rPr>
                <w:rFonts w:ascii="Cambria" w:hAnsi="Cambria"/>
                <w:sz w:val="16"/>
                <w:szCs w:val="16"/>
              </w:rPr>
              <w:t>c</w:t>
            </w:r>
            <w:r w:rsidRPr="005846A9">
              <w:rPr>
                <w:rFonts w:ascii="Cambria" w:hAnsi="Cambria"/>
                <w:sz w:val="16"/>
                <w:szCs w:val="16"/>
              </w:rPr>
              <w:t>ounter</w:t>
            </w:r>
          </w:p>
          <w:p w14:paraId="4E9FFD97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  <w:p w14:paraId="6AD0772C" w14:textId="77777777" w:rsidR="006D42E7" w:rsidRPr="005846A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AC615E">
              <w:rPr>
                <w:rFonts w:ascii="Cambria" w:hAnsi="Cambria"/>
                <w:b/>
                <w:bCs/>
                <w:sz w:val="16"/>
                <w:szCs w:val="16"/>
              </w:rPr>
              <w:t>Checkerboard DNA-DNA hybridization</w:t>
            </w:r>
            <w:r w:rsidRPr="005846A9">
              <w:rPr>
                <w:rFonts w:ascii="Cambria" w:hAnsi="Cambria"/>
                <w:sz w:val="16"/>
                <w:szCs w:val="16"/>
              </w:rPr>
              <w:t xml:space="preserve"> (40 species)</w:t>
            </w:r>
          </w:p>
          <w:p w14:paraId="5A78D3B6" w14:textId="77777777" w:rsidR="006D42E7" w:rsidRPr="00BF3870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980" w:type="dxa"/>
          </w:tcPr>
          <w:p w14:paraId="685EC95A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CXH versus no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rinse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: </w:t>
            </w:r>
          </w:p>
          <w:p w14:paraId="175F728A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t>77%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  <w:p w14:paraId="43B9E0BD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CPC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versus no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>-</w:t>
            </w: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rinse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: </w:t>
            </w:r>
            <w:r w:rsidRPr="00131A61">
              <w:rPr>
                <w:rFonts w:ascii="Cambria" w:hAnsi="Cambria"/>
                <w:sz w:val="16"/>
                <w:szCs w:val="16"/>
              </w:rPr>
              <w:t>70%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  <w:p w14:paraId="4CEF8CE0" w14:textId="77777777" w:rsidR="006D42E7" w:rsidRDefault="006D42E7" w:rsidP="00AA1B4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  <w:p w14:paraId="1CFC3B87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CHX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versus water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:        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70%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reduction</w:t>
            </w:r>
          </w:p>
          <w:p w14:paraId="13846ED5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CPC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versus water</w:t>
            </w:r>
            <w:r w:rsidRPr="00131A61">
              <w:rPr>
                <w:rFonts w:ascii="Cambria" w:hAnsi="Cambria"/>
                <w:sz w:val="16"/>
                <w:szCs w:val="16"/>
              </w:rPr>
              <w:t>, 61%</w:t>
            </w:r>
          </w:p>
          <w:p w14:paraId="5A9C8B1D" w14:textId="77777777" w:rsidR="006D42E7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r</w:t>
            </w:r>
            <w:r w:rsidRPr="00131A61">
              <w:rPr>
                <w:rFonts w:ascii="Cambria" w:hAnsi="Cambria"/>
                <w:sz w:val="16"/>
                <w:szCs w:val="16"/>
              </w:rPr>
              <w:t>eduction</w:t>
            </w:r>
          </w:p>
          <w:p w14:paraId="4291B80B" w14:textId="77777777" w:rsidR="006D42E7" w:rsidRPr="00B9366C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1885" w:type="dxa"/>
          </w:tcPr>
          <w:p w14:paraId="6B4E5609" w14:textId="77777777" w:rsidR="006D42E7" w:rsidRPr="00131A61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1A61">
              <w:rPr>
                <w:rFonts w:ascii="Cambria" w:hAnsi="Cambria"/>
                <w:sz w:val="16"/>
                <w:szCs w:val="16"/>
              </w:rPr>
              <w:lastRenderedPageBreak/>
              <w:t>Preprocedural mouth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rinse</w:t>
            </w:r>
            <w:r>
              <w:rPr>
                <w:rFonts w:ascii="Cambria" w:hAnsi="Cambria"/>
                <w:sz w:val="16"/>
                <w:szCs w:val="16"/>
              </w:rPr>
              <w:t xml:space="preserve"> with </w:t>
            </w: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 xml:space="preserve">CHX </w:t>
            </w:r>
            <w:r>
              <w:rPr>
                <w:rFonts w:ascii="Cambria" w:hAnsi="Cambria"/>
                <w:sz w:val="16"/>
                <w:szCs w:val="16"/>
              </w:rPr>
              <w:t xml:space="preserve">and </w:t>
            </w:r>
            <w:r w:rsidRPr="004F69CA">
              <w:rPr>
                <w:rFonts w:ascii="Cambria" w:hAnsi="Cambria"/>
                <w:b/>
                <w:bCs/>
                <w:sz w:val="16"/>
                <w:szCs w:val="16"/>
              </w:rPr>
              <w:t>CPC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>was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effective in reducing </w:t>
            </w:r>
            <w:r>
              <w:rPr>
                <w:rFonts w:ascii="Cambria" w:hAnsi="Cambria"/>
                <w:sz w:val="16"/>
                <w:szCs w:val="16"/>
              </w:rPr>
              <w:t xml:space="preserve">microbial  </w:t>
            </w:r>
            <w:r w:rsidRPr="00131A61">
              <w:rPr>
                <w:rFonts w:ascii="Cambria" w:hAnsi="Cambria"/>
                <w:sz w:val="16"/>
                <w:szCs w:val="16"/>
              </w:rPr>
              <w:t xml:space="preserve">species </w:t>
            </w:r>
          </w:p>
          <w:p w14:paraId="37478185" w14:textId="77777777" w:rsidR="006D42E7" w:rsidRPr="00EB7A89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</w:p>
        </w:tc>
      </w:tr>
    </w:tbl>
    <w:p w14:paraId="41945DA8" w14:textId="77777777" w:rsidR="006D42E7" w:rsidRPr="001125CD" w:rsidRDefault="006D42E7" w:rsidP="006D42E7">
      <w:pPr>
        <w:rPr>
          <w:rFonts w:ascii="Times New Roman" w:hAnsi="Times New Roman" w:cs="Times New Roman"/>
          <w:b/>
          <w:bCs/>
          <w:sz w:val="16"/>
          <w:szCs w:val="16"/>
        </w:rPr>
      </w:pPr>
      <w:r w:rsidRPr="001125CD">
        <w:rPr>
          <w:rFonts w:ascii="Times New Roman" w:hAnsi="Times New Roman" w:cs="Times New Roman"/>
          <w:b/>
          <w:bCs/>
          <w:sz w:val="16"/>
          <w:szCs w:val="16"/>
        </w:rPr>
        <w:t xml:space="preserve">*CHX= Chlorhexidine; CFU: Colony-forming units; CPC: </w:t>
      </w:r>
      <w:proofErr w:type="spellStart"/>
      <w:r w:rsidRPr="001125CD">
        <w:rPr>
          <w:rFonts w:ascii="Times New Roman" w:hAnsi="Times New Roman" w:cs="Times New Roman"/>
          <w:b/>
          <w:bCs/>
          <w:sz w:val="16"/>
          <w:szCs w:val="16"/>
        </w:rPr>
        <w:t>Cetylpyridinium</w:t>
      </w:r>
      <w:proofErr w:type="spellEnd"/>
      <w:r w:rsidRPr="001125CD">
        <w:rPr>
          <w:rFonts w:ascii="Times New Roman" w:hAnsi="Times New Roman" w:cs="Times New Roman"/>
          <w:b/>
          <w:bCs/>
          <w:sz w:val="16"/>
          <w:szCs w:val="16"/>
        </w:rPr>
        <w:t xml:space="preserve"> chloride; EO: Essential oil</w:t>
      </w:r>
    </w:p>
    <w:p w14:paraId="73D9C155" w14:textId="77777777" w:rsidR="006D42E7" w:rsidRPr="001F6CC6" w:rsidRDefault="006D42E7" w:rsidP="006D42E7">
      <w:pPr>
        <w:rPr>
          <w:b/>
          <w:bCs/>
        </w:rPr>
      </w:pPr>
    </w:p>
    <w:p w14:paraId="0087A68A" w14:textId="77777777" w:rsidR="006D42E7" w:rsidRDefault="006D42E7">
      <w:pPr>
        <w:spacing w:after="0" w:line="240" w:lineRule="auto"/>
      </w:pPr>
      <w:r>
        <w:br w:type="page"/>
      </w:r>
    </w:p>
    <w:p w14:paraId="6F0CBD05" w14:textId="77777777" w:rsidR="006D42E7" w:rsidRPr="006D42E7" w:rsidRDefault="006D42E7" w:rsidP="006D42E7">
      <w:pPr>
        <w:rPr>
          <w:rFonts w:asciiTheme="majorHAnsi" w:hAnsiTheme="majorHAnsi"/>
          <w:b/>
        </w:rPr>
      </w:pPr>
      <w:r w:rsidRPr="006D42E7">
        <w:rPr>
          <w:rFonts w:asciiTheme="majorHAnsi" w:hAnsiTheme="majorHAnsi"/>
          <w:b/>
        </w:rPr>
        <w:lastRenderedPageBreak/>
        <w:t xml:space="preserve">Table 5. Risk of Bias of the included studies </w:t>
      </w:r>
    </w:p>
    <w:tbl>
      <w:tblPr>
        <w:tblStyle w:val="GridTable1Light1"/>
        <w:tblW w:w="9828" w:type="dxa"/>
        <w:tblLayout w:type="fixed"/>
        <w:tblLook w:val="04A0" w:firstRow="1" w:lastRow="0" w:firstColumn="1" w:lastColumn="0" w:noHBand="0" w:noVBand="1"/>
      </w:tblPr>
      <w:tblGrid>
        <w:gridCol w:w="1345"/>
        <w:gridCol w:w="1260"/>
        <w:gridCol w:w="1170"/>
        <w:gridCol w:w="1260"/>
        <w:gridCol w:w="1193"/>
        <w:gridCol w:w="1376"/>
        <w:gridCol w:w="964"/>
        <w:gridCol w:w="1260"/>
      </w:tblGrid>
      <w:tr w:rsidR="006D42E7" w14:paraId="4ADCBF13" w14:textId="77777777" w:rsidTr="00AA1B4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  <w:shd w:val="clear" w:color="auto" w:fill="ACB9CA" w:themeFill="text2" w:themeFillTint="66"/>
          </w:tcPr>
          <w:p w14:paraId="56BC4E32" w14:textId="77777777" w:rsidR="006D42E7" w:rsidRPr="00106FFB" w:rsidRDefault="006D42E7" w:rsidP="00AA1B45">
            <w:pPr>
              <w:jc w:val="center"/>
              <w:rPr>
                <w:sz w:val="16"/>
                <w:szCs w:val="16"/>
              </w:rPr>
            </w:pPr>
            <w:r w:rsidRPr="00106FFB">
              <w:rPr>
                <w:sz w:val="16"/>
                <w:szCs w:val="16"/>
              </w:rPr>
              <w:t>Study</w:t>
            </w:r>
          </w:p>
        </w:tc>
        <w:tc>
          <w:tcPr>
            <w:tcW w:w="1260" w:type="dxa"/>
            <w:shd w:val="clear" w:color="auto" w:fill="ACB9CA" w:themeFill="text2" w:themeFillTint="66"/>
          </w:tcPr>
          <w:p w14:paraId="1110B067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06FFB">
              <w:rPr>
                <w:sz w:val="16"/>
                <w:szCs w:val="16"/>
              </w:rPr>
              <w:t>Selection bias</w:t>
            </w:r>
          </w:p>
          <w:p w14:paraId="484C29E6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2CF02529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sz w:val="16"/>
                <w:szCs w:val="16"/>
              </w:rPr>
            </w:pPr>
            <w:r w:rsidRPr="00106FFB">
              <w:rPr>
                <w:b w:val="0"/>
                <w:bCs w:val="0"/>
                <w:sz w:val="16"/>
                <w:szCs w:val="16"/>
              </w:rPr>
              <w:t>Baseline characteristics similarity</w:t>
            </w:r>
            <w:r>
              <w:rPr>
                <w:b w:val="0"/>
                <w:bCs w:val="0"/>
                <w:sz w:val="16"/>
                <w:szCs w:val="16"/>
              </w:rPr>
              <w:t>/</w:t>
            </w:r>
            <w:r w:rsidRPr="00106FFB">
              <w:rPr>
                <w:b w:val="0"/>
                <w:bCs w:val="0"/>
                <w:sz w:val="16"/>
                <w:szCs w:val="16"/>
              </w:rPr>
              <w:t xml:space="preserve"> appropriate control selection</w:t>
            </w:r>
          </w:p>
        </w:tc>
        <w:tc>
          <w:tcPr>
            <w:tcW w:w="1170" w:type="dxa"/>
            <w:shd w:val="clear" w:color="auto" w:fill="ACB9CA" w:themeFill="text2" w:themeFillTint="66"/>
          </w:tcPr>
          <w:p w14:paraId="13CE701C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06FFB">
              <w:rPr>
                <w:sz w:val="16"/>
                <w:szCs w:val="16"/>
              </w:rPr>
              <w:t>Selection bias</w:t>
            </w:r>
          </w:p>
          <w:p w14:paraId="71AFB052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7C0C24EF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106FFB">
              <w:rPr>
                <w:b w:val="0"/>
                <w:bCs w:val="0"/>
                <w:sz w:val="16"/>
                <w:szCs w:val="16"/>
              </w:rPr>
              <w:t>Allocation concealment</w:t>
            </w:r>
          </w:p>
          <w:p w14:paraId="78F1DB6F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CB9CA" w:themeFill="text2" w:themeFillTint="66"/>
          </w:tcPr>
          <w:p w14:paraId="717C1FD7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06FFB">
              <w:rPr>
                <w:sz w:val="16"/>
                <w:szCs w:val="16"/>
              </w:rPr>
              <w:t>Selection bias</w:t>
            </w:r>
          </w:p>
          <w:p w14:paraId="41DE7850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0EBA5C9F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106FFB">
              <w:rPr>
                <w:b w:val="0"/>
                <w:bCs w:val="0"/>
                <w:sz w:val="16"/>
                <w:szCs w:val="16"/>
              </w:rPr>
              <w:t>Randomization</w:t>
            </w:r>
          </w:p>
          <w:p w14:paraId="1E800526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</w:p>
        </w:tc>
        <w:tc>
          <w:tcPr>
            <w:tcW w:w="1193" w:type="dxa"/>
            <w:shd w:val="clear" w:color="auto" w:fill="ACB9CA" w:themeFill="text2" w:themeFillTint="66"/>
          </w:tcPr>
          <w:p w14:paraId="30523DED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  <w:r w:rsidRPr="00106FFB">
              <w:rPr>
                <w:sz w:val="16"/>
                <w:szCs w:val="16"/>
              </w:rPr>
              <w:t xml:space="preserve">Performance bias </w:t>
            </w:r>
          </w:p>
          <w:p w14:paraId="5E1E6CA3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Theme="majorEastAsia" w:hAnsiTheme="majorHAnsi" w:cstheme="majorBidi"/>
                <w:sz w:val="16"/>
                <w:szCs w:val="16"/>
              </w:rPr>
            </w:pPr>
          </w:p>
          <w:p w14:paraId="503A8441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106FFB">
              <w:rPr>
                <w:b w:val="0"/>
                <w:bCs w:val="0"/>
                <w:sz w:val="16"/>
                <w:szCs w:val="16"/>
              </w:rPr>
              <w:t>Blinding of Researchers</w:t>
            </w:r>
          </w:p>
          <w:p w14:paraId="6FF07FB0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376" w:type="dxa"/>
            <w:shd w:val="clear" w:color="auto" w:fill="ACB9CA" w:themeFill="text2" w:themeFillTint="66"/>
          </w:tcPr>
          <w:p w14:paraId="785F671D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06FFB">
              <w:rPr>
                <w:sz w:val="16"/>
                <w:szCs w:val="16"/>
              </w:rPr>
              <w:t>Detection bias</w:t>
            </w:r>
          </w:p>
          <w:p w14:paraId="7F03BE30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4DA444FA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106FFB">
              <w:rPr>
                <w:b w:val="0"/>
                <w:bCs w:val="0"/>
                <w:sz w:val="16"/>
                <w:szCs w:val="16"/>
              </w:rPr>
              <w:t>Blinding of outcome assessors</w:t>
            </w:r>
          </w:p>
          <w:p w14:paraId="31F7094E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964" w:type="dxa"/>
            <w:shd w:val="clear" w:color="auto" w:fill="ACB9CA" w:themeFill="text2" w:themeFillTint="66"/>
          </w:tcPr>
          <w:p w14:paraId="6D2CD10C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106FFB">
              <w:rPr>
                <w:sz w:val="16"/>
                <w:szCs w:val="16"/>
              </w:rPr>
              <w:t>Reporting bias</w:t>
            </w:r>
          </w:p>
          <w:p w14:paraId="6B5C9FC9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  <w:p w14:paraId="5B6AC78C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 w:rsidRPr="00106FFB">
              <w:rPr>
                <w:b w:val="0"/>
                <w:bCs w:val="0"/>
                <w:sz w:val="16"/>
                <w:szCs w:val="16"/>
              </w:rPr>
              <w:t>Selective outcome reporting</w:t>
            </w:r>
          </w:p>
          <w:p w14:paraId="2A76247F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  <w:tc>
          <w:tcPr>
            <w:tcW w:w="1260" w:type="dxa"/>
            <w:shd w:val="clear" w:color="auto" w:fill="ACB9CA" w:themeFill="text2" w:themeFillTint="66"/>
          </w:tcPr>
          <w:p w14:paraId="1162DF6D" w14:textId="77777777" w:rsidR="006D42E7" w:rsidRPr="00106FFB" w:rsidRDefault="006D42E7" w:rsidP="00AA1B4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Incomplete outcome data </w:t>
            </w:r>
          </w:p>
          <w:p w14:paraId="1922106C" w14:textId="77777777" w:rsidR="006D42E7" w:rsidRPr="00106FFB" w:rsidRDefault="006D42E7" w:rsidP="00AA1B4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</w:p>
        </w:tc>
      </w:tr>
      <w:tr w:rsidR="006D42E7" w14:paraId="04397BBC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8"/>
            <w:shd w:val="clear" w:color="auto" w:fill="D5DCE4" w:themeFill="text2" w:themeFillTint="33"/>
          </w:tcPr>
          <w:p w14:paraId="119B0C74" w14:textId="77777777" w:rsidR="006D42E7" w:rsidRPr="00B2217F" w:rsidRDefault="006D42E7" w:rsidP="00AA1B45">
            <w:pPr>
              <w:tabs>
                <w:tab w:val="left" w:pos="703"/>
              </w:tabs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2217F">
              <w:rPr>
                <w:rFonts w:cstheme="minorHAnsi"/>
                <w:i/>
                <w:iCs/>
                <w:sz w:val="16"/>
                <w:szCs w:val="16"/>
              </w:rPr>
              <w:t xml:space="preserve">Rubber dam- Bioaerosol </w:t>
            </w:r>
          </w:p>
        </w:tc>
      </w:tr>
      <w:tr w:rsidR="006D42E7" w14:paraId="5F2F262A" w14:textId="77777777" w:rsidTr="00AA1B4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C4C9A9D" w14:textId="77777777" w:rsidR="006D42E7" w:rsidRPr="005708A9" w:rsidRDefault="006D42E7" w:rsidP="00AA1B45">
            <w:pPr>
              <w:rPr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Cochran et al., 1989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28</w:t>
            </w:r>
          </w:p>
        </w:tc>
        <w:tc>
          <w:tcPr>
            <w:tcW w:w="1260" w:type="dxa"/>
          </w:tcPr>
          <w:p w14:paraId="11D43F2C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16882F1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182358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7B4B74A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18C6D588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1EFA7D87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AAE639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55866CCD" w14:textId="77777777" w:rsidTr="00AA1B4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ED80DB3" w14:textId="77777777" w:rsidR="006D42E7" w:rsidRDefault="006D42E7" w:rsidP="00AA1B45">
            <w:p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Samaranayake et al., 1989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29</w:t>
            </w:r>
          </w:p>
          <w:p w14:paraId="319249D8" w14:textId="77777777" w:rsidR="006D42E7" w:rsidRPr="005708A9" w:rsidRDefault="006D42E7" w:rsidP="00AA1B4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5427B7B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12BEBB1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3A1B7D1A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4B9B26EF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1A318C8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79E8A128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C7B696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1853E978" w14:textId="77777777" w:rsidTr="00AA1B4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108E817" w14:textId="77777777" w:rsidR="006D42E7" w:rsidRPr="005708A9" w:rsidRDefault="006D42E7" w:rsidP="00AA1B45">
            <w:pPr>
              <w:rPr>
                <w:sz w:val="16"/>
                <w:szCs w:val="16"/>
              </w:rPr>
            </w:pPr>
            <w:r w:rsidRPr="00E56D51">
              <w:rPr>
                <w:rFonts w:ascii="Cambria" w:hAnsi="Cambria"/>
                <w:sz w:val="16"/>
                <w:szCs w:val="16"/>
              </w:rPr>
              <w:t>Tag El-Din et al., 1997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30</w:t>
            </w:r>
          </w:p>
        </w:tc>
        <w:tc>
          <w:tcPr>
            <w:tcW w:w="1260" w:type="dxa"/>
          </w:tcPr>
          <w:p w14:paraId="6DBC783E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725DE41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170388FE" w14:textId="77777777" w:rsidR="006D42E7" w:rsidRPr="00E1568F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36"/>
                <w:szCs w:val="36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93" w:type="dxa"/>
          </w:tcPr>
          <w:p w14:paraId="7DAB34E3" w14:textId="77777777" w:rsidR="006D42E7" w:rsidRPr="00ED1009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ED1009">
              <w:rPr>
                <w:rFonts w:asciiTheme="majorHAnsi" w:hAnsiTheme="majorHAnsi"/>
                <w:b/>
                <w:bCs/>
                <w:sz w:val="32"/>
                <w:szCs w:val="32"/>
              </w:rPr>
              <w:t>-</w:t>
            </w:r>
          </w:p>
        </w:tc>
        <w:tc>
          <w:tcPr>
            <w:tcW w:w="1376" w:type="dxa"/>
          </w:tcPr>
          <w:p w14:paraId="2C18E6A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52551D49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26514F17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6DD89890" w14:textId="77777777" w:rsidTr="00AA1B4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6305857" w14:textId="77777777" w:rsidR="006D42E7" w:rsidRDefault="006D42E7" w:rsidP="00AA1B45">
            <w:pPr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Al- </w:t>
            </w:r>
            <w:proofErr w:type="spellStart"/>
            <w:r>
              <w:rPr>
                <w:rFonts w:ascii="Cambria" w:hAnsi="Cambria"/>
                <w:sz w:val="16"/>
                <w:szCs w:val="16"/>
              </w:rPr>
              <w:t>Amad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et al., 2017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31</w:t>
            </w:r>
          </w:p>
          <w:p w14:paraId="67B9E0D6" w14:textId="77777777" w:rsidR="006D42E7" w:rsidRDefault="006D42E7" w:rsidP="00AA1B45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</w:tcPr>
          <w:p w14:paraId="60F36CC6" w14:textId="77777777" w:rsidR="006D42E7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75A0CB8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34AC236D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4AD7E756" w14:textId="77777777" w:rsidR="006D42E7" w:rsidRPr="00ED1009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376" w:type="dxa"/>
          </w:tcPr>
          <w:p w14:paraId="57D2A6CE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4756218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260" w:type="dxa"/>
          </w:tcPr>
          <w:p w14:paraId="4E4FFE38" w14:textId="77777777" w:rsidR="006D42E7" w:rsidRPr="00ED1009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32"/>
                <w:szCs w:val="32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234C8B30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8"/>
            <w:shd w:val="clear" w:color="auto" w:fill="D5DCE4" w:themeFill="text2" w:themeFillTint="33"/>
          </w:tcPr>
          <w:p w14:paraId="2961AD92" w14:textId="77777777" w:rsidR="006D42E7" w:rsidRPr="00B2217F" w:rsidRDefault="006D42E7" w:rsidP="00AA1B45">
            <w:pPr>
              <w:tabs>
                <w:tab w:val="left" w:pos="1716"/>
              </w:tabs>
              <w:spacing w:line="276" w:lineRule="auto"/>
              <w:rPr>
                <w:rFonts w:cstheme="minorHAnsi"/>
                <w:sz w:val="16"/>
                <w:szCs w:val="16"/>
              </w:rPr>
            </w:pPr>
            <w:r w:rsidRPr="00B2217F">
              <w:rPr>
                <w:rFonts w:cstheme="minorHAnsi"/>
                <w:i/>
                <w:iCs/>
                <w:sz w:val="16"/>
                <w:szCs w:val="16"/>
              </w:rPr>
              <w:t xml:space="preserve">High volume evacuator (HVE) -Bioaerosol </w:t>
            </w:r>
          </w:p>
        </w:tc>
      </w:tr>
      <w:tr w:rsidR="006D42E7" w14:paraId="7F227A63" w14:textId="77777777" w:rsidTr="00AA1B45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A847F69" w14:textId="77777777" w:rsidR="006D42E7" w:rsidRPr="002B2AB1" w:rsidRDefault="006D42E7" w:rsidP="00AA1B45">
            <w:pPr>
              <w:spacing w:line="276" w:lineRule="auto"/>
              <w:rPr>
                <w:rFonts w:ascii="Cambria" w:hAnsi="Cambria"/>
                <w:b w:val="0"/>
                <w:bCs w:val="0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Bentley et al., 1994 </w:t>
            </w:r>
            <w:r w:rsidRPr="008F67F5">
              <w:rPr>
                <w:rFonts w:ascii="Cambria" w:hAnsi="Cambria"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7</w:t>
            </w:r>
          </w:p>
        </w:tc>
        <w:tc>
          <w:tcPr>
            <w:tcW w:w="1260" w:type="dxa"/>
          </w:tcPr>
          <w:p w14:paraId="5818CA37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4A128F79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4516F99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1D71C729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30F2374D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574062C8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C1A7C61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2E73BA27" w14:textId="77777777" w:rsidTr="00AA1B45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8BE3068" w14:textId="77777777" w:rsidR="006D42E7" w:rsidRDefault="006D42E7" w:rsidP="00AA1B45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 w:rsidRPr="002B2AB1">
              <w:rPr>
                <w:rFonts w:ascii="Cambria" w:hAnsi="Cambria"/>
                <w:sz w:val="16"/>
                <w:szCs w:val="16"/>
              </w:rPr>
              <w:t>King et al., 1997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8F67F5">
              <w:rPr>
                <w:rFonts w:ascii="Cambria" w:hAnsi="Cambria"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4</w:t>
            </w:r>
          </w:p>
        </w:tc>
        <w:tc>
          <w:tcPr>
            <w:tcW w:w="1260" w:type="dxa"/>
          </w:tcPr>
          <w:p w14:paraId="6353FD2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2823357B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69C77CA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25054199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376" w:type="dxa"/>
          </w:tcPr>
          <w:p w14:paraId="55B24FE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34AFB858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43FCBA1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53F92AA8" w14:textId="77777777" w:rsidTr="00AA1B45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B93BC4" w14:textId="77777777" w:rsidR="006D42E7" w:rsidRDefault="006D42E7" w:rsidP="00AA1B45">
            <w:pPr>
              <w:spacing w:line="276" w:lineRule="auto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Muzzin et al., 1999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35</w:t>
            </w:r>
          </w:p>
        </w:tc>
        <w:tc>
          <w:tcPr>
            <w:tcW w:w="1260" w:type="dxa"/>
          </w:tcPr>
          <w:p w14:paraId="6536A09F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7BBCEC78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19C8A95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421517E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376" w:type="dxa"/>
          </w:tcPr>
          <w:p w14:paraId="3E4262E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13D88F3C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5FBB26E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3A9DB982" w14:textId="77777777" w:rsidTr="00AA1B45">
        <w:trPr>
          <w:trHeight w:val="5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8E6633F" w14:textId="77777777" w:rsidR="006D42E7" w:rsidRPr="005708A9" w:rsidRDefault="006D42E7" w:rsidP="00AA1B45">
            <w:pPr>
              <w:spacing w:line="276" w:lineRule="auto"/>
              <w:rPr>
                <w:sz w:val="16"/>
                <w:szCs w:val="16"/>
              </w:rPr>
            </w:pPr>
            <w:bookmarkStart w:id="2" w:name="_Hlk32056274"/>
            <w:r>
              <w:rPr>
                <w:rFonts w:ascii="Cambria" w:hAnsi="Cambria"/>
                <w:sz w:val="16"/>
                <w:szCs w:val="16"/>
              </w:rPr>
              <w:t xml:space="preserve">Timmerman et al., 2004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32</w:t>
            </w:r>
          </w:p>
        </w:tc>
        <w:tc>
          <w:tcPr>
            <w:tcW w:w="1260" w:type="dxa"/>
          </w:tcPr>
          <w:p w14:paraId="597A3729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40A3007A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4856275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93" w:type="dxa"/>
          </w:tcPr>
          <w:p w14:paraId="2C2FA7A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376" w:type="dxa"/>
          </w:tcPr>
          <w:p w14:paraId="3B3F2E8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1E88C6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15EBDA1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4E85458C" w14:textId="77777777" w:rsidTr="00AA1B45">
        <w:trPr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FE28FE9" w14:textId="77777777" w:rsidR="006D42E7" w:rsidRPr="001332AB" w:rsidRDefault="006D42E7" w:rsidP="00AA1B45">
            <w:pPr>
              <w:rPr>
                <w:rFonts w:ascii="Cambria" w:hAnsi="Cambria"/>
                <w:sz w:val="16"/>
                <w:szCs w:val="16"/>
              </w:rPr>
            </w:pPr>
            <w:r w:rsidRPr="001332AB">
              <w:rPr>
                <w:rFonts w:ascii="Cambria" w:hAnsi="Cambria"/>
                <w:sz w:val="16"/>
                <w:szCs w:val="16"/>
              </w:rPr>
              <w:t>Yamada et al., 2011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8F67F5">
              <w:rPr>
                <w:rFonts w:ascii="Cambria" w:hAnsi="Cambria"/>
                <w:sz w:val="16"/>
                <w:szCs w:val="16"/>
                <w:vertAlign w:val="superscript"/>
              </w:rPr>
              <w:t>3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9</w:t>
            </w:r>
          </w:p>
        </w:tc>
        <w:tc>
          <w:tcPr>
            <w:tcW w:w="1260" w:type="dxa"/>
          </w:tcPr>
          <w:p w14:paraId="41B7B5C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3FC4C4B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7ABAA5BF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93" w:type="dxa"/>
          </w:tcPr>
          <w:p w14:paraId="65757C5B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6730A58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504ABFD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EADD9B1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714A9384" w14:textId="77777777" w:rsidTr="00AA1B45">
        <w:trPr>
          <w:trHeight w:val="5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9C9FB6D" w14:textId="77777777" w:rsidR="006D42E7" w:rsidRPr="005708A9" w:rsidRDefault="006D42E7" w:rsidP="00AA1B45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Desarda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et al., 2014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36</w:t>
            </w:r>
          </w:p>
        </w:tc>
        <w:tc>
          <w:tcPr>
            <w:tcW w:w="1260" w:type="dxa"/>
          </w:tcPr>
          <w:p w14:paraId="04BF7033" w14:textId="77777777" w:rsidR="006D42E7" w:rsidRPr="00DC7918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3F4001B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158E6AE7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93" w:type="dxa"/>
          </w:tcPr>
          <w:p w14:paraId="13A7D3D9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376" w:type="dxa"/>
          </w:tcPr>
          <w:p w14:paraId="2876DA97" w14:textId="77777777" w:rsidR="006D42E7" w:rsidRPr="00DC7918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72AC9384" w14:textId="77777777" w:rsidR="006D42E7" w:rsidRPr="00DC7918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18"/>
                <w:szCs w:val="18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61A425CA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</w:tr>
      <w:bookmarkEnd w:id="2"/>
      <w:tr w:rsidR="006D42E7" w14:paraId="017B11F9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28" w:type="dxa"/>
            <w:gridSpan w:val="8"/>
            <w:shd w:val="clear" w:color="auto" w:fill="D5DCE4" w:themeFill="text2" w:themeFillTint="33"/>
          </w:tcPr>
          <w:p w14:paraId="550A26B0" w14:textId="77777777" w:rsidR="006D42E7" w:rsidRPr="00106FFB" w:rsidRDefault="006D42E7" w:rsidP="00AA1B45">
            <w:pPr>
              <w:spacing w:line="276" w:lineRule="auto"/>
              <w:rPr>
                <w:rFonts w:cstheme="minorHAnsi"/>
                <w:i/>
                <w:iCs/>
                <w:sz w:val="16"/>
                <w:szCs w:val="16"/>
              </w:rPr>
            </w:pPr>
            <w:r w:rsidRPr="00106FFB">
              <w:rPr>
                <w:rFonts w:cstheme="minorHAnsi"/>
                <w:i/>
                <w:iCs/>
                <w:sz w:val="16"/>
                <w:szCs w:val="16"/>
              </w:rPr>
              <w:t xml:space="preserve">Pre-procedural mouth rinse -Bioaerosol </w:t>
            </w:r>
          </w:p>
        </w:tc>
      </w:tr>
      <w:tr w:rsidR="006D42E7" w14:paraId="09C7C123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696D1D60" w14:textId="77777777" w:rsidR="006D42E7" w:rsidRDefault="006D42E7" w:rsidP="00AA1B45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Fine et al., 1992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42</w:t>
            </w:r>
          </w:p>
        </w:tc>
        <w:tc>
          <w:tcPr>
            <w:tcW w:w="1260" w:type="dxa"/>
          </w:tcPr>
          <w:p w14:paraId="1A0CD441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7937818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6170EF8F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44A320C8" w14:textId="77777777" w:rsidR="006D42E7" w:rsidRPr="00020F11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412D7EB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962CEBB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2EA1A1C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7FCA604B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4F490287" w14:textId="77777777" w:rsidR="006D42E7" w:rsidRDefault="006D42E7" w:rsidP="00AA1B45">
            <w:pPr>
              <w:spacing w:line="276" w:lineRule="auto"/>
              <w:rPr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Fine et al., 1993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43</w:t>
            </w:r>
          </w:p>
        </w:tc>
        <w:tc>
          <w:tcPr>
            <w:tcW w:w="1260" w:type="dxa"/>
          </w:tcPr>
          <w:p w14:paraId="3EF2D25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047BBFD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1A7ADD4B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76883F57" w14:textId="77777777" w:rsidR="006D42E7" w:rsidRPr="00020F11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63F2D62D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760F7A0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4AC8434B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57B60D9A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DD2B77" w14:textId="77777777" w:rsidR="006D42E7" w:rsidRDefault="006D42E7" w:rsidP="00AA1B45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Logothetis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et al., 1995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44</w:t>
            </w:r>
          </w:p>
        </w:tc>
        <w:tc>
          <w:tcPr>
            <w:tcW w:w="1260" w:type="dxa"/>
          </w:tcPr>
          <w:p w14:paraId="6CD91E6A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6070AC76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D9510B1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3AAE50BC" w14:textId="77777777" w:rsidR="006D42E7" w:rsidRPr="00020F11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376" w:type="dxa"/>
          </w:tcPr>
          <w:p w14:paraId="4C5C0E7E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964" w:type="dxa"/>
          </w:tcPr>
          <w:p w14:paraId="02A4DB9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988948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6921CE46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7E34BDA0" w14:textId="77777777" w:rsidR="006D42E7" w:rsidRDefault="006D42E7" w:rsidP="00AA1B45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Klyn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et al., 2001 </w:t>
            </w:r>
            <w:r w:rsidRPr="008F67F5">
              <w:rPr>
                <w:rFonts w:ascii="Cambria" w:hAnsi="Cambria"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1260" w:type="dxa"/>
          </w:tcPr>
          <w:p w14:paraId="485B9B3C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70" w:type="dxa"/>
          </w:tcPr>
          <w:p w14:paraId="7D5F2D3A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4757018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6FE1A061" w14:textId="77777777" w:rsidR="006D42E7" w:rsidRPr="00020F11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376" w:type="dxa"/>
          </w:tcPr>
          <w:p w14:paraId="3DD2A65E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964" w:type="dxa"/>
          </w:tcPr>
          <w:p w14:paraId="55454B2D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5E61CDD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6274A7C1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50F33D3A" w14:textId="77777777" w:rsidR="006D42E7" w:rsidRDefault="006D42E7" w:rsidP="00AA1B45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 w:rsidRPr="005846A9">
              <w:rPr>
                <w:rFonts w:ascii="Cambria" w:hAnsi="Cambria"/>
                <w:sz w:val="16"/>
                <w:szCs w:val="16"/>
              </w:rPr>
              <w:lastRenderedPageBreak/>
              <w:t>Feres</w:t>
            </w:r>
            <w:proofErr w:type="spellEnd"/>
            <w:r w:rsidRPr="005846A9">
              <w:rPr>
                <w:rFonts w:ascii="Cambria" w:hAnsi="Cambria"/>
                <w:sz w:val="16"/>
                <w:szCs w:val="16"/>
              </w:rPr>
              <w:t xml:space="preserve"> et al., 2010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8F67F5">
              <w:rPr>
                <w:rFonts w:ascii="Cambria" w:hAnsi="Cambria"/>
                <w:sz w:val="16"/>
                <w:szCs w:val="16"/>
                <w:vertAlign w:val="superscript"/>
              </w:rPr>
              <w:t>4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260" w:type="dxa"/>
          </w:tcPr>
          <w:p w14:paraId="1E80C63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70" w:type="dxa"/>
          </w:tcPr>
          <w:p w14:paraId="4D4023C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30A8C12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193" w:type="dxa"/>
          </w:tcPr>
          <w:p w14:paraId="550638A0" w14:textId="77777777" w:rsidR="006D42E7" w:rsidRPr="00020F11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6AB734F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117764E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2C660FB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</w:tr>
      <w:tr w:rsidR="006D42E7" w14:paraId="75F355FD" w14:textId="77777777" w:rsidTr="00AA1B45">
        <w:trPr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305488A2" w14:textId="77777777" w:rsidR="006D42E7" w:rsidRDefault="006D42E7" w:rsidP="00AA1B45">
            <w:pPr>
              <w:rPr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Dawson et al., 2016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48</w:t>
            </w:r>
          </w:p>
        </w:tc>
        <w:tc>
          <w:tcPr>
            <w:tcW w:w="1260" w:type="dxa"/>
          </w:tcPr>
          <w:p w14:paraId="360A697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70" w:type="dxa"/>
          </w:tcPr>
          <w:p w14:paraId="487C15E7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5B61107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1193" w:type="dxa"/>
          </w:tcPr>
          <w:p w14:paraId="35C08A81" w14:textId="77777777" w:rsidR="006D42E7" w:rsidRPr="00020F11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368E4D55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0C3980E3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15123120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</w:tr>
      <w:tr w:rsidR="006D42E7" w14:paraId="712CB5F8" w14:textId="77777777" w:rsidTr="00AA1B45">
        <w:trPr>
          <w:trHeight w:val="2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336C20D" w14:textId="77777777" w:rsidR="006D42E7" w:rsidRDefault="006D42E7" w:rsidP="00AA1B45">
            <w:pPr>
              <w:spacing w:line="276" w:lineRule="auto"/>
              <w:rPr>
                <w:sz w:val="16"/>
                <w:szCs w:val="16"/>
              </w:rPr>
            </w:pPr>
            <w:proofErr w:type="spellStart"/>
            <w:r>
              <w:rPr>
                <w:rFonts w:ascii="Cambria" w:hAnsi="Cambria"/>
                <w:sz w:val="16"/>
                <w:szCs w:val="16"/>
              </w:rPr>
              <w:t>Retamel</w:t>
            </w:r>
            <w:proofErr w:type="spellEnd"/>
            <w:r>
              <w:rPr>
                <w:rFonts w:ascii="Cambria" w:hAnsi="Cambria"/>
                <w:sz w:val="16"/>
                <w:szCs w:val="16"/>
              </w:rPr>
              <w:t xml:space="preserve"> -</w:t>
            </w:r>
            <w:r w:rsidRPr="00EE1B35">
              <w:rPr>
                <w:rFonts w:ascii="Cambria" w:hAnsi="Cambria"/>
                <w:sz w:val="16"/>
                <w:szCs w:val="16"/>
              </w:rPr>
              <w:t>Valdez et al., 2017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>
              <w:rPr>
                <w:rFonts w:ascii="Cambria" w:hAnsi="Cambria"/>
                <w:sz w:val="16"/>
                <w:szCs w:val="16"/>
                <w:vertAlign w:val="superscript"/>
              </w:rPr>
              <w:t>47</w:t>
            </w:r>
          </w:p>
        </w:tc>
        <w:tc>
          <w:tcPr>
            <w:tcW w:w="1260" w:type="dxa"/>
          </w:tcPr>
          <w:p w14:paraId="36BF1902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70" w:type="dxa"/>
          </w:tcPr>
          <w:p w14:paraId="5C2F229D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  <w:tc>
          <w:tcPr>
            <w:tcW w:w="1260" w:type="dxa"/>
          </w:tcPr>
          <w:p w14:paraId="174FC66A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193" w:type="dxa"/>
          </w:tcPr>
          <w:p w14:paraId="6A7BA121" w14:textId="77777777" w:rsidR="006D42E7" w:rsidRPr="00020F11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376" w:type="dxa"/>
          </w:tcPr>
          <w:p w14:paraId="23E159EA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964" w:type="dxa"/>
          </w:tcPr>
          <w:p w14:paraId="17432134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1260" w:type="dxa"/>
          </w:tcPr>
          <w:p w14:paraId="055D8E67" w14:textId="77777777" w:rsidR="006D42E7" w:rsidRPr="00E70A14" w:rsidRDefault="006D42E7" w:rsidP="00AA1B45">
            <w:pPr>
              <w:spacing w:line="276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E70A14">
              <w:rPr>
                <w:rFonts w:asciiTheme="majorHAnsi" w:hAnsiTheme="majorHAnsi"/>
                <w:b/>
                <w:bCs/>
                <w:sz w:val="24"/>
                <w:szCs w:val="24"/>
              </w:rPr>
              <w:t>?</w:t>
            </w:r>
          </w:p>
        </w:tc>
      </w:tr>
    </w:tbl>
    <w:p w14:paraId="5B4DDFE8" w14:textId="77777777" w:rsidR="006D42E7" w:rsidRDefault="006D42E7" w:rsidP="006D42E7">
      <w:r>
        <w:rPr>
          <w:rFonts w:asciiTheme="majorHAnsi" w:hAnsiTheme="majorHAnsi"/>
          <w:b/>
          <w:bCs/>
          <w:sz w:val="20"/>
          <w:szCs w:val="20"/>
        </w:rPr>
        <w:t>R</w:t>
      </w:r>
      <w:r w:rsidRPr="00AE379F">
        <w:rPr>
          <w:rFonts w:asciiTheme="majorHAnsi" w:hAnsiTheme="majorHAnsi"/>
          <w:b/>
          <w:bCs/>
          <w:sz w:val="20"/>
          <w:szCs w:val="20"/>
        </w:rPr>
        <w:t>isk of bias legends:</w:t>
      </w:r>
      <w:r>
        <w:rPr>
          <w:rFonts w:asciiTheme="majorHAnsi" w:hAnsiTheme="majorHAnsi"/>
          <w:b/>
          <w:bCs/>
        </w:rPr>
        <w:t xml:space="preserve"> </w:t>
      </w:r>
      <w:r w:rsidRPr="00E366C4">
        <w:rPr>
          <w:rFonts w:asciiTheme="majorHAnsi" w:hAnsiTheme="majorHAnsi"/>
          <w:b/>
          <w:bCs/>
        </w:rPr>
        <w:t>+</w:t>
      </w:r>
      <w:r w:rsidRPr="00E366C4">
        <w:rPr>
          <w:rFonts w:asciiTheme="majorHAnsi" w:hAnsiTheme="majorHAnsi"/>
          <w:b/>
          <w:bCs/>
          <w:sz w:val="18"/>
          <w:szCs w:val="18"/>
        </w:rPr>
        <w:t xml:space="preserve"> (Low risk); </w:t>
      </w:r>
      <w:r w:rsidRPr="00E366C4">
        <w:rPr>
          <w:rFonts w:asciiTheme="majorHAnsi" w:hAnsiTheme="majorHAnsi"/>
          <w:b/>
          <w:bCs/>
          <w:sz w:val="24"/>
          <w:szCs w:val="24"/>
        </w:rPr>
        <w:t>-</w:t>
      </w:r>
      <w:r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E366C4">
        <w:rPr>
          <w:rFonts w:asciiTheme="majorHAnsi" w:hAnsiTheme="majorHAnsi"/>
          <w:b/>
          <w:bCs/>
          <w:sz w:val="18"/>
          <w:szCs w:val="18"/>
        </w:rPr>
        <w:t>(High risk);</w:t>
      </w:r>
      <w:r>
        <w:rPr>
          <w:rFonts w:asciiTheme="majorHAnsi" w:hAnsiTheme="majorHAnsi"/>
          <w:b/>
          <w:bCs/>
          <w:sz w:val="18"/>
          <w:szCs w:val="18"/>
        </w:rPr>
        <w:t xml:space="preserve"> </w:t>
      </w:r>
      <w:r w:rsidRPr="00E366C4">
        <w:rPr>
          <w:rFonts w:asciiTheme="majorHAnsi" w:hAnsiTheme="majorHAnsi"/>
          <w:b/>
          <w:bCs/>
          <w:sz w:val="20"/>
          <w:szCs w:val="20"/>
        </w:rPr>
        <w:t>?</w:t>
      </w:r>
      <w:r>
        <w:rPr>
          <w:rFonts w:asciiTheme="majorHAnsi" w:hAnsiTheme="majorHAnsi"/>
          <w:b/>
          <w:bCs/>
          <w:sz w:val="20"/>
          <w:szCs w:val="20"/>
        </w:rPr>
        <w:t xml:space="preserve"> </w:t>
      </w:r>
      <w:r w:rsidRPr="00E366C4">
        <w:rPr>
          <w:rFonts w:asciiTheme="majorHAnsi" w:hAnsiTheme="majorHAnsi"/>
          <w:b/>
          <w:bCs/>
          <w:sz w:val="18"/>
          <w:szCs w:val="18"/>
        </w:rPr>
        <w:t xml:space="preserve">(Un-clear risk) </w:t>
      </w:r>
    </w:p>
    <w:p w14:paraId="5349287A" w14:textId="4EDC9D34" w:rsidR="006D42E7" w:rsidRDefault="006D42E7">
      <w:pPr>
        <w:spacing w:after="0" w:line="240" w:lineRule="auto"/>
      </w:pPr>
      <w:r>
        <w:br w:type="page"/>
      </w:r>
    </w:p>
    <w:p w14:paraId="56019A90" w14:textId="77777777" w:rsidR="006D42E7" w:rsidRDefault="006D42E7">
      <w:pPr>
        <w:spacing w:after="0" w:line="240" w:lineRule="auto"/>
      </w:pPr>
    </w:p>
    <w:p w14:paraId="060D561E" w14:textId="77777777" w:rsidR="00046E7D" w:rsidRDefault="00046E7D"/>
    <w:sectPr w:rsidR="00046E7D" w:rsidSect="006D42E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dvOT156ec773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E7"/>
    <w:rsid w:val="00046E7D"/>
    <w:rsid w:val="00321655"/>
    <w:rsid w:val="00343B18"/>
    <w:rsid w:val="00412E8F"/>
    <w:rsid w:val="004A267D"/>
    <w:rsid w:val="006D4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63F86"/>
  <w15:chartTrackingRefBased/>
  <w15:docId w15:val="{F2C6E9B4-1B9A-344F-9E99-7AE052F9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D42E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E7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rsid w:val="006D42E7"/>
    <w:rPr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2943</Words>
  <Characters>16776</Characters>
  <Application>Microsoft Office Word</Application>
  <DocSecurity>0</DocSecurity>
  <Lines>139</Lines>
  <Paragraphs>39</Paragraphs>
  <ScaleCrop>false</ScaleCrop>
  <Company/>
  <LinksUpToDate>false</LinksUpToDate>
  <CharactersWithSpaces>19680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2020-06-24T16:13:00Z</dcterms:created>
  <dcterms:modified xsi:type="dcterms:W3CDTF">2020-06-24T16:19:00Z</dcterms:modified>
</cp:coreProperties>
</file>