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EB" w:rsidRDefault="00EA65EB" w:rsidP="00EA65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Detection and survival of SARS in human stool, urine, wastewater and sludge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A65EB" w:rsidRDefault="00EA65EB" w:rsidP="00EA65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Andrew C Singer*, Rachel Wray</w:t>
      </w:r>
    </w:p>
    <w:p w:rsidR="00EA65EB" w:rsidRDefault="00EA65EB" w:rsidP="00EA65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 Centre for Ecology &amp; Hydrology, Wallingford, OX10 8BB</w:t>
      </w:r>
    </w:p>
    <w:p w:rsidR="00EA65EB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65EB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65EB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 MATERIAL</w:t>
      </w: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Supplementary Table 1: Detection of SARS-CoV-1 from stool and urine.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7"/>
        <w:gridCol w:w="1140"/>
        <w:gridCol w:w="3768"/>
        <w:gridCol w:w="4126"/>
        <w:gridCol w:w="1548"/>
        <w:gridCol w:w="1548"/>
      </w:tblGrid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Sample type: stool/urine/anal swab  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 Detection (RT-qPCR)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(Data on length of shedding if available)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 Detection (RT-PCR)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(Data on length of shedding if available)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Country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Zhai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2004)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 326 patients; n = 326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Days after onset: CoV+ Stool/Total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1-10d: 10/37 (27.0%)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11-20d: 19/71 (26.8%)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21-30d: 12/77 (15.6%)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31-40d: 12/67 (17.9%)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&gt;40d: 7/74 (9.5%)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18%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samples contained SARS-CoV RNA &gt;31–40 days after onset of symptoms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Methods missing, unclear if number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 patients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equals number of samples or whether people were resampled.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USA, 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(Ren et al., 2003)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46 patients, n = 103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29/46 (63.0%)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Duration of positive cases 31.76 +/- 10.78 days (12-64 d)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Abstract only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Vabret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2006)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6 patients (5 Children, 1 Adult)  n= 6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2/6 (33.3%) CoV+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Peiris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2003)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 &amp;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75 patients, n= 67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 65/67 (97.0%) CoV+ on day 14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 31/74 (41.9%) CoV+ on day 14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rPr>
          <w:trHeight w:val="2835"/>
        </w:trPr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(Poon et al., 2004)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Subsample of 37 seropositive patients compared RT-qPCR &amp; 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37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26/37 (70%)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Days after onset: CoV+/Total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4/6 (66.7%)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12/15 (80.0%)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7–10: 10/16 (62.5%)</w:t>
            </w: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 = 44 samples from  seropositive CoV+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25/44 (56.8%)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Days after onset: CoV+/Total (ORF1b region)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2/8 (25.0%)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10/17(58.8%)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7–10: 13/19 (68.4%)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Subsample of 37 seropositive patients compared RT-qPCR &amp; 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37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22/37 (59%)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Days after onset: CoV+/Total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2/6 (33.3%)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4–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10/15 (66.7%)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7–10: 10/16 (62.5%)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Samples collected within 10 days of disease onset.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Detection rate in stool increased as disease progressed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Method 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unclear.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(Chan et al., 2004)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386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Stool: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5/25 (20.0%) CoV+  before day 5 (serologically   confirmed case)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Urine: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0/15 (0%) CoV+ before day 5 (serologically confirmed case)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1/184 (&lt;1%) CoV+ in presumed CoV- patients.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Stool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Samples up until day 5, 0% CoV+ (from graph)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Samples day 11-12 over 90% (348 samples)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CoV+ (from graph)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Samples after day 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10% CoV+ (39 samples) (from graph)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Urine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 to day 7, 0% CoV+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 7 - 8 under 10%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 11 - 12, &gt;40% &lt;50%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After day 30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approx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5% CoV+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Data extracted from Figure. 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(Leung et al., 2003)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124 patients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20/124 (16.1%)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Viral RNA detected in stool up to 73 days (10 weeks) after onset of symptoms.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(Hung et al., 2004)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94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 82/94 (87.2%) CoV+ Mean viral load in log10 copies/mL (SD) n=82: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 7.0 (2.1)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diarrhea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7.5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-no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diarrhea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5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111 urine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 32/111 (28.8%) CoV+ Mean viral load in log10 copies/mL (SD), n=32: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Urine: 4.4 (1.3) </w:t>
            </w: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Stool: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94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42/94 (44.7%) RT-PCR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111 urine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29/111 (27%) RT-PCR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1/20 (5%)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CoV+culture</w:t>
            </w:r>
            <w:proofErr w:type="spellEnd"/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Day 10 to 15 after onset of symptoms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(He et al., 2004)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Days after onset of fever: CoV+/total patients::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10-55d: 58/101 (57.4%)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10-19d: 8/8 (100%)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20-29d: 21/31 (67.7%)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30-39d: 27/57 (47.4%)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40-55d: 2/5 (40.0%)</w:t>
            </w: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Abstract only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Showed the viral load to be highest in the acute phase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rPr>
          <w:trHeight w:val="1620"/>
        </w:trPr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(Study group of SARS, 2004)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531 samples from n = 177 SARS antibody positive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26/177 (14.7%) positive in urine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21/177 (11.9%) positive in 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quantity of SARS-CoV RNA in samples was 100-47,000 copies/ml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significant difference was found among urine and stool.</w:t>
            </w: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Abstract only.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Convalescent Patients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(Liu et al., 2004)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56 patients, n = 514 stool samples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 56/56 patients CoV+ within the first 20 days.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4/56 (7.1%) CoV+ &gt;100 days after disease onset.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median (range) duration between onset of symptoms and first positive RT-PCR test result was 6 (3–10) days for stool.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Duration of virus excretion in 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27 (16-126) days. Duration was marked by the first of three consecutive negative tests for SARS-CoV RNA.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Coexisting illness or conditions were associated with longer viral excretion in stools.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Methods unclear.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China, France</w:t>
            </w:r>
          </w:p>
        </w:tc>
      </w:tr>
      <w:tr w:rsidR="00EA65EB" w:rsidTr="00CC20B6">
        <w:trPr>
          <w:trHeight w:val="459"/>
        </w:trPr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(Wong et al., 2003)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4 patients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 (75.0%)  CoV+, Days 2 - 9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2005a)</w:t>
              </w:r>
            </w:hyperlink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11 samples from active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10 samples from recovered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7/11 (63.6%) CoV+ in active infections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0/10 (0%) stool positive for viral RNA in recovered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0/21 (0%) urine positive for viral RNA</w:t>
            </w: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</w:tbl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Supplementary Table 2: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Detection of SARS-CoV-2 from stool and urine.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32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8"/>
        <w:gridCol w:w="1279"/>
        <w:gridCol w:w="3435"/>
        <w:gridCol w:w="3540"/>
        <w:gridCol w:w="2565"/>
        <w:gridCol w:w="1305"/>
      </w:tblGrid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Sample type: stool/urine/anal swab  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 Detection (RT-qPCR)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(Data on length of shedding if available)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 Detection (RT-PCR)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(Data on length of shedding if available)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Country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Holshue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 patient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CoV+ on day 6 after infection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 report of COVID in U.S.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153 specimens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44/153 (28.7%)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72 specimens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0/72 (0%)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 &lt;40 +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result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(Zhang et al., 2020a)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14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 (35.7%) CoV+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(Tang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 patient (Child)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 (75%) samples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0/1 (0%) samples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 1 after infection: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ORF1ab Ct 26.3; nucleoprotein Ct 27.6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 2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ORF1ab Ct 31.4; nucleoprotein Ct 30.6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Day 3: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ORF1ab Ct 27.0; nucleoprotein Ct 27.0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rPr>
          <w:trHeight w:val="465"/>
        </w:trPr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(Kam et al., 2020)</w:t>
              </w:r>
            </w:hyperlink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 patient (infant)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From day of admission to hospital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Stool, n=2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n=1/2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Urine, n=1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 0-1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Singapore</w:t>
            </w:r>
          </w:p>
        </w:tc>
      </w:tr>
      <w:tr w:rsidR="00EA65EB" w:rsidTr="00CC20B6">
        <w:trPr>
          <w:trHeight w:val="649"/>
        </w:trPr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(Chen et al., 2020b)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 Swab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28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11/28 (39.2%)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Day 10: Ct 24+39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(Ling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 &amp; 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66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11/66 (16.7%)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43/55 (78.1%) CoV+ longer than in throat swabs (median 2.0 (1.0-4.0) days).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4/58 (6.9%) 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3/4 (75.0%) CoV+ after throat swabs turned negative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Methods are unclear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(Young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 (50.0%)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0/8 (0%)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Singapore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(Xiao et al., 2020b)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71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 = 39/71 (53.4%)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17/39 (43.6%) remained positive after showing negative respiratory results.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(Xu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 Swab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10 children,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8/10 children CoV+ in 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Rectal swabs remained CoV+ until day 27 on average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China, USA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(Zhang et al., 2020a)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14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 (35.7%) CoV+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When CoV- stool samples, also CoV- for oropharyngeal swabs.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(Xing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 patients (children)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Patients 1 and 2: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 1: CoV+ day 4 to 23 inclusive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 2: CoV+ day 4 to 33 inclusive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 1: discharge day 27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Pt 2: discharge day 26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Patient 3: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 3: CoV+ day 25 to 30 after admission.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Kujawski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10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7/10 (70.0%)  CoV+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Most CoV+ when CoV+ in respiratory tract.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CoV+ up to day 25 (Median 14 days)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Urine: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0/10 (0%) urine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 12 positive patients in US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Serial testing to determine duration RNA detection and viral shedding ongoing.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Wölfel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9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n=59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9/9 (100%) patients CoV+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57/59 CoV+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Last CoV+ swab day 28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0/27 (0%) samples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(From Graph)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highlight w:val="white"/>
              </w:rPr>
              <w:t>Stool and sputum samples RNA CoV+ over three weeks in 6/9 patients 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spite of full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resolution  of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symptoms.</w:t>
            </w: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Methods state RT-PCR was used, but quantification was presented indicating RT-qPCR</w:t>
            </w: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extracted from Figure.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Germany, UK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(Wu et al., 2020b)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10 children, Serologically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8/10 (80.0%) patients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Cai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 (method unstated)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6 children 3 - 5 days after illness onset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 (83.3%)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0/6 (0%)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(Chan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0/3 (0%)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0/3 (0%) patients CoV+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(Zhang et al., 2020b)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12 patients, n = 51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10/12 (83.3%) patients CoV+ 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2/23 (8.7%) patients CoV+ 16 and 21 days after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hosp.admission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Median Duration of Shedding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days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fecal</w:t>
            </w:r>
            <w:proofErr w:type="spellEnd"/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Urine: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23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 (8.7%)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Results were unclear.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(Lo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 &amp; 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10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46/79 (58%)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1: 1/8 (12.5%)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Patient 2: 7/10 (70.0%)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3: 4/6 (66.7%)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4: 3/3 (100%)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5: 5/8 (62.5%)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6: 4/6 (66.7%) +1 inconclusive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7: 5/8  (62.5%) +1 inconclusive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8: 6/8 (75.0%)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9: 10/10 (100%)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10: 1/12 (8.3%) +9 inconclusive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Ct &lt;= 35  is positive test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Ct &gt; 38 negative test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 36 to 38 required confirmation by retesting and was reported as inconclusive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n=0/49 (0%) CoV+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Lescure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4: viral load max 6.8 log10 copies/g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5: viral load max 8.1 log10 copies/g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 = 5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 = 2/5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11/22 (50%) samples 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1: 0/6 (0%)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2: 0/1 (0%)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3: 0/4 (0%)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4: 6/6 (100%)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5: 5/5 (100%)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0/5 (0%)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0/13 (0%) samples CoV+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RT-PCR used as a screening test followed by RT-qPCR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for testing viral loading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France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(Chen et al., 2020a)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19 patients, n = 74 faecal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 samples taken after first negative pharyngeal/sputum sample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13/19 (68.4%)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18/74 (24.3%) samples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1: 1/2    (20.0%)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2: 1/4    (25.0%)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3: 1/7    (14.3%)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 4: 1/6    (16.7%)  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5: 1/3    (33.3%)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6: 2/3    (66.6%)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Patient 7: 2/8    (25.0%)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8: 1/2    (50%)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9: 0/3    (0.0%)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10: 0/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11: 1/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16.7%)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12: 0/6   (0.0%)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13: 0/5   (0.0%)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14: 0/2   (0.0%)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15: 0/2   (0.0%)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16-18: N/A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19: 2/2   (100%)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20: 1/1   (100%)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21: 1/2    (50%)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22: 3/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100%)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 detection in stool due to sample collection following first CoV- pharyngeal or sputum test.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(Wu et al., 2020c)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98 patients CoV+ (nasopharyngeal)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41/74 (55.4%)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Nasopharyngeal CoV+ mean 16.7 days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Stool CoV+ mean 27.9 days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samples CoV+ after NP samples CoV-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China, USA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(Pan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17 patients (Day 0-13 post onset)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9/17 (52.9%)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 copies to 1.21 x 10^5 copies/ml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 fairly sparse. No methodology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(Zhang et al., 2020c)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 Swab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=15 patients after 0 days treatment 4/15 (27%) CoV+ by RT-qPCR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Ct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3: 19.5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4: 30.2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5: 33.1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9: 33.6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n= 16 patients after 10 days treatment (day 5)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9/16 CoV+ by RT-qPCR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Ct 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Patient 5:   33.1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6:   31.4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7:   30.2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8:   33.1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10:  23.8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13:  17.8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14:  25.5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Patient 15:  30.0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 16:  27.5 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(Zheng et al., 2020)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96 patients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55/93 (59%)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1/67 (0.1%) CoV+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 if Ct threshold &lt;= 38.0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Median duration virus in stool 22 days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Median duration virus 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 days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 in urine in severe case only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(Xiao et al., 2020a)</w:t>
              </w:r>
            </w:hyperlink>
          </w:p>
        </w:tc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28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12/28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patient from the 28 Ct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</w:tbl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Supplementary Table 3: Culture of SARS-CoV-1 from stool/urine or wastewater.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0"/>
        <w:gridCol w:w="2346"/>
        <w:gridCol w:w="6480"/>
        <w:gridCol w:w="1905"/>
        <w:gridCol w:w="1320"/>
      </w:tblGrid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Sample type: stool/urine/anal swab  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SARS-CoV-1 culture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Country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(Leung et al., 2003)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Undefined number of attempts to culture. None were successful.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2005c)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Spiked 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Wastewater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Positive Virus Detection: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 = 20C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309th Hospital wastewater: 2d (n = 3/9 (33.3%) samples CoV+)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Domestic sewage: 2d (n = 3/9 (33.3%) samples CoV+)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 = 4C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309th Hospital wastewater: 14d (n = 9/9 (100%) samples CoV+)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Domestic sewage: 14d (n = 9/9 (100%) samples CoV+)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 = 20C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Stool: 3d (n = 9/30 (30.0%) samples CoV+)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 17d (n = 20/20 (100%)  samples CoV+)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(Hung et al., 2004)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Stool: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1/20 (5.0%) CoV+ culture 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1/20 (5.0%) CoV+ culture urine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(Liu et al., 2004)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0/12 (0%) CoV+ isolation from RT-PCR–positive stool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specimens  &gt;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 weeks after disease onset.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China, France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2005b)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“All sewage samples tested for the presence of infectious SARS-CoV in cell culture were negative”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Methods not detailed enough.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2004)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Hospital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12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0/12 (0%) CoV+ infectious virus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Chinese paper, English abstract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2005d)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Sewage: Hospital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Temp: 4C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 infectious virus: 14 days (n = 9/9 (100%) samples CoV+)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Temp: 20C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 infectious virus: 2 days (n = 3/9 (33.3%) samples CoV+)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 RNA detection in 20C samples for 8 days.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2005a)</w:t>
              </w:r>
            </w:hyperlink>
          </w:p>
        </w:tc>
        <w:tc>
          <w:tcPr>
            <w:tcW w:w="23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Sewage</w:t>
            </w:r>
          </w:p>
        </w:tc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21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11 samples from active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10 samples from recovered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0/21 Stool positive for infectious SARS-CoV-1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0/21 Urine positive for infectious SARS-CoV-1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12 sewage samples (over 7 days and 2 hospitals)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0/12 sewage samples positive for infectious SARS-CoV-1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Methodology not clear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</w:tbl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Supplementary Table 4: Culture of SARS-CoV-2 from stool/urine or wastewater.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2"/>
        <w:gridCol w:w="2010"/>
        <w:gridCol w:w="2745"/>
        <w:gridCol w:w="6210"/>
        <w:gridCol w:w="1710"/>
      </w:tblGrid>
      <w:tr w:rsidR="00EA65EB" w:rsidTr="00CC20B6">
        <w:tc>
          <w:tcPr>
            <w:tcW w:w="1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Sample type 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 culture</w:t>
            </w:r>
          </w:p>
          <w:p w:rsidR="00EA65EB" w:rsidRDefault="00EA65EB" w:rsidP="00CC20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Country</w:t>
            </w:r>
          </w:p>
        </w:tc>
      </w:tr>
      <w:tr w:rsidR="00EA65EB" w:rsidTr="00CC20B6">
        <w:tc>
          <w:tcPr>
            <w:tcW w:w="1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(Zhang et al., 2020d)</w:t>
              </w:r>
            </w:hyperlink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 patient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CoV+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 paper to demonstrate recovery of infectious virus from stool.  Electron microscopy verification.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Wölfel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 swab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13 samples from n = 4 patients over 6 - 12 weeks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0/13 (0%) CoV-2+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Samples containing &lt;10^6 copies/mL   (or copies per sample) never yielded an isolate.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However, CoV+ cultures obtained from oral or nasopharyngeal swabs (16.7%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 and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sputum (83.3%)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Germany, UK</w:t>
            </w:r>
          </w:p>
        </w:tc>
      </w:tr>
      <w:tr w:rsidR="00EA65EB" w:rsidTr="00CC20B6">
        <w:tc>
          <w:tcPr>
            <w:tcW w:w="1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2020)</w:t>
              </w:r>
            </w:hyperlink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4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 (50%) CoV-2+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Verified intact virus by electron microscope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(Sun et al., 2020)</w:t>
              </w:r>
            </w:hyperlink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Urine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 patient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 (100%) CoV-2+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 on day 12 post infection up until day 42.   RT-PCR positive urine specimens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  34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from day 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was serially diluted in infection media and  inoculated onto Vero E6 cells. Cytopathic effects were clearly observed after 3 days.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1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Rimoldi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x WWTW (Influent and Effluent)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Rivers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(WWTW A &amp; B discharge to Lambro River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WWTW C discharges to Lambro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Meridionale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River)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 = 16 samples (Over two different days)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0/16 (0%) CoV-2+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positive cultures detected 48 and 72 hrs after inoculation.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</w:tr>
      <w:tr w:rsidR="00EA65EB" w:rsidTr="00CC20B6">
        <w:tc>
          <w:tcPr>
            <w:tcW w:w="1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(Xiao et al., 2020a)</w:t>
              </w:r>
            </w:hyperlink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Stool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 patients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 cultures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Detection of virus particles using transmission electron microscopy after 72 hours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</w:tbl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Supplementary Table 5: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Detection of SARS-CoV-1 from wastewater.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8"/>
        <w:gridCol w:w="2328"/>
        <w:gridCol w:w="2327"/>
        <w:gridCol w:w="3270"/>
        <w:gridCol w:w="2430"/>
        <w:gridCol w:w="1275"/>
      </w:tblGrid>
      <w:tr w:rsidR="00EA65EB" w:rsidTr="00CC20B6">
        <w:trPr>
          <w:trHeight w:val="465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Wastewater Source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 of CoV detection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 Detection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Country</w:t>
            </w:r>
          </w:p>
        </w:tc>
      </w:tr>
      <w:tr w:rsidR="00EA65EB" w:rsidTr="00CC20B6"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2005c)</w:t>
              </w:r>
            </w:hyperlink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Hospital wastewater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Domestic sewage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RT-PCR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Temp: 20C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1x Hospital wastewater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x Domestic sewage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2005b)</w:t>
              </w:r>
            </w:hyperlink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Hospitals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x Housing estate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 PCR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Confirmed presence of CoV+ in hospital 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Methods/Results unclear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2004)</w:t>
              </w:r>
            </w:hyperlink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Hospital 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RT-PCR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12/12 (100%)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 positive in sewage after disinfection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  <w:tr w:rsidR="00EA65EB" w:rsidTr="00CC20B6"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(Wang et al., 2005d)</w:t>
              </w:r>
            </w:hyperlink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Hospitals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RT-PCR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Confirmed presence of CoV+ in hospital 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Methods/Results unclear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</w:tr>
    </w:tbl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Description of the nature of the dataset collected: virus spiked into lab-created wastewater (i.e., Lab) or natural abundance of CoV in wastewater collected from plumbing/wastewater/river (i.e., Environment).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br w:type="page"/>
      </w:r>
    </w:p>
    <w:p w:rsidR="00EA65EB" w:rsidRDefault="00EA65EB" w:rsidP="00EA65E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Supplementary Table 6: Detection of SARS-CoV-2 from wastewater</w:t>
      </w:r>
    </w:p>
    <w:p w:rsidR="00EA65EB" w:rsidRDefault="00EA65EB" w:rsidP="00EA65E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5"/>
        <w:gridCol w:w="2419"/>
        <w:gridCol w:w="2278"/>
        <w:gridCol w:w="2736"/>
        <w:gridCol w:w="2730"/>
        <w:gridCol w:w="1500"/>
      </w:tblGrid>
      <w:tr w:rsidR="00EA65EB" w:rsidTr="00CC20B6"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Reference</w:t>
            </w:r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Wastewater Source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Method of CoV Detection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 Detection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Country</w:t>
            </w:r>
          </w:p>
        </w:tc>
      </w:tr>
      <w:tr w:rsidR="00EA65EB" w:rsidTr="00CC20B6"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(Wu et al., 2020a)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WWTP x 1 (From two catchments)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10/14 (71.4%) samples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7/10 hitting all three primers with an average Ct for all samples below 40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 1st US SARS-CoV-2 case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USA, Singapore</w:t>
            </w:r>
          </w:p>
        </w:tc>
      </w:tr>
      <w:tr w:rsidR="00EA65EB" w:rsidTr="00CC20B6">
        <w:trPr>
          <w:trHeight w:val="2140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(Ahmed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WWTP (A &amp; B)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x Pumping station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9 wastewater samples tested (WWTP A,B; Pumping Station)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2/9 (22.2 %) samples WWTP B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Pumping station and WWTP A CoV-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USA, Australia, Japan</w:t>
            </w:r>
          </w:p>
        </w:tc>
      </w:tr>
      <w:tr w:rsidR="00EA65EB" w:rsidTr="00CC20B6">
        <w:trPr>
          <w:trHeight w:val="2929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4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Medema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2020a)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Medema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2020b)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x WWTP in 5 cities (2 large and 3 medium size)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x airport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weeks prior to epidemic: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0/6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Week 1 of epidemic: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4/6 (66.6%) CoV+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Week 3 of epidemic: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6/7 (85.7%)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Detection varied by primer: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5/7 (71.4%) CoV+ N3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4/7 (57.1%) CoV+ E primer/probe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Netherlands</w:t>
            </w:r>
          </w:p>
        </w:tc>
      </w:tr>
      <w:tr w:rsidR="00EA65EB" w:rsidTr="00CC20B6"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Wurtzer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x WWTP (Parisian area)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 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23/23 (100%) raw sewage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6/8 (75%) treated sewage CoV+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 quantity in WWTP effluent is 100 x lower than influent.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</w:t>
            </w:r>
          </w:p>
        </w:tc>
      </w:tr>
      <w:tr w:rsidR="00EA65EB" w:rsidTr="00CC20B6">
        <w:trPr>
          <w:trHeight w:val="3945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Nemudryi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x WWTP influent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7 sampling days over 17 days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 (100%) CoV+ composite sampling days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Viral abundance: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N1: 100 to 1700 viral genomes/L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N2: 100 to 500 viral genomes/L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 CoV+ grab sampling days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Viral abundance: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N1: 8,000 to 9,000 viral genomes/L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N2: 9,0000 to 23,000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SARS-CoV-2 detected over the entire time course. Viral RNA (N1) steadily decreased over the last week.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Viral genomes/L deduced from Figure.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</w:tr>
      <w:tr w:rsidR="00EA65EB" w:rsidTr="00CC20B6">
        <w:trPr>
          <w:trHeight w:val="3960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Randazzo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x WWTP in two cities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Influent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Secondary Treatment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Tertiary Treatment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 42 influent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18 secondary treatment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12 tertiary treatment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Untreated wastewater: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5.29log genomic copies/l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Influent: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36/42 (85.7%) CoV+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12% samples CoV+ Ct 37 - 40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29% samples CoV+ Ct 34 - 37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Secondary /Tertiary treatment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 =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0/42 (0%) CoV+ (Ct &lt;40)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Spain</w:t>
            </w:r>
          </w:p>
        </w:tc>
      </w:tr>
      <w:tr w:rsidR="00EA65EB" w:rsidTr="00CC20B6">
        <w:trPr>
          <w:trHeight w:val="3960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(La Rosa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WWTPs in Milan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x WWTP in Rome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12 composite influent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 (50%)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</w:tr>
      <w:tr w:rsidR="00EA65EB" w:rsidTr="00CC20B6">
        <w:trPr>
          <w:trHeight w:val="3991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(Bar Or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x WWTW (Influent)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Hospital Effluent (In sewer)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x Isolation facilities (In sewer)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17 WWTW samples (influent)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 (17.6%) CoV+ (Ct &lt;40)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(Ct = 38.5, 34.7, 37.0)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 Hospital sewer network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 CoV+ (Ct&lt;40)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(Ct = 33.2)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4 Sewer network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 CoV+ (Ct&lt;40)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(Ct 37.24, 35.57, 33.75)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 Isolation facilities sewer network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 CoV+ (Ct&lt;40)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(Ct 38.03, 35.51, 32.76)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PREPRINT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Israel</w:t>
            </w:r>
          </w:p>
        </w:tc>
      </w:tr>
      <w:tr w:rsidR="00EA65EB" w:rsidTr="00CC20B6">
        <w:trPr>
          <w:trHeight w:val="873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(Alpaslan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Kocamemi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2020a)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X WWTW (Influent)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Manholes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5/7 (71.4%) WWTW CoV+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38.37, 37.23, 38.82, 39.18, 39.54)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2/2 Manholes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35.91, 34.67)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5/7 (71.4%) WWTW Viral genome detected (titre/l)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8.26 E+03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1.80 E+04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4.95 E+03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3.73 E+03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2.89 E+03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2/2 Manholes Viral genome detected (titre/l)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4.49 E+04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9.33 E+04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SARS-CoV-2 titres greater in manhole sewage to that for WWTW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</w:p>
        </w:tc>
      </w:tr>
      <w:tr w:rsidR="00EA65EB" w:rsidTr="00CC20B6">
        <w:trPr>
          <w:trHeight w:val="3960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Lodder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and de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Roda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Husman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x WWTW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unknown. At least 3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Weekly 24hr samples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n= 1/3 CoV+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methodology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Wastewater sample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CoV+ve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days after 1st CoV+ person in NL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Netherlands</w:t>
            </w:r>
          </w:p>
        </w:tc>
      </w:tr>
      <w:tr w:rsidR="00EA65EB" w:rsidTr="00CC20B6">
        <w:trPr>
          <w:trHeight w:val="3960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(Alpaslan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Kocamemi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2020b)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x WWTW (2 Primary Sludge; 7 Waste Activated Sludge)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Copy Numbers of Genome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2/2 Primary Sludge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35.96, 34.71)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7/7 Waste Activated Sludge CoV+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35.67, 35.00, 34.98, 34.74, 34.61, 34.11, 33.52)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Primary Sludge Viral genome detected (titre/l)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1.41E+03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8.60E+02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Waste Activated Sludge Viral genome detected (titre/l)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1.17E+04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1.62E+04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1.64E+04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1.91E+04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1.95E+04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3.08E+04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4.02E+04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PREPRINT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</w:p>
        </w:tc>
      </w:tr>
      <w:tr w:rsidR="00EA65EB" w:rsidTr="00CC20B6">
        <w:trPr>
          <w:trHeight w:val="3850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4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Rimoldi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x WWTW (Influent and Effluent)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x Rivers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(WWTW A &amp; B discharge to Lambro River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WWTW C discharges to Lambro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Meridionale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River)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1st Day Sampling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3/3 CoV+ Raw 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0/3 CoV+ Treated 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2/2 CoV+ River Samples (Lambro and Lambro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Meridonale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Rivers)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2nd Day Sampling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1/3 CoV+ Raw Sewage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(CoV+ From WWTW B which discharges to Lambro River)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 = 0/3 CoV+ Treated Sewage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1/2 CoV+ River Samples</w:t>
            </w:r>
          </w:p>
          <w:p w:rsidR="00EA65EB" w:rsidRPr="00F445C6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(Lambro River)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results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Second day sampling raw and river samples CoV+ for discharge from WWTW B to Lambro River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Italy</w:t>
            </w:r>
          </w:p>
        </w:tc>
      </w:tr>
      <w:tr w:rsidR="00EA65EB" w:rsidTr="00CC20B6">
        <w:trPr>
          <w:trHeight w:val="3960"/>
        </w:trPr>
        <w:tc>
          <w:tcPr>
            <w:tcW w:w="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Peccia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et al., 2020)</w:t>
              </w:r>
            </w:hyperlink>
          </w:p>
        </w:tc>
        <w:tc>
          <w:tcPr>
            <w:tcW w:w="2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Primary Sludge 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x WWTW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RT-qPCR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36 samples taken over 36 days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= 36/36 (100%) CoV+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PREPRINT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Solids content of sludge - 2.6 - 5%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Over 96.5% all CoV+ samples Ct less than 38</w:t>
            </w: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Ct 38 - 40 deemed CoV+ only if detection occurred with virus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nucleocapsids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N1 and N2 primer sets and both replicates.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65EB" w:rsidRDefault="00EA65EB" w:rsidP="00CC20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USA</w:t>
            </w:r>
          </w:p>
        </w:tc>
      </w:tr>
    </w:tbl>
    <w:p w:rsidR="00EA65EB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A65EB" w:rsidRPr="00F445C6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EA65EB" w:rsidRPr="00F445C6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 w:cs="Times New Roman"/>
          <w:sz w:val="24"/>
          <w:szCs w:val="24"/>
        </w:rPr>
        <w:sectPr w:rsidR="00EA65EB" w:rsidRPr="00F445C6" w:rsidSect="00957D29">
          <w:pgSz w:w="16834" w:h="11909" w:orient="landscape"/>
          <w:pgMar w:top="1440" w:right="1440" w:bottom="1440" w:left="1440" w:header="720" w:footer="720" w:gutter="0"/>
          <w:lnNumType w:countBy="1" w:restart="continuous"/>
          <w:pgNumType w:start="1"/>
          <w:cols w:space="720"/>
          <w:docGrid w:linePitch="299"/>
        </w:sectPr>
      </w:pP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6">
        <w:r w:rsidRPr="004225D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References</w:t>
        </w:r>
      </w:hyperlink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Ahmed, W., Angel, N., Edson, J., Bibby, K., Bivins, A., O’Brien, J. W., Choi, P.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Kitajima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M., Simpson, S. L., Li, J., et al. (2020). First confirmed detection of SARS-CoV-2 in untreated wastewater in Australia: A proof of concept for the wastewater surveillance of COVID-19 in the community. Sci. Total Environ. 728, 138764. doi:10.1016/j.scitotenv.2020.138764.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Alpaslan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Kocamemi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B., Kurt, 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Hacioglu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Yarali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Saatci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 M.,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Pakdemirli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B. (2020a). First Data-Set on SARS-CoV-2 Detection for Istanbul Wastewaters in Turkey.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doi:10.1101/2020.05.03.20089417.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Alpaslan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Kocamemi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B., Kurt, 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Sait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Sarac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Saatci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 M.,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Pakdemirli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B. (2020b). SARS-CoV-2 Detection in Istanbul Wastewater Treatment Plant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Sludges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doi:10.1101/2020.05.12.20099358.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Bar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Yaniv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Shagan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Ozer, E.,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Erster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O., Mendelson, E.,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Mannasse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Shirazi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Kramarsky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-Winter, E.,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Nir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O., et al. (2020). Regressing SARS-CoV-2 sewage measurements onto COVID-19 burden in the population: a proof-of-concept for quantitative environmental surveillance.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doi:10.1101/2020.04.26.20073569.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J., Xu, J., Lin, D., Yang, Z., Xu, L., Qu, Z., Zhang, Y., Zhang, 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R., Liu, P., et al. (2020). A Case Series of children with 2019 novel coronavirus infection: clinical and epidemiological features.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Infect. Dis. doi:10.1093/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cid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/ciaa198.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Chan, J. F.-W., Yuan,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K.-H., To, K. K.-W., Chu, H., Yang, J., Xing, F., Liu, J., Yip, C. C.-Y., Poon, R. W.-S., et al. (2020). A familial cluster of pneumonia associated with the 2019 novel coronavirus indicating person-to-person transmission: a study of a family cluster. Lancet 395, 514–523.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10.1016/S0140-6736(20)30154-9.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Chan, K. H., Poon, L. L. L. M., Cheng, V. C. C., Guan, Y., Hung, I. F. N., Kong, J., Yam, L. Y. C.,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Seto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W. H., Yuen, K. Y.,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Peiris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J. S. M. (2004). Detection of SARS coronavirus in patients with suspected SARS. Emerging Infect. Dis. 10, 294–299. doi:10.3201/eid1002.030610.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Chen, C.,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Gao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, G., Xu, Y., Pu, L., Wang, Q., Wang, L., Wang, W., Song, Y., Chen, M., Wang, L., et al. (2020a). SARS-CoV-2-Positive Sputum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Feces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 Conversion of Pharyngeal Samples in Patients With COVID-19. Ann. Intern. Med. doi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:10.7326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/M20-0991.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Chen, W.,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Lan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, Y., Yuan, X., Deng, X., Li, Y.,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X., Li, L., He, R., Tan, Y., Deng, X., et al. (2020b). Detectable 2019-nCoV viral RNA in blood is a strong indicator for the further clinical severity.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Emerg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Microbes Infect. 9, 469–473. doi:10.1080/22221751.2020.1732837.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He, Z., Dong, Q., Song, S., He, L., and Zhuang, H. (2004). Detection for severe acute respiratory syndrome (SARS) coronavirus RNA in stool of SARS patients.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Zhonghua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Yu Fang Yi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38, 90–91.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Holshue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 L.,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DeBolt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C., Lindquist,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Lofy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K. 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Wiesman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J., Bruce, 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Spitters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C., Ericson, K., Wilkerson,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Tural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et al. (2020). First case of 2019 novel coronavirus in the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united states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. N. Engl. J. Med. 382, 929–936.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10.1056/NEJMoa2001191.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Hung, I. F. N., Cheng, V. C. C., Wu, A. K. L., Tang, B. S. F., Chan, K. H., Chu, C. M., </w:t>
      </w:r>
      <w:r w:rsidRPr="004225D8">
        <w:rPr>
          <w:rFonts w:ascii="Times New Roman" w:hAnsi="Times New Roman" w:cs="Times New Roman"/>
          <w:sz w:val="24"/>
          <w:szCs w:val="24"/>
        </w:rPr>
        <w:lastRenderedPageBreak/>
        <w:t xml:space="preserve">Wong, M. M. L., Hui, W. T., Poon, L. L.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Tse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D. M. W., et al. (2004). Viral loads in clinical specimens and SARS manifestations. Emerging Infect. Dis. 10, 1550–1557. doi:10.3201/eid1009.040058.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Kam, K.-Q., Yung, C. F., Cui, L., Lin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Tzer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Pin, R.,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T.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Maiwald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Li, J., Chong, C. Y.,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Nadua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K., Tan, N. W. H., et al. (2020). A Well Infant with Coronavirus Disease 2019 (COVID-19) with High Viral Load.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Infect. Dis. doi:10.1093/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cid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/ciaa201.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Kujawski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 A., Wong, K. K., Collins, J. P., Epstein, L.,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Killerby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 E.,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Midgley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Abedi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G. R., Ahmed, N.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Almendares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O., Alvarez, F. N., et al. (2020). First 12 patients with coronavirus disease 2019 (COVID-19) in the United States.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doi:10.1101/2020.03.09.20032896.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La Rosa, G.,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Iaconelli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Mancini, P.,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Bonanno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Ferraro, G.,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Veneri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Bonadonna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L.,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Lucentini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L. (2020). First detection of sars-cov-2 in untreated wastewaters in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italy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doi:10.1101/2020.04.25.20079830.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Lescure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F.-X.,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Bouadma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L., Nguyen, D.,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Parisey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Wicky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P.-H.,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Behillil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Gaymard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Bouscambert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-Duchamp,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Donati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F., Le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Hingrat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Q., et al. (2020). Clinical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virological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data of the first cases of COVID-19 in Europe: a case series. Lancet Infect. Dis. doi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:10.1016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/S1473-3099(20)30200-0.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Leung, W. K., To, K.-F., Chan, P. K. S., Chan, H. L. Y., Wu, A. K. L., Lee, N., Yuen, K. Y., and Sung, J. J. Y. (2003). Enteric involvement of severe acute respiratory syndrome-associated coronavirus infection. Gastroenterology 125, 1011–1017.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10.1016/s0016-5085(03)01215-0.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>Ling, Y., Xu, S.-B., Lin, Y.-X., Tian, D., Zhu, Z.-Q., Dai, F.-H., Wu, F., Song, Z.-G., Huang, W., Chen, J., et al. (2020). Persistence and clearance of viral RNA in 2019 novel coronavirus disease rehabilitation patients. Chin. Med. J. doi:10.1097/CM9.0000000000000774.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Liu, W., Tang, F.,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Fontanet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Zhan, L., Zhao, Q.-M., Zhang, P.-H., Wu, X.-M.,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S.-Q.,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Baril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Vabret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A., et al. (2004). Long-term SARS coronavirus excretion from patient cohort, China. Emerging Infect. Dis. 10, 1841–1843. doi:10.3201/eid1010.040297.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Lodder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W., and de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Husman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 M. (2020). SARS-CoV-2 in wastewater: potential health risk, but also data source. Lancet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Hepatol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10.1016/S2468-1253(20)30087-X.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Lo, I. L.,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Lio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 F., Cheong, H. H., Lei, C. I., Cheong, T. 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Zhong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X., Tian, Y., and Sin, N. N. (2020). Evaluation of SARS-CoV-2 RNA shedding in clinical specimens and clinical characteristics of 10 patients with COVID-19 in Macau. Int. J. Biol. Sci. 16, 1698–1707. doi:10.7150/ijbs.45357.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Medema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Heijnen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Elsinga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G.,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Italiaander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R. (2020a). Presence of SARS-Coronavirus-2 in Sewage. Available at: https://www.medrxiv.org/content/10.1101/2020.03.29.20045880v1.full.pdf [Accessed April 5, 2020].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Medema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Heijnen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Elsinga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Italiaander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R.,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Brouwer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 (2020b). Presence of SARS-Coronavirus-2 RNA in Sewage and Correlation with Reported COVID-19 Prevalence in the Early Stage of the Epidemic in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 Netherlands. Environ. Sci. </w:t>
      </w:r>
      <w:r w:rsidRPr="004225D8">
        <w:rPr>
          <w:rFonts w:ascii="Times New Roman" w:hAnsi="Times New Roman" w:cs="Times New Roman"/>
          <w:sz w:val="24"/>
          <w:szCs w:val="24"/>
        </w:rPr>
        <w:lastRenderedPageBreak/>
        <w:t>Technol. Lett. doi:10.1021/acs.estlett.0c00357.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Nemudryi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Nemudraia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Surya, K.,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Wiegand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Buyukyoruk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Wilkinson, R.,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Wiedenheft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B. (2020). Temporal detection and phylogenetic assessment of SARS-CoV-2 in municipal wastewater.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doi:10.1101/2020.04.15.20066746.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Pan, Y., Zhang, D., Yang, P., Poon, L. L. M., and Wang, Q. (2020). Viral load of SARS-CoV-2 in clinical samples. Lancet Infect. Dis. 20, 411–412.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10.1016/S1473-3099(20)30113-4.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Peccia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Zulli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Brackney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D. E.,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Grubaugh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N. D., Kaplan, E. H., Casanovas-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Massana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 I., Malik, A. A., Wang, D., Wang, M., et al. (2020). SARS-CoV-2 RNA concentrations in primary municipal sewage sludge as a leading indicator of COVID-19 outbreak dynamics.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doi:10.1101/2020.05.19.20105999.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Peiris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 S. M., Chu, C. M., Cheng, V. C. C., Chan, K. S., Hung, I. F. N., Poon, L. L. M., Law, K. I., Tang, B. S. F., Hon, T. Y. W., Chan, C. S., et al. (2003). Clinical progression and viral load in a community outbreak of coronavirus-associated SARS pneumonia: a prospective study. Lancet 361, 1767–1772.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10.1016/s0140-6736(03)13412-5.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Poon, L. L. M., Chan, K. H., Wong, O. K., Cheung, T. K. W., Ng, I., Zheng, B.,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Seto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W. H., Yuen, K. Y., Guan, Y.,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Peiris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 S. M. (2004). Detection of SARS coronavirus in patients with severe acute respiratory syndrome by conventional and real-time quantitative reverse transcription-PCR assays.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Chem. 50, 67–72. doi:10.1373/clinchem.2003.023663.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Randazzo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Truchado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Ferrando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E. C., Simon, P., Allende, A., and Sanchez, G. (2020). SARS-CoV-2 RNA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titers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in wastewater anticipated COVID-19 occurrence in a low prevalence area.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doi:10.1101/2020.04.22.20075200.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Ren, Y., Ding, H., Wu, Q., Chen, W., Chen, D.,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Z., Yang, L., Zhao, C., and Wang, J. (2003). Detection of SARS-CoV RNA in stool samples of SARS patients by nest RT-PCR and its clinical value.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Zhongguo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Yi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Yuan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25, 368–371.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Rimoldi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 G., Stefani, F.,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Gigantiello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Polesello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Comandatore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Mileto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Maresca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Longobardi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Mancon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Romeri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F., et al. (2020). Presence and vitality of SARS-CoV-2 virus in wastewaters and rivers.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doi:10.1101/2020.05.01.20086009.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Study group of SARS (2004). Quantitative detection of SARS-CoV RNA in excreta and oropharyngeal washing fluid from convalescence patients with severe acute respiratory syndrome.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Zhongguo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Yi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Yuan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26, 251–254.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Sun, J., Zhu, A., Li, H., Zheng, K., Zhuang, Z., Chen, Z., Shi, Y., Zhang, Z., Chen, S.-B., Liu, X., et al. (2020). Isolation of Infectious SARS-CoV-2 from Urine of a COVID-19 Patient.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Emerg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. Microbes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Infect.,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 1–8. doi:10.1080/22221751.2020.1760144.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>Tang, A., Tong, Z.-D., Wang, H.-L., Dai, Y.-X., Li, K.-F., Liu, J.-N., Wu, W.-J., Yuan, C., Yu, M.-L., Li, P., et al. (2020). Detection of Novel Coronavirus by RT-PCR in Stool Specimen from Asymptomatic Child, China. Emerging Infect. Dis. 26, 1337–1339. doi:10.3201/eid2606.200301.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Vabret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A., Dina, J.,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Gouarin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Petitjean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Corbet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Freymuth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F. (2006). Detection of the new human coronavirus HKU1: a report of 6 cases.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. Infect. Dis. 42, 634–639.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lastRenderedPageBreak/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10.1086/500136.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Wang, W., Xu, Y.,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Gao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, R., Lu, R., Han, K., Wu, G., and Tan, W. (2020). Detection of SARS-CoV-2 in Different Types of Clinical Specimens. JAMA. doi:10.1001/jama.2020.3786.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Wang, X.-W., Li, J.-S.,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T.-K., Zhen, B., Kong, Q.-X., Yi, B., Li, Z., Song, N.,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Wu, X.-M., et al. (2005a). Excretion and detection of SARS coronavirus and its nucleic acid from digestive system. World J.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11, 4390–4395. doi:10.3748/wjg.v11.i28.4390.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Wang, X.-W., Li, J.-S.,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T.-K., Zhen, B., Kong, Q.-X., Yi, B., Li, Z., Song, N.,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Xiao, W.-J., et al. (2005b). Concentration and detection of SARS coronavirus in sewage from Xiao Tang Shan Hospital and the 309th Hospital. J.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Virol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Methods 128, 156–161. doi:10.1016/j.jviromet.2005.03.022.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Wang, X.-W., Li, J.-S.,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T.-K., Zhen, B., Kong, Q.-X., Yi, B., Li, Z., Song, N.,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Xiao, W.-J., et al. (2004). Detection of RNA of SARS coronavirus in hospital sewage.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Zhonghua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Yu Fang Yi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38, 257–260.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Wang, X.-W., Li, J.-S.,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Zhen, B., Kong, Q.-X., Song, N., Xiao, W.-J., Yin, J., Wei, W., Wang, G.-J., et al. (2005c). Study on the resistance of severe acute respiratory syndrome-associated coronavirus. J.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Virol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Methods 126, 171–177. doi:10.1016/j.jviromet.2005.02.005.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Wang, X. W., Li, J.,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T., Zhen, B., Kong, Q., Yi, B., Li, Z., Song, N.,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M., Xiao, W., et al. (2005d). Concentration and detection of SARS coronavirus in sewage from Xiao Tang Shan Hospital and the 309th Hospital of the Chinese People’s Liberation Army. Water Sci. Technol. 52, 213–221. doi:10.2166/wst.2005.0266.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Wölfel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Corman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V.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Guggemos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Seilmaier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Zange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Müller, M. A., Niemeyer, D., Jones, T. C.,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Vollmar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Rothe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C., et al. (2020).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Virological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assessment of hospitalized patients with COVID-2019. Nature 581, 465–469.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10.1038/s41586-020-2196-x.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Wong, P.-N.,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S.-K., Lo, K.-Y., Tong, G. M. W., Wong, Y., Watt, C.-L., and Wong, A. K. M. (2003). Clinical presentation and outcome of severe acute respiratory syndrome in dialysis patients. Am. J. Kidney Dis. 42, 1075–1081. doi:10.1016/j.ajkd.2003.08.005.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Wurtzer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Marechal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Mouchel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J.-M., and Moulin, L. (2020). Time course quantitative detection of SARS-CoV-2 in Parisian wastewaters correlates with COVID-19 confirmed cases.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doi:10.1101/2020.04.12.20062679.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Wu, F., Xiao, A., Zhang, J.,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Gu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, X., Lee, W. L., Kauffman, K.,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Hanage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Matus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Ghaeli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N., Endo, N., et al. (2020a). SARS-CoV-2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titers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in wastewater are higher than expected from clinically confirmed cases.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doi:10.1101/2020.04.05.20051540.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Wu, Q., Xing, Y., Shi, L., Li, W.,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Gao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 xml:space="preserve">, Y., Pan, S., Wang, Y., Wang, W., and Xing, Q. (2020b). Clinical Characteristics of 74 Children with Coronavirus Disease 2019.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doi:10.1101/2020.03.19.20027078.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Wu, Y.,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C., Tang, L., Hong, Z., Zhou, J., Dong, X., Yin, H., Xiao, Q., Tang, Y., Qu, X., et al. (2020c). Prolonged presence of SARS-CoV-2 viral RNA in faecal samples. Lancet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Hepatol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. 5, 434–435.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10.1016/S2468-1253(20)30083-2.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lastRenderedPageBreak/>
        <w:t xml:space="preserve">Xiao, F., Sun, J., Xu, Y., Li, F., Huang, X., Li, H., Zhao, J., Huang, J., and Zhao, J. (2020a). Infectious SARS-CoV-2 in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Feces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of Patient with Severe COVID-19. Emerging Infect. Dis. 26. doi:10.3201/eid2608.200681.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>Xiao, F., Tang, M., Zheng, X., Liu, Y., Li, X., and Shan, H. (2020b). Evidence for Gastrointestinal Infection of SARS-CoV-2. Gastroenterology 158, 1831-1833.e3. doi:10.1053/j.gastro.2020.02.055.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Xing, Y., Ni, W., Wu, Q., Li, W., Li, G., Tong, J., Song, X., and Xing, Q. (2020). Prolonged presence of SARS-CoV-2 in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feces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patients during the convalescent phase.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doi:10.1101/2020.03.11.20033159.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Xu, Y., Li, X., Zhu, B., Liang, H., Fang, C., Gong, Y.,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Q., Sun, X., Zhao, D., Shen, J., et al. (2020). Characteristics of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SARS-CoV-2 infection and potential evidence for persistent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fecal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viral shedding. Nat. Med. 26, 502–505. </w:t>
      </w:r>
      <w:proofErr w:type="gramStart"/>
      <w:r w:rsidRPr="004225D8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4225D8">
        <w:rPr>
          <w:rFonts w:ascii="Times New Roman" w:hAnsi="Times New Roman" w:cs="Times New Roman"/>
          <w:sz w:val="24"/>
          <w:szCs w:val="24"/>
        </w:rPr>
        <w:t>10.1038/s41591-020-0817-4.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Young, B. E., Ong, S. W. X.,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Kalimuddin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S., Low, J. G., Tan, S. Y.,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Loh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J., Ng, O.-T.,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Marimuthu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L. W.,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T. M., et al. (2020). Epidemiologic Features and Clinical Course of Patients Infected With SARS-CoV-2 in Singapore. JAMA. doi:10.1001/jama.2020.3204.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spellStart"/>
      <w:r w:rsidRPr="004225D8">
        <w:rPr>
          <w:rFonts w:ascii="Times New Roman" w:hAnsi="Times New Roman" w:cs="Times New Roman"/>
          <w:sz w:val="24"/>
          <w:szCs w:val="24"/>
        </w:rPr>
        <w:t>Zhai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Briese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T., Dai, E., Wang, X., pang, X., Du, Z., Liu, H., Wang, J., Wang, H.,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, Z., et al. (2004). Real-time polymerase chain reaction for detecting SARS coronavirus, Beijing, 2003. Emerging Infect. Dis. 10, 300–303. doi:10.3201/eid1002.030799.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Zhang, J., Wang, S.,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Y. (2020a).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Fecal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specimen diagnosis 2019 Novel Coronavirus-Infected Pneumonia. J. Med.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Virol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doi:10.1002/jmv.25742.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Zhang, N., Gong, Y., Meng, F., Bi, Y., Yang, P., and Wang, F. (2020b). Virus shedding patterns in nasopharyngeal and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fecal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 specimens of COVID-19 patients. </w:t>
      </w:r>
      <w:proofErr w:type="spellStart"/>
      <w:proofErr w:type="gramStart"/>
      <w:r w:rsidRPr="004225D8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proofErr w:type="gramEnd"/>
      <w:r w:rsidRPr="004225D8">
        <w:rPr>
          <w:rFonts w:ascii="Times New Roman" w:hAnsi="Times New Roman" w:cs="Times New Roman"/>
          <w:sz w:val="24"/>
          <w:szCs w:val="24"/>
        </w:rPr>
        <w:t>. doi:10.1101/2020.03.28.20043059.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Zhang, W., Du, R.-H., Li, B., Zheng, X.-S., Yang, X.-L., Hu, B., Wang, Y.-Y., Xiao, G.-F., Yan, B., Shi, Z.-L., et al. (2020c). Molecular and serological investigation of 2019-nCoV infected patients: implication of multiple shedding routes.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Emerg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>. Microbes Infect. 9, 386–389. doi:10.1080/22221751.2020.1729071.</w:t>
      </w:r>
    </w:p>
    <w:p w:rsidR="00EA65EB" w:rsidRPr="004225D8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>Zhang, Y., Chen, C., Zhu, S., Shu, C., Wang, D., Song, J., Song, Y., Zhen, W., Feng, Z., Wu, G., et al. (2020d). Isolation of 2019-nCoV from a Stool Specimen of a Laboratory- Confirmed Case of the Coronavirus Disease 2019 (COVID-19). CCDC Weekly 2.</w:t>
      </w:r>
    </w:p>
    <w:p w:rsidR="00EA65EB" w:rsidRPr="00F445C6" w:rsidRDefault="00EA65EB" w:rsidP="00EA6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10"/>
        <w:ind w:left="440" w:hanging="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5D8">
        <w:rPr>
          <w:rFonts w:ascii="Times New Roman" w:hAnsi="Times New Roman" w:cs="Times New Roman"/>
          <w:sz w:val="24"/>
          <w:szCs w:val="24"/>
        </w:rPr>
        <w:t xml:space="preserve">Zheng, S., Fan, J., Yu, F., Feng, B., Lou, B., Zou, Q., </w:t>
      </w:r>
      <w:proofErr w:type="spellStart"/>
      <w:r w:rsidRPr="004225D8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4225D8">
        <w:rPr>
          <w:rFonts w:ascii="Times New Roman" w:hAnsi="Times New Roman" w:cs="Times New Roman"/>
          <w:sz w:val="24"/>
          <w:szCs w:val="24"/>
        </w:rPr>
        <w:t xml:space="preserve">, G., Lin, S., Wang, R., Yang, X., et al. (2020). Viral load dynamics and disease severity in patients infected with SARS-CoV-2 in Zhejiang province, China, January-March 2020: retrospective cohort study. </w:t>
      </w:r>
      <w:r w:rsidRPr="00F445C6">
        <w:rPr>
          <w:rFonts w:ascii="Times New Roman" w:hAnsi="Times New Roman" w:cs="Times New Roman"/>
          <w:sz w:val="24"/>
          <w:szCs w:val="24"/>
        </w:rPr>
        <w:t>BMJ 369, m1443. doi:10.1136/bmj.m1443.</w:t>
      </w:r>
    </w:p>
    <w:p w:rsidR="0030200B" w:rsidRDefault="0030200B"/>
    <w:sectPr w:rsidR="0030200B" w:rsidSect="00F445C6"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A87"/>
    <w:multiLevelType w:val="multilevel"/>
    <w:tmpl w:val="BB4C05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CB090C"/>
    <w:multiLevelType w:val="multilevel"/>
    <w:tmpl w:val="9EFA7F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7D0E2D"/>
    <w:multiLevelType w:val="multilevel"/>
    <w:tmpl w:val="2EEA24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491108"/>
    <w:multiLevelType w:val="multilevel"/>
    <w:tmpl w:val="25C413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MLQwMrY0tTQyMDNX0lEKTi0uzszPAykwrAUAj1RjgiwAAAA="/>
  </w:docVars>
  <w:rsids>
    <w:rsidRoot w:val="00EA65EB"/>
    <w:rsid w:val="001F780A"/>
    <w:rsid w:val="0030200B"/>
    <w:rsid w:val="00E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BAE6"/>
  <w15:chartTrackingRefBased/>
  <w15:docId w15:val="{0B4DA9D5-3CEA-415D-8FDF-11D6E12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EA65EB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rsid w:val="00EA65E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rsid w:val="00EA65EB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rsid w:val="00EA65E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rsid w:val="00EA65E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en-GB"/>
    </w:rPr>
  </w:style>
  <w:style w:type="paragraph" w:styleId="Heading6">
    <w:name w:val="heading 6"/>
    <w:basedOn w:val="Normal"/>
    <w:next w:val="Normal"/>
    <w:link w:val="Heading6Char"/>
    <w:rsid w:val="00EA65E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5EB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rsid w:val="00EA65EB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EA65EB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EA65EB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EA65EB"/>
    <w:rPr>
      <w:rFonts w:ascii="Arial" w:eastAsia="Arial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rsid w:val="00EA65EB"/>
    <w:rPr>
      <w:rFonts w:ascii="Arial" w:eastAsia="Arial" w:hAnsi="Arial" w:cs="Arial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rsid w:val="00EA65EB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rsid w:val="00EA65EB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rsid w:val="00EA65E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">
    <w:name w:val="Subtitle Char"/>
    <w:basedOn w:val="DefaultParagraphFont"/>
    <w:link w:val="Subtitle"/>
    <w:rsid w:val="00EA65EB"/>
    <w:rPr>
      <w:rFonts w:ascii="Arial" w:eastAsia="Arial" w:hAnsi="Arial" w:cs="Arial"/>
      <w:color w:val="666666"/>
      <w:sz w:val="30"/>
      <w:szCs w:val="3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EA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iwheel.com/work/citation?ids=8402044&amp;pre=&amp;suf=&amp;sa=0" TargetMode="External"/><Relationship Id="rId18" Type="http://schemas.openxmlformats.org/officeDocument/2006/relationships/hyperlink" Target="http://sciwheel.com/work/citation?ids=8167980&amp;pre=&amp;suf=&amp;sa=0" TargetMode="External"/><Relationship Id="rId26" Type="http://schemas.openxmlformats.org/officeDocument/2006/relationships/hyperlink" Target="http://sciwheel.com/work/citation?ids=8439845&amp;pre=&amp;suf=&amp;sa=0" TargetMode="External"/><Relationship Id="rId39" Type="http://schemas.openxmlformats.org/officeDocument/2006/relationships/hyperlink" Target="http://sciwheel.com/work/citation?ids=8496740&amp;pre=&amp;suf=&amp;sa=0" TargetMode="External"/><Relationship Id="rId21" Type="http://schemas.openxmlformats.org/officeDocument/2006/relationships/hyperlink" Target="http://sciwheel.com/work/citation?ids=8415671&amp;pre=&amp;suf=&amp;sa=0" TargetMode="External"/><Relationship Id="rId34" Type="http://schemas.openxmlformats.org/officeDocument/2006/relationships/hyperlink" Target="http://sciwheel.com/work/citation?ids=8133898&amp;pre=&amp;suf=&amp;sa=0" TargetMode="External"/><Relationship Id="rId42" Type="http://schemas.openxmlformats.org/officeDocument/2006/relationships/hyperlink" Target="http://sciwheel.com/work/citation?ids=8753120&amp;pre=&amp;suf=&amp;sa=0" TargetMode="External"/><Relationship Id="rId47" Type="http://schemas.openxmlformats.org/officeDocument/2006/relationships/hyperlink" Target="http://sciwheel.com/work/citation?ids=8402047&amp;pre=&amp;suf=&amp;sa=0" TargetMode="External"/><Relationship Id="rId50" Type="http://schemas.openxmlformats.org/officeDocument/2006/relationships/hyperlink" Target="http://sciwheel.com/work/citation?ids=8280340&amp;pre=&amp;suf=&amp;sa=0" TargetMode="External"/><Relationship Id="rId55" Type="http://schemas.openxmlformats.org/officeDocument/2006/relationships/hyperlink" Target="http://sciwheel.com/work/citation?ids=8826865&amp;pre=&amp;suf=&amp;sa=0" TargetMode="External"/><Relationship Id="rId63" Type="http://schemas.openxmlformats.org/officeDocument/2006/relationships/hyperlink" Target="http://sciwheel.com/work/citation?ids=8714792&amp;pre=&amp;suf=&amp;sa=0" TargetMode="External"/><Relationship Id="rId68" Type="http://schemas.openxmlformats.org/officeDocument/2006/relationships/hyperlink" Target="http://sciwheel.com/work/citation?ids=8784925&amp;pre=&amp;suf=&amp;sa=0" TargetMode="External"/><Relationship Id="rId76" Type="http://schemas.openxmlformats.org/officeDocument/2006/relationships/hyperlink" Target="http://sciwheel.com/work/bibliography" TargetMode="External"/><Relationship Id="rId7" Type="http://schemas.openxmlformats.org/officeDocument/2006/relationships/hyperlink" Target="http://sciwheel.com/work/citation?ids=8548163&amp;pre=&amp;suf=&amp;sa=0" TargetMode="External"/><Relationship Id="rId71" Type="http://schemas.openxmlformats.org/officeDocument/2006/relationships/hyperlink" Target="http://sciwheel.com/work/citation?ids=8869010&amp;pre=&amp;suf=&amp;sa=0" TargetMode="External"/><Relationship Id="rId2" Type="http://schemas.openxmlformats.org/officeDocument/2006/relationships/styles" Target="styles.xml"/><Relationship Id="rId16" Type="http://schemas.openxmlformats.org/officeDocument/2006/relationships/hyperlink" Target="http://sciwheel.com/work/citation?ids=8499032&amp;pre=&amp;suf=&amp;sa=0" TargetMode="External"/><Relationship Id="rId29" Type="http://schemas.openxmlformats.org/officeDocument/2006/relationships/hyperlink" Target="http://sciwheel.com/work/citation?ids=8498743&amp;pre=&amp;suf=&amp;sa=0" TargetMode="External"/><Relationship Id="rId11" Type="http://schemas.openxmlformats.org/officeDocument/2006/relationships/hyperlink" Target="http://sciwheel.com/work/citation?ids=8538037&amp;pre=&amp;suf=&amp;sa=0" TargetMode="External"/><Relationship Id="rId24" Type="http://schemas.openxmlformats.org/officeDocument/2006/relationships/hyperlink" Target="http://sciwheel.com/work/citation?ids=8415787&amp;pre=&amp;suf=&amp;sa=0" TargetMode="External"/><Relationship Id="rId32" Type="http://schemas.openxmlformats.org/officeDocument/2006/relationships/hyperlink" Target="http://sciwheel.com/work/citation?ids=8496310&amp;pre=&amp;suf=&amp;sa=0" TargetMode="External"/><Relationship Id="rId37" Type="http://schemas.openxmlformats.org/officeDocument/2006/relationships/hyperlink" Target="http://sciwheel.com/work/citation?ids=8527129&amp;pre=&amp;suf=&amp;sa=0" TargetMode="External"/><Relationship Id="rId40" Type="http://schemas.openxmlformats.org/officeDocument/2006/relationships/hyperlink" Target="http://sciwheel.com/work/citation?ids=8527116&amp;pre=&amp;suf=&amp;sa=0" TargetMode="External"/><Relationship Id="rId45" Type="http://schemas.openxmlformats.org/officeDocument/2006/relationships/hyperlink" Target="http://sciwheel.com/work/citation?ids=8280380&amp;pre=&amp;suf=&amp;sa=0" TargetMode="External"/><Relationship Id="rId53" Type="http://schemas.openxmlformats.org/officeDocument/2006/relationships/hyperlink" Target="http://sciwheel.com/work/citation?ids=8551661&amp;pre=&amp;suf=&amp;sa=0" TargetMode="External"/><Relationship Id="rId58" Type="http://schemas.openxmlformats.org/officeDocument/2006/relationships/hyperlink" Target="http://sciwheel.com/work/citation?ids=8280380&amp;pre=&amp;suf=&amp;sa=0" TargetMode="External"/><Relationship Id="rId66" Type="http://schemas.openxmlformats.org/officeDocument/2006/relationships/hyperlink" Target="http://sciwheel.com/work/citation?ids=8733257&amp;pre=&amp;suf=&amp;sa=0" TargetMode="External"/><Relationship Id="rId74" Type="http://schemas.openxmlformats.org/officeDocument/2006/relationships/hyperlink" Target="http://sciwheel.com/work/citation?ids=8919994&amp;pre=&amp;suf=&amp;sa=0" TargetMode="External"/><Relationship Id="rId5" Type="http://schemas.openxmlformats.org/officeDocument/2006/relationships/hyperlink" Target="http://sciwheel.com/work/citation?ids=8565621&amp;pre=&amp;suf=&amp;sa=0" TargetMode="External"/><Relationship Id="rId15" Type="http://schemas.openxmlformats.org/officeDocument/2006/relationships/hyperlink" Target="http://sciwheel.com/work/citation?ids=8402047&amp;pre=&amp;suf=&amp;sa=0" TargetMode="External"/><Relationship Id="rId23" Type="http://schemas.openxmlformats.org/officeDocument/2006/relationships/hyperlink" Target="http://sciwheel.com/work/citation?ids=8382681&amp;pre=&amp;suf=&amp;sa=0" TargetMode="External"/><Relationship Id="rId28" Type="http://schemas.openxmlformats.org/officeDocument/2006/relationships/hyperlink" Target="http://sciwheel.com/work/citation?ids=8415785&amp;pre=&amp;suf=&amp;sa=0" TargetMode="External"/><Relationship Id="rId36" Type="http://schemas.openxmlformats.org/officeDocument/2006/relationships/hyperlink" Target="http://sciwheel.com/work/citation?ids=8546479&amp;pre=&amp;suf=&amp;sa=0" TargetMode="External"/><Relationship Id="rId49" Type="http://schemas.openxmlformats.org/officeDocument/2006/relationships/hyperlink" Target="http://sciwheel.com/work/citation?ids=8286625&amp;pre=&amp;suf=&amp;sa=0" TargetMode="External"/><Relationship Id="rId57" Type="http://schemas.openxmlformats.org/officeDocument/2006/relationships/hyperlink" Target="http://sciwheel.com/work/citation?ids=8918645&amp;pre=&amp;suf=&amp;sa=0" TargetMode="External"/><Relationship Id="rId61" Type="http://schemas.openxmlformats.org/officeDocument/2006/relationships/hyperlink" Target="http://sciwheel.com/work/citation?ids=8280340&amp;pre=&amp;suf=&amp;sa=0" TargetMode="External"/><Relationship Id="rId10" Type="http://schemas.openxmlformats.org/officeDocument/2006/relationships/hyperlink" Target="http://sciwheel.com/work/citation?ids=1685388&amp;pre=&amp;suf=&amp;sa=0" TargetMode="External"/><Relationship Id="rId19" Type="http://schemas.openxmlformats.org/officeDocument/2006/relationships/hyperlink" Target="http://sciwheel.com/work/citation?ids=8411087&amp;pre=&amp;suf=&amp;sa=0" TargetMode="External"/><Relationship Id="rId31" Type="http://schemas.openxmlformats.org/officeDocument/2006/relationships/hyperlink" Target="http://sciwheel.com/work/citation?ids=8551661&amp;pre=&amp;suf=&amp;sa=0" TargetMode="External"/><Relationship Id="rId44" Type="http://schemas.openxmlformats.org/officeDocument/2006/relationships/hyperlink" Target="http://sciwheel.com/work/citation?ids=8538037&amp;pre=&amp;suf=&amp;sa=0" TargetMode="External"/><Relationship Id="rId52" Type="http://schemas.openxmlformats.org/officeDocument/2006/relationships/hyperlink" Target="http://sciwheel.com/work/citation?ids=8573292&amp;pre=&amp;suf=&amp;sa=0" TargetMode="External"/><Relationship Id="rId60" Type="http://schemas.openxmlformats.org/officeDocument/2006/relationships/hyperlink" Target="http://sciwheel.com/work/citation?ids=8286625&amp;pre=&amp;suf=&amp;sa=0" TargetMode="External"/><Relationship Id="rId65" Type="http://schemas.openxmlformats.org/officeDocument/2006/relationships/hyperlink" Target="http://sciwheel.com/work/citation?ids=8971090&amp;pre=&amp;suf=&amp;sa=0" TargetMode="External"/><Relationship Id="rId73" Type="http://schemas.openxmlformats.org/officeDocument/2006/relationships/hyperlink" Target="http://sciwheel.com/work/citation?ids=8917517&amp;pre=&amp;suf=&amp;sa=0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iwheel.com/work/citation?ids=8535508&amp;pre=&amp;suf=&amp;sa=0" TargetMode="External"/><Relationship Id="rId14" Type="http://schemas.openxmlformats.org/officeDocument/2006/relationships/hyperlink" Target="http://sciwheel.com/work/citation?ids=8657596&amp;pre=&amp;suf=&amp;sa=0" TargetMode="External"/><Relationship Id="rId22" Type="http://schemas.openxmlformats.org/officeDocument/2006/relationships/hyperlink" Target="http://sciwheel.com/work/citation?ids=8404931&amp;pre=&amp;suf=&amp;sa=0" TargetMode="External"/><Relationship Id="rId27" Type="http://schemas.openxmlformats.org/officeDocument/2006/relationships/hyperlink" Target="http://sciwheel.com/work/citation?ids=8419628&amp;pre=&amp;suf=&amp;sa=0" TargetMode="External"/><Relationship Id="rId30" Type="http://schemas.openxmlformats.org/officeDocument/2006/relationships/hyperlink" Target="http://sciwheel.com/work/citation?ids=8496314&amp;pre=&amp;suf=&amp;sa=0" TargetMode="External"/><Relationship Id="rId35" Type="http://schemas.openxmlformats.org/officeDocument/2006/relationships/hyperlink" Target="http://sciwheel.com/work/citation?ids=8694830&amp;pre=&amp;suf=&amp;sa=0" TargetMode="External"/><Relationship Id="rId43" Type="http://schemas.openxmlformats.org/officeDocument/2006/relationships/hyperlink" Target="http://sciwheel.com/work/citation?ids=8918645&amp;pre=&amp;suf=&amp;sa=0" TargetMode="External"/><Relationship Id="rId48" Type="http://schemas.openxmlformats.org/officeDocument/2006/relationships/hyperlink" Target="http://sciwheel.com/work/citation?ids=8280332&amp;pre=&amp;suf=&amp;sa=0" TargetMode="External"/><Relationship Id="rId56" Type="http://schemas.openxmlformats.org/officeDocument/2006/relationships/hyperlink" Target="http://sciwheel.com/work/citation?ids=8919994&amp;pre=&amp;suf=&amp;sa=0" TargetMode="External"/><Relationship Id="rId64" Type="http://schemas.openxmlformats.org/officeDocument/2006/relationships/hyperlink" Target="http://sciwheel.com/work/citation?ids=8573247&amp;pre=&amp;suf=&amp;sa=0" TargetMode="External"/><Relationship Id="rId69" Type="http://schemas.openxmlformats.org/officeDocument/2006/relationships/hyperlink" Target="http://sciwheel.com/work/citation?ids=8802710&amp;pre=&amp;suf=&amp;sa=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sciwheel.com/work/citation?ids=3887061&amp;pre=&amp;suf=&amp;sa=0" TargetMode="External"/><Relationship Id="rId51" Type="http://schemas.openxmlformats.org/officeDocument/2006/relationships/hyperlink" Target="http://sciwheel.com/work/citation?ids=8193414&amp;pre=&amp;suf=&amp;sa=0" TargetMode="External"/><Relationship Id="rId72" Type="http://schemas.openxmlformats.org/officeDocument/2006/relationships/hyperlink" Target="http://sciwheel.com/work/citation?ids=8566238&amp;pre=&amp;suf=&amp;sa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iwheel.com/work/citation?ids=8573637&amp;pre=&amp;suf=&amp;sa=0" TargetMode="External"/><Relationship Id="rId17" Type="http://schemas.openxmlformats.org/officeDocument/2006/relationships/hyperlink" Target="http://sciwheel.com/work/citation?ids=8193414&amp;pre=&amp;suf=&amp;sa=0" TargetMode="External"/><Relationship Id="rId25" Type="http://schemas.openxmlformats.org/officeDocument/2006/relationships/hyperlink" Target="http://sciwheel.com/work/citation?ids=8373364&amp;pre=&amp;suf=&amp;sa=0" TargetMode="External"/><Relationship Id="rId33" Type="http://schemas.openxmlformats.org/officeDocument/2006/relationships/hyperlink" Target="http://sciwheel.com/work/citation?ids=8419966&amp;pre=&amp;suf=&amp;sa=0" TargetMode="External"/><Relationship Id="rId38" Type="http://schemas.openxmlformats.org/officeDocument/2006/relationships/hyperlink" Target="http://sciwheel.com/work/citation?ids=8622610&amp;pre=&amp;suf=&amp;sa=0" TargetMode="External"/><Relationship Id="rId46" Type="http://schemas.openxmlformats.org/officeDocument/2006/relationships/hyperlink" Target="http://sciwheel.com/work/citation?ids=8573637&amp;pre=&amp;suf=&amp;sa=0" TargetMode="External"/><Relationship Id="rId59" Type="http://schemas.openxmlformats.org/officeDocument/2006/relationships/hyperlink" Target="http://sciwheel.com/work/citation?ids=8280332&amp;pre=&amp;suf=&amp;sa=0" TargetMode="External"/><Relationship Id="rId67" Type="http://schemas.openxmlformats.org/officeDocument/2006/relationships/hyperlink" Target="http://sciwheel.com/work/citation?ids=8750435&amp;pre=&amp;suf=&amp;sa=0" TargetMode="External"/><Relationship Id="rId20" Type="http://schemas.openxmlformats.org/officeDocument/2006/relationships/hyperlink" Target="http://sciwheel.com/work/citation?ids=8415785&amp;pre=&amp;suf=&amp;sa=0" TargetMode="External"/><Relationship Id="rId41" Type="http://schemas.openxmlformats.org/officeDocument/2006/relationships/hyperlink" Target="http://sciwheel.com/work/citation?ids=8389981&amp;pre=&amp;suf=&amp;sa=0" TargetMode="External"/><Relationship Id="rId54" Type="http://schemas.openxmlformats.org/officeDocument/2006/relationships/hyperlink" Target="http://sciwheel.com/work/citation?ids=8411087&amp;pre=&amp;suf=&amp;sa=0" TargetMode="External"/><Relationship Id="rId62" Type="http://schemas.openxmlformats.org/officeDocument/2006/relationships/hyperlink" Target="http://sciwheel.com/work/citation?ids=8622602&amp;pre=&amp;suf=&amp;sa=0" TargetMode="External"/><Relationship Id="rId70" Type="http://schemas.openxmlformats.org/officeDocument/2006/relationships/hyperlink" Target="http://sciwheel.com/work/citation?ids=8868998&amp;pre=&amp;suf=&amp;sa=0" TargetMode="External"/><Relationship Id="rId75" Type="http://schemas.openxmlformats.org/officeDocument/2006/relationships/hyperlink" Target="http://sciwheel.com/work/citation?ids=8946881&amp;pre=&amp;suf=&amp;sa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iwheel.com/work/citation?ids=8569867&amp;pre=&amp;suf=&amp;sa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6116</Words>
  <Characters>34866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Ecology and Hydrology</Company>
  <LinksUpToDate>false</LinksUpToDate>
  <CharactersWithSpaces>40901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Singer, Andrew C.</dc:creator>
  <cp:keywords/>
  <dc:description/>
  <cp:lastModifiedBy>Singer, Andrew C.</cp:lastModifiedBy>
  <cp:revision>2</cp:revision>
  <dcterms:created xsi:type="dcterms:W3CDTF">2020-06-16T17:23:00Z</dcterms:created>
  <dcterms:modified xsi:type="dcterms:W3CDTF">2020-06-16T17:26:00Z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1087796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