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881" w:rsidRDefault="00F66881" w:rsidP="009729F6">
      <w:pPr>
        <w:spacing w:line="360" w:lineRule="auto"/>
        <w:jc w:val="center"/>
        <w:rPr>
          <w:rFonts w:ascii="Tw Cen MT" w:hAnsi="Tw Cen MT"/>
          <w:b/>
          <w:sz w:val="28"/>
          <w:szCs w:val="24"/>
        </w:rPr>
      </w:pPr>
      <w:r w:rsidRPr="008811FD">
        <w:rPr>
          <w:rFonts w:ascii="Tw Cen MT" w:hAnsi="Tw Cen MT"/>
          <w:b/>
          <w:sz w:val="28"/>
          <w:szCs w:val="24"/>
          <w:vertAlign w:val="superscript"/>
        </w:rPr>
        <w:t>1</w:t>
      </w:r>
      <w:r>
        <w:rPr>
          <w:rFonts w:ascii="Tw Cen MT" w:hAnsi="Tw Cen MT"/>
          <w:b/>
          <w:sz w:val="28"/>
          <w:szCs w:val="24"/>
        </w:rPr>
        <w:t>H NMR Based Serum Metabolic Profiling</w:t>
      </w:r>
      <w:r w:rsidRPr="00816A33">
        <w:rPr>
          <w:rFonts w:ascii="Tw Cen MT" w:hAnsi="Tw Cen MT"/>
          <w:b/>
          <w:sz w:val="28"/>
          <w:szCs w:val="24"/>
        </w:rPr>
        <w:t xml:space="preserve"> </w:t>
      </w:r>
      <w:r>
        <w:rPr>
          <w:rFonts w:ascii="Tw Cen MT" w:hAnsi="Tw Cen MT"/>
          <w:b/>
          <w:sz w:val="28"/>
          <w:szCs w:val="24"/>
        </w:rPr>
        <w:t xml:space="preserve">Reveals Differentiating Biomarkers in Patients with Diabetes and </w:t>
      </w:r>
      <w:r w:rsidR="00797CE2" w:rsidRPr="00492530">
        <w:rPr>
          <w:rFonts w:ascii="Tw Cen MT" w:hAnsi="Tw Cen MT"/>
          <w:b/>
          <w:sz w:val="28"/>
          <w:szCs w:val="24"/>
        </w:rPr>
        <w:t>Diabetes Comorbidity</w:t>
      </w:r>
    </w:p>
    <w:p w:rsidR="00F66881" w:rsidRPr="00DB42E6" w:rsidRDefault="00F66881" w:rsidP="009729F6">
      <w:pPr>
        <w:spacing w:line="360" w:lineRule="auto"/>
        <w:rPr>
          <w:rFonts w:ascii="Tw Cen MT" w:hAnsi="Tw Cen MT"/>
          <w:color w:val="0000FF"/>
          <w:sz w:val="24"/>
          <w:szCs w:val="24"/>
        </w:rPr>
      </w:pPr>
      <w:proofErr w:type="spellStart"/>
      <w:r w:rsidRPr="00DB42E6">
        <w:rPr>
          <w:rFonts w:ascii="Tw Cen MT" w:hAnsi="Tw Cen MT"/>
          <w:color w:val="0000FF"/>
          <w:sz w:val="24"/>
          <w:szCs w:val="24"/>
        </w:rPr>
        <w:t>Atul</w:t>
      </w:r>
      <w:proofErr w:type="spellEnd"/>
      <w:r w:rsidRPr="00DB42E6">
        <w:rPr>
          <w:rFonts w:ascii="Tw Cen MT" w:hAnsi="Tw Cen MT"/>
          <w:color w:val="0000FF"/>
          <w:sz w:val="24"/>
          <w:szCs w:val="24"/>
        </w:rPr>
        <w:t xml:space="preserve"> Rawat</w:t>
      </w:r>
      <w:r w:rsidRPr="00DB42E6">
        <w:rPr>
          <w:rFonts w:ascii="Tw Cen MT" w:hAnsi="Tw Cen MT"/>
          <w:color w:val="0000FF"/>
          <w:sz w:val="24"/>
          <w:szCs w:val="24"/>
          <w:vertAlign w:val="superscript"/>
        </w:rPr>
        <w:t>1,2</w:t>
      </w:r>
      <w:r w:rsidRPr="00DB42E6">
        <w:rPr>
          <w:rFonts w:ascii="Tw Cen MT" w:hAnsi="Tw Cen MT"/>
          <w:color w:val="0000FF"/>
          <w:sz w:val="24"/>
          <w:szCs w:val="24"/>
        </w:rPr>
        <w:t xml:space="preserve">, </w:t>
      </w:r>
      <w:proofErr w:type="spellStart"/>
      <w:r w:rsidRPr="00DB42E6">
        <w:rPr>
          <w:rFonts w:ascii="Tw Cen MT" w:hAnsi="Tw Cen MT"/>
          <w:color w:val="0000FF"/>
          <w:sz w:val="24"/>
          <w:szCs w:val="24"/>
        </w:rPr>
        <w:t>Gunjan</w:t>
      </w:r>
      <w:proofErr w:type="spellEnd"/>
      <w:r w:rsidRPr="00DB42E6">
        <w:rPr>
          <w:rFonts w:ascii="Tw Cen MT" w:hAnsi="Tw Cen MT"/>
          <w:color w:val="0000FF"/>
          <w:sz w:val="24"/>
          <w:szCs w:val="24"/>
        </w:rPr>
        <w:t xml:space="preserve"> Misra</w:t>
      </w:r>
      <w:r>
        <w:rPr>
          <w:rFonts w:ascii="Tw Cen MT" w:hAnsi="Tw Cen MT"/>
          <w:color w:val="0000FF"/>
          <w:sz w:val="24"/>
          <w:szCs w:val="24"/>
          <w:vertAlign w:val="superscript"/>
        </w:rPr>
        <w:t>2,5</w:t>
      </w:r>
      <w:r w:rsidRPr="000A155C">
        <w:rPr>
          <w:rFonts w:ascii="Tw Cen MT" w:hAnsi="Tw Cen MT"/>
          <w:color w:val="0000FF"/>
          <w:sz w:val="24"/>
          <w:szCs w:val="24"/>
          <w:vertAlign w:val="superscript"/>
        </w:rPr>
        <w:t>$</w:t>
      </w:r>
      <w:r w:rsidRPr="00DB42E6">
        <w:rPr>
          <w:rFonts w:ascii="Tw Cen MT" w:hAnsi="Tw Cen MT"/>
          <w:color w:val="0000FF"/>
          <w:sz w:val="24"/>
          <w:szCs w:val="24"/>
        </w:rPr>
        <w:t xml:space="preserve">, </w:t>
      </w:r>
      <w:proofErr w:type="spellStart"/>
      <w:r>
        <w:rPr>
          <w:rFonts w:ascii="Tw Cen MT" w:hAnsi="Tw Cen MT"/>
          <w:color w:val="0000FF"/>
          <w:sz w:val="24"/>
          <w:szCs w:val="24"/>
        </w:rPr>
        <w:t>Madhukar</w:t>
      </w:r>
      <w:proofErr w:type="spellEnd"/>
      <w:r>
        <w:rPr>
          <w:rFonts w:ascii="Tw Cen MT" w:hAnsi="Tw Cen MT"/>
          <w:color w:val="0000FF"/>
          <w:sz w:val="24"/>
          <w:szCs w:val="24"/>
        </w:rPr>
        <w:t xml:space="preserve"> Saxena</w:t>
      </w:r>
      <w:r w:rsidRPr="00930AAA">
        <w:rPr>
          <w:rFonts w:ascii="Tw Cen MT" w:hAnsi="Tw Cen MT"/>
          <w:color w:val="0000FF"/>
          <w:sz w:val="24"/>
          <w:szCs w:val="24"/>
          <w:vertAlign w:val="superscript"/>
        </w:rPr>
        <w:t>2</w:t>
      </w:r>
      <w:r w:rsidRPr="000A155C">
        <w:rPr>
          <w:rFonts w:ascii="Tw Cen MT" w:hAnsi="Tw Cen MT"/>
          <w:color w:val="0000FF"/>
          <w:sz w:val="24"/>
          <w:szCs w:val="24"/>
          <w:vertAlign w:val="superscript"/>
        </w:rPr>
        <w:t>$</w:t>
      </w:r>
      <w:r>
        <w:rPr>
          <w:rFonts w:ascii="Tw Cen MT" w:hAnsi="Tw Cen MT"/>
          <w:color w:val="0000FF"/>
          <w:sz w:val="24"/>
          <w:szCs w:val="24"/>
        </w:rPr>
        <w:t xml:space="preserve">, </w:t>
      </w:r>
      <w:proofErr w:type="spellStart"/>
      <w:r>
        <w:rPr>
          <w:rFonts w:ascii="Tw Cen MT" w:hAnsi="Tw Cen MT"/>
          <w:color w:val="0000FF"/>
          <w:sz w:val="24"/>
          <w:szCs w:val="24"/>
        </w:rPr>
        <w:t>Sukanya</w:t>
      </w:r>
      <w:proofErr w:type="spellEnd"/>
      <w:r>
        <w:rPr>
          <w:rFonts w:ascii="Tw Cen MT" w:hAnsi="Tw Cen MT"/>
          <w:color w:val="0000FF"/>
          <w:sz w:val="24"/>
          <w:szCs w:val="24"/>
        </w:rPr>
        <w:t xml:space="preserve"> Tripathi</w:t>
      </w:r>
      <w:r w:rsidRPr="00BC4151">
        <w:rPr>
          <w:rFonts w:ascii="Tw Cen MT" w:hAnsi="Tw Cen MT"/>
          <w:color w:val="0000FF"/>
          <w:sz w:val="24"/>
          <w:szCs w:val="24"/>
          <w:vertAlign w:val="superscript"/>
        </w:rPr>
        <w:t>3</w:t>
      </w:r>
      <w:r>
        <w:rPr>
          <w:rFonts w:ascii="Tw Cen MT" w:hAnsi="Tw Cen MT"/>
          <w:color w:val="0000FF"/>
          <w:sz w:val="24"/>
          <w:szCs w:val="24"/>
        </w:rPr>
        <w:t xml:space="preserve">, </w:t>
      </w:r>
      <w:proofErr w:type="spellStart"/>
      <w:r w:rsidRPr="00DB42E6">
        <w:rPr>
          <w:rFonts w:ascii="Tw Cen MT" w:hAnsi="Tw Cen MT"/>
          <w:color w:val="0000FF"/>
          <w:sz w:val="24"/>
          <w:szCs w:val="24"/>
        </w:rPr>
        <w:t>Durgesh</w:t>
      </w:r>
      <w:proofErr w:type="spellEnd"/>
      <w:r w:rsidRPr="00DB42E6">
        <w:rPr>
          <w:rFonts w:ascii="Tw Cen MT" w:hAnsi="Tw Cen MT"/>
          <w:color w:val="0000FF"/>
          <w:sz w:val="24"/>
          <w:szCs w:val="24"/>
        </w:rPr>
        <w:t xml:space="preserve"> Dubey</w:t>
      </w:r>
      <w:r w:rsidRPr="00DB42E6">
        <w:rPr>
          <w:rFonts w:ascii="Tw Cen MT" w:hAnsi="Tw Cen MT"/>
          <w:color w:val="0000FF"/>
          <w:sz w:val="24"/>
          <w:szCs w:val="24"/>
          <w:vertAlign w:val="superscript"/>
        </w:rPr>
        <w:t>1,2</w:t>
      </w:r>
      <w:r w:rsidR="00D57935">
        <w:rPr>
          <w:rFonts w:ascii="Tw Cen MT" w:hAnsi="Tw Cen MT"/>
          <w:color w:val="0000FF"/>
          <w:sz w:val="24"/>
          <w:szCs w:val="24"/>
        </w:rPr>
        <w:t xml:space="preserve">, </w:t>
      </w:r>
      <w:bookmarkStart w:id="0" w:name="_GoBack"/>
      <w:bookmarkEnd w:id="0"/>
      <w:proofErr w:type="spellStart"/>
      <w:r>
        <w:rPr>
          <w:rFonts w:ascii="Tw Cen MT" w:hAnsi="Tw Cen MT"/>
          <w:color w:val="0000FF"/>
          <w:sz w:val="24"/>
          <w:szCs w:val="24"/>
        </w:rPr>
        <w:t>Sulekha</w:t>
      </w:r>
      <w:proofErr w:type="spellEnd"/>
      <w:r>
        <w:rPr>
          <w:rFonts w:ascii="Tw Cen MT" w:hAnsi="Tw Cen MT"/>
          <w:color w:val="0000FF"/>
          <w:sz w:val="24"/>
          <w:szCs w:val="24"/>
        </w:rPr>
        <w:t xml:space="preserve"> Saxena</w:t>
      </w:r>
      <w:r w:rsidRPr="000C4AB6">
        <w:rPr>
          <w:rFonts w:ascii="Tw Cen MT" w:hAnsi="Tw Cen MT"/>
          <w:color w:val="0000FF"/>
          <w:sz w:val="24"/>
          <w:szCs w:val="24"/>
          <w:vertAlign w:val="superscript"/>
        </w:rPr>
        <w:t>4</w:t>
      </w:r>
      <w:r>
        <w:rPr>
          <w:rFonts w:ascii="Tw Cen MT" w:hAnsi="Tw Cen MT"/>
          <w:color w:val="0000FF"/>
          <w:sz w:val="24"/>
          <w:szCs w:val="24"/>
        </w:rPr>
        <w:t xml:space="preserve">, </w:t>
      </w:r>
      <w:proofErr w:type="spellStart"/>
      <w:r>
        <w:rPr>
          <w:rFonts w:ascii="Tw Cen MT" w:hAnsi="Tw Cen MT"/>
          <w:color w:val="0000FF"/>
          <w:sz w:val="24"/>
          <w:szCs w:val="24"/>
        </w:rPr>
        <w:t>Avinash</w:t>
      </w:r>
      <w:proofErr w:type="spellEnd"/>
      <w:r>
        <w:rPr>
          <w:rFonts w:ascii="Tw Cen MT" w:hAnsi="Tw Cen MT"/>
          <w:color w:val="0000FF"/>
          <w:sz w:val="24"/>
          <w:szCs w:val="24"/>
        </w:rPr>
        <w:t xml:space="preserve"> Aggarwal</w:t>
      </w:r>
      <w:r w:rsidRPr="000C4AB6">
        <w:rPr>
          <w:rFonts w:ascii="Tw Cen MT" w:hAnsi="Tw Cen MT"/>
          <w:color w:val="0000FF"/>
          <w:sz w:val="24"/>
          <w:szCs w:val="24"/>
          <w:vertAlign w:val="superscript"/>
        </w:rPr>
        <w:t>4</w:t>
      </w:r>
      <w:r>
        <w:rPr>
          <w:rFonts w:ascii="Tw Cen MT" w:hAnsi="Tw Cen MT"/>
          <w:color w:val="0000FF"/>
          <w:sz w:val="24"/>
          <w:szCs w:val="24"/>
        </w:rPr>
        <w:t xml:space="preserve">, </w:t>
      </w:r>
      <w:proofErr w:type="spellStart"/>
      <w:r w:rsidRPr="00DB42E6">
        <w:rPr>
          <w:rFonts w:ascii="Tw Cen MT" w:hAnsi="Tw Cen MT"/>
          <w:color w:val="0000FF"/>
          <w:sz w:val="24"/>
          <w:szCs w:val="24"/>
        </w:rPr>
        <w:t>Varsha</w:t>
      </w:r>
      <w:proofErr w:type="spellEnd"/>
      <w:r w:rsidRPr="00DB42E6">
        <w:rPr>
          <w:rFonts w:ascii="Tw Cen MT" w:hAnsi="Tw Cen MT"/>
          <w:color w:val="0000FF"/>
          <w:sz w:val="24"/>
          <w:szCs w:val="24"/>
        </w:rPr>
        <w:t xml:space="preserve"> Gupta</w:t>
      </w:r>
      <w:r w:rsidRPr="00DB42E6">
        <w:rPr>
          <w:rFonts w:ascii="Tw Cen MT" w:hAnsi="Tw Cen MT"/>
          <w:color w:val="0000FF"/>
          <w:sz w:val="24"/>
          <w:szCs w:val="24"/>
          <w:vertAlign w:val="superscript"/>
        </w:rPr>
        <w:t>3</w:t>
      </w:r>
      <w:r w:rsidRPr="00317A0E">
        <w:rPr>
          <w:rFonts w:ascii="Tw Cen MT" w:hAnsi="Tw Cen MT"/>
          <w:color w:val="0000FF"/>
          <w:sz w:val="24"/>
          <w:szCs w:val="24"/>
        </w:rPr>
        <w:t>,</w:t>
      </w:r>
      <w:r>
        <w:rPr>
          <w:rFonts w:ascii="Tw Cen MT" w:hAnsi="Tw Cen MT"/>
          <w:color w:val="0000FF"/>
          <w:sz w:val="24"/>
          <w:szCs w:val="24"/>
          <w:vertAlign w:val="superscript"/>
        </w:rPr>
        <w:t xml:space="preserve"> </w:t>
      </w:r>
      <w:r>
        <w:rPr>
          <w:rFonts w:ascii="Tw Cen MT" w:hAnsi="Tw Cen MT"/>
          <w:color w:val="0000FF"/>
          <w:sz w:val="24"/>
          <w:szCs w:val="24"/>
        </w:rPr>
        <w:t xml:space="preserve">M </w:t>
      </w:r>
      <w:r w:rsidRPr="00DB42E6">
        <w:rPr>
          <w:rFonts w:ascii="Tw Cen MT" w:hAnsi="Tw Cen MT"/>
          <w:color w:val="0000FF"/>
          <w:sz w:val="24"/>
          <w:szCs w:val="24"/>
        </w:rPr>
        <w:t>Y Khan</w:t>
      </w:r>
      <w:r w:rsidRPr="00DB42E6">
        <w:rPr>
          <w:rFonts w:ascii="Tw Cen MT" w:hAnsi="Tw Cen MT"/>
          <w:color w:val="0000FF"/>
          <w:sz w:val="24"/>
          <w:szCs w:val="24"/>
          <w:vertAlign w:val="superscript"/>
        </w:rPr>
        <w:t>2</w:t>
      </w:r>
      <w:r>
        <w:rPr>
          <w:rFonts w:ascii="Tw Cen MT" w:hAnsi="Tw Cen MT"/>
          <w:color w:val="0000FF"/>
          <w:sz w:val="24"/>
          <w:szCs w:val="24"/>
          <w:vertAlign w:val="superscript"/>
        </w:rPr>
        <w:t xml:space="preserve"> </w:t>
      </w:r>
      <w:r>
        <w:rPr>
          <w:rFonts w:ascii="Tw Cen MT" w:hAnsi="Tw Cen MT"/>
          <w:color w:val="0000FF"/>
          <w:sz w:val="24"/>
          <w:szCs w:val="24"/>
        </w:rPr>
        <w:t xml:space="preserve">and </w:t>
      </w:r>
      <w:proofErr w:type="spellStart"/>
      <w:r>
        <w:rPr>
          <w:rFonts w:ascii="Tw Cen MT" w:hAnsi="Tw Cen MT"/>
          <w:color w:val="0000FF"/>
          <w:sz w:val="24"/>
          <w:szCs w:val="24"/>
        </w:rPr>
        <w:t>A</w:t>
      </w:r>
      <w:r w:rsidRPr="00DB42E6">
        <w:rPr>
          <w:rFonts w:ascii="Tw Cen MT" w:hAnsi="Tw Cen MT"/>
          <w:color w:val="0000FF"/>
          <w:sz w:val="24"/>
          <w:szCs w:val="24"/>
        </w:rPr>
        <w:t>nand</w:t>
      </w:r>
      <w:proofErr w:type="spellEnd"/>
      <w:r w:rsidRPr="00DB42E6">
        <w:rPr>
          <w:rFonts w:ascii="Tw Cen MT" w:hAnsi="Tw Cen MT"/>
          <w:color w:val="0000FF"/>
          <w:sz w:val="24"/>
          <w:szCs w:val="24"/>
        </w:rPr>
        <w:t xml:space="preserve"> Prakash</w:t>
      </w:r>
      <w:r w:rsidRPr="00DB42E6">
        <w:rPr>
          <w:rFonts w:ascii="Tw Cen MT" w:hAnsi="Tw Cen MT"/>
          <w:color w:val="0000FF"/>
          <w:sz w:val="24"/>
          <w:szCs w:val="24"/>
          <w:vertAlign w:val="superscript"/>
        </w:rPr>
        <w:t>2</w:t>
      </w:r>
      <w:r>
        <w:rPr>
          <w:rFonts w:ascii="Tw Cen MT" w:hAnsi="Tw Cen MT"/>
          <w:color w:val="0000FF"/>
          <w:sz w:val="24"/>
          <w:szCs w:val="24"/>
          <w:vertAlign w:val="superscript"/>
        </w:rPr>
        <w:t>,6#</w:t>
      </w:r>
    </w:p>
    <w:p w:rsidR="00F66881" w:rsidRPr="00DB42E6" w:rsidRDefault="00F66881" w:rsidP="009729F6">
      <w:pPr>
        <w:spacing w:line="360" w:lineRule="auto"/>
        <w:jc w:val="both"/>
        <w:rPr>
          <w:rFonts w:ascii="Tw Cen MT" w:hAnsi="Tw Cen MT"/>
          <w:color w:val="0000FF"/>
          <w:sz w:val="24"/>
          <w:szCs w:val="24"/>
        </w:rPr>
      </w:pPr>
      <w:r w:rsidRPr="00DB42E6">
        <w:rPr>
          <w:rFonts w:ascii="Tw Cen MT" w:hAnsi="Tw Cen MT"/>
          <w:color w:val="0000FF"/>
          <w:sz w:val="24"/>
          <w:szCs w:val="24"/>
          <w:vertAlign w:val="superscript"/>
        </w:rPr>
        <w:t>1</w:t>
      </w:r>
      <w:r w:rsidRPr="00DB42E6">
        <w:rPr>
          <w:rFonts w:ascii="Tw Cen MT" w:hAnsi="Tw Cen MT"/>
          <w:color w:val="0000FF"/>
          <w:sz w:val="24"/>
          <w:szCs w:val="24"/>
        </w:rPr>
        <w:t xml:space="preserve">Centre </w:t>
      </w:r>
      <w:r w:rsidRPr="00DB42E6">
        <w:rPr>
          <w:rFonts w:ascii="Tw Cen MT" w:hAnsi="Tw Cen MT"/>
          <w:noProof/>
          <w:color w:val="0000FF"/>
          <w:sz w:val="24"/>
          <w:szCs w:val="24"/>
        </w:rPr>
        <w:t>of</w:t>
      </w:r>
      <w:r w:rsidRPr="00DB42E6">
        <w:rPr>
          <w:rFonts w:ascii="Tw Cen MT" w:hAnsi="Tw Cen MT"/>
          <w:color w:val="0000FF"/>
          <w:sz w:val="24"/>
          <w:szCs w:val="24"/>
        </w:rPr>
        <w:t xml:space="preserve"> Biomedical Research, Lucknow; </w:t>
      </w:r>
      <w:r w:rsidRPr="00DB42E6">
        <w:rPr>
          <w:rFonts w:ascii="Tw Cen MT" w:hAnsi="Tw Cen MT"/>
          <w:color w:val="0000FF"/>
          <w:sz w:val="24"/>
          <w:szCs w:val="24"/>
          <w:vertAlign w:val="superscript"/>
        </w:rPr>
        <w:t>2</w:t>
      </w:r>
      <w:r w:rsidRPr="00DB42E6">
        <w:rPr>
          <w:rFonts w:ascii="Tw Cen MT" w:hAnsi="Tw Cen MT"/>
          <w:color w:val="0000FF"/>
          <w:sz w:val="24"/>
          <w:szCs w:val="24"/>
        </w:rPr>
        <w:t xml:space="preserve">Department of Biotechnology, </w:t>
      </w:r>
      <w:proofErr w:type="spellStart"/>
      <w:r w:rsidRPr="00DB42E6">
        <w:rPr>
          <w:rFonts w:ascii="Tw Cen MT" w:hAnsi="Tw Cen MT"/>
          <w:color w:val="0000FF"/>
          <w:sz w:val="24"/>
          <w:szCs w:val="24"/>
        </w:rPr>
        <w:t>Babasaheb</w:t>
      </w:r>
      <w:proofErr w:type="spellEnd"/>
      <w:r w:rsidRPr="00DB42E6">
        <w:rPr>
          <w:rFonts w:ascii="Tw Cen MT" w:hAnsi="Tw Cen MT"/>
          <w:color w:val="0000FF"/>
          <w:sz w:val="24"/>
          <w:szCs w:val="24"/>
        </w:rPr>
        <w:t xml:space="preserve"> </w:t>
      </w:r>
      <w:proofErr w:type="spellStart"/>
      <w:r w:rsidRPr="00DB42E6">
        <w:rPr>
          <w:rFonts w:ascii="Tw Cen MT" w:hAnsi="Tw Cen MT"/>
          <w:color w:val="0000FF"/>
          <w:sz w:val="24"/>
          <w:szCs w:val="24"/>
        </w:rPr>
        <w:t>Bhimrao</w:t>
      </w:r>
      <w:proofErr w:type="spellEnd"/>
      <w:r w:rsidRPr="00DB42E6">
        <w:rPr>
          <w:rFonts w:ascii="Tw Cen MT" w:hAnsi="Tw Cen MT"/>
          <w:color w:val="0000FF"/>
          <w:sz w:val="24"/>
          <w:szCs w:val="24"/>
        </w:rPr>
        <w:t xml:space="preserve"> </w:t>
      </w:r>
      <w:proofErr w:type="spellStart"/>
      <w:r w:rsidRPr="00DB42E6">
        <w:rPr>
          <w:rFonts w:ascii="Tw Cen MT" w:hAnsi="Tw Cen MT"/>
          <w:color w:val="0000FF"/>
          <w:sz w:val="24"/>
          <w:szCs w:val="24"/>
        </w:rPr>
        <w:t>Ambedkar</w:t>
      </w:r>
      <w:proofErr w:type="spellEnd"/>
      <w:r w:rsidRPr="00DB42E6">
        <w:rPr>
          <w:rFonts w:ascii="Tw Cen MT" w:hAnsi="Tw Cen MT"/>
          <w:color w:val="0000FF"/>
          <w:sz w:val="24"/>
          <w:szCs w:val="24"/>
        </w:rPr>
        <w:t xml:space="preserve"> University, Lucknow;</w:t>
      </w:r>
      <w:r>
        <w:rPr>
          <w:rFonts w:ascii="Tw Cen MT" w:hAnsi="Tw Cen MT"/>
          <w:color w:val="0000FF"/>
          <w:sz w:val="24"/>
          <w:szCs w:val="24"/>
        </w:rPr>
        <w:t xml:space="preserve"> </w:t>
      </w:r>
      <w:r w:rsidRPr="00DB42E6">
        <w:rPr>
          <w:rFonts w:ascii="Tw Cen MT" w:hAnsi="Tw Cen MT"/>
          <w:color w:val="0000FF"/>
          <w:sz w:val="24"/>
          <w:szCs w:val="24"/>
          <w:vertAlign w:val="superscript"/>
        </w:rPr>
        <w:t>3</w:t>
      </w:r>
      <w:r w:rsidRPr="00DB42E6">
        <w:rPr>
          <w:rFonts w:ascii="Tw Cen MT" w:hAnsi="Tw Cen MT"/>
          <w:color w:val="0000FF"/>
          <w:sz w:val="24"/>
          <w:szCs w:val="24"/>
        </w:rPr>
        <w:t xml:space="preserve">Department of </w:t>
      </w:r>
      <w:r>
        <w:rPr>
          <w:rFonts w:ascii="Tw Cen MT" w:hAnsi="Tw Cen MT"/>
          <w:color w:val="0000FF"/>
          <w:sz w:val="24"/>
          <w:szCs w:val="24"/>
        </w:rPr>
        <w:t>Zoology</w:t>
      </w:r>
      <w:r w:rsidRPr="00DB42E6">
        <w:rPr>
          <w:rFonts w:ascii="Tw Cen MT" w:hAnsi="Tw Cen MT"/>
          <w:color w:val="0000FF"/>
          <w:sz w:val="24"/>
          <w:szCs w:val="24"/>
        </w:rPr>
        <w:t xml:space="preserve">, </w:t>
      </w:r>
      <w:r>
        <w:rPr>
          <w:rFonts w:ascii="Tw Cen MT" w:hAnsi="Tw Cen MT"/>
          <w:color w:val="0000FF"/>
          <w:sz w:val="24"/>
          <w:szCs w:val="24"/>
        </w:rPr>
        <w:t>Lucknow University</w:t>
      </w:r>
      <w:r w:rsidRPr="00DB42E6">
        <w:rPr>
          <w:rFonts w:ascii="Tw Cen MT" w:hAnsi="Tw Cen MT"/>
          <w:color w:val="0000FF"/>
          <w:sz w:val="24"/>
          <w:szCs w:val="24"/>
        </w:rPr>
        <w:t xml:space="preserve">, </w:t>
      </w:r>
      <w:r>
        <w:rPr>
          <w:rFonts w:ascii="Tw Cen MT" w:hAnsi="Tw Cen MT"/>
          <w:color w:val="0000FF"/>
          <w:sz w:val="24"/>
          <w:szCs w:val="24"/>
        </w:rPr>
        <w:t>Lucknow</w:t>
      </w:r>
      <w:r w:rsidRPr="00DB42E6">
        <w:rPr>
          <w:rFonts w:ascii="Tw Cen MT" w:hAnsi="Tw Cen MT"/>
          <w:color w:val="0000FF"/>
          <w:sz w:val="24"/>
          <w:szCs w:val="24"/>
        </w:rPr>
        <w:t xml:space="preserve">; </w:t>
      </w:r>
      <w:r w:rsidRPr="000C4AB6">
        <w:rPr>
          <w:rFonts w:ascii="Tw Cen MT" w:hAnsi="Tw Cen MT"/>
          <w:color w:val="0000FF"/>
          <w:sz w:val="24"/>
          <w:szCs w:val="24"/>
          <w:vertAlign w:val="superscript"/>
        </w:rPr>
        <w:t>4</w:t>
      </w:r>
      <w:r>
        <w:rPr>
          <w:rFonts w:ascii="Tw Cen MT" w:hAnsi="Tw Cen MT"/>
          <w:color w:val="0000FF"/>
          <w:sz w:val="24"/>
          <w:szCs w:val="24"/>
        </w:rPr>
        <w:t xml:space="preserve">Department of Critical Care, King George Medical University, </w:t>
      </w:r>
      <w:r w:rsidRPr="00DB42E6">
        <w:rPr>
          <w:rFonts w:ascii="Tw Cen MT" w:hAnsi="Tw Cen MT"/>
          <w:color w:val="0000FF"/>
          <w:sz w:val="24"/>
          <w:szCs w:val="24"/>
        </w:rPr>
        <w:t>Lucknow;</w:t>
      </w:r>
      <w:r>
        <w:rPr>
          <w:rFonts w:ascii="Tw Cen MT" w:hAnsi="Tw Cen MT"/>
          <w:color w:val="0000FF"/>
          <w:sz w:val="24"/>
          <w:szCs w:val="24"/>
        </w:rPr>
        <w:t xml:space="preserve"> </w:t>
      </w:r>
      <w:r>
        <w:rPr>
          <w:rFonts w:ascii="Tw Cen MT" w:hAnsi="Tw Cen MT"/>
          <w:color w:val="0000FF"/>
          <w:sz w:val="24"/>
          <w:szCs w:val="24"/>
          <w:vertAlign w:val="superscript"/>
        </w:rPr>
        <w:t>5</w:t>
      </w:r>
      <w:r w:rsidRPr="00DB42E6">
        <w:rPr>
          <w:rFonts w:ascii="Tw Cen MT" w:hAnsi="Tw Cen MT"/>
          <w:color w:val="0000FF"/>
          <w:sz w:val="24"/>
          <w:szCs w:val="24"/>
        </w:rPr>
        <w:t>Department of Biotechnology, CSJMU, Kanpur;</w:t>
      </w:r>
      <w:r>
        <w:rPr>
          <w:rFonts w:ascii="Tw Cen MT" w:hAnsi="Tw Cen MT"/>
          <w:color w:val="0000FF"/>
          <w:sz w:val="24"/>
          <w:szCs w:val="24"/>
        </w:rPr>
        <w:t xml:space="preserve"> </w:t>
      </w:r>
      <w:r w:rsidRPr="00EE2BE5">
        <w:rPr>
          <w:rFonts w:ascii="Tw Cen MT" w:hAnsi="Tw Cen MT"/>
          <w:color w:val="0000FF"/>
          <w:sz w:val="24"/>
          <w:szCs w:val="24"/>
          <w:vertAlign w:val="superscript"/>
        </w:rPr>
        <w:t>6</w:t>
      </w:r>
      <w:r w:rsidRPr="00EE2BE5">
        <w:rPr>
          <w:rFonts w:ascii="Tw Cen MT" w:hAnsi="Tw Cen MT"/>
          <w:color w:val="0000FF"/>
          <w:sz w:val="24"/>
          <w:szCs w:val="24"/>
        </w:rPr>
        <w:t>Department of Biotechnology, Mahatma Gandhi Central University, Bihar</w:t>
      </w:r>
      <w:r w:rsidRPr="00DB42E6">
        <w:rPr>
          <w:rFonts w:ascii="Tw Cen MT" w:hAnsi="Tw Cen MT"/>
          <w:color w:val="0000FF"/>
          <w:sz w:val="24"/>
          <w:szCs w:val="24"/>
        </w:rPr>
        <w:t xml:space="preserve"> India</w:t>
      </w:r>
    </w:p>
    <w:p w:rsidR="00B96ACD" w:rsidRDefault="00B96ACD" w:rsidP="009729F6">
      <w:pPr>
        <w:spacing w:after="0" w:line="360" w:lineRule="auto"/>
        <w:rPr>
          <w:rFonts w:ascii="Tw Cen MT" w:hAnsi="Tw Cen MT"/>
          <w:b/>
          <w:sz w:val="24"/>
          <w:szCs w:val="24"/>
        </w:rPr>
      </w:pPr>
    </w:p>
    <w:p w:rsidR="00F66881" w:rsidRDefault="00F66881" w:rsidP="009729F6">
      <w:pPr>
        <w:spacing w:after="0" w:line="360" w:lineRule="auto"/>
        <w:rPr>
          <w:rFonts w:ascii="Tw Cen MT" w:hAnsi="Tw Cen MT"/>
          <w:b/>
          <w:noProof/>
          <w:sz w:val="24"/>
          <w:szCs w:val="24"/>
        </w:rPr>
      </w:pPr>
      <w:r w:rsidRPr="00A804B7">
        <w:rPr>
          <w:rFonts w:ascii="Tw Cen MT" w:hAnsi="Tw Cen MT"/>
          <w:b/>
          <w:sz w:val="24"/>
          <w:szCs w:val="24"/>
        </w:rPr>
        <w:t>Author’s Contributed Equally</w:t>
      </w:r>
      <w:r>
        <w:rPr>
          <w:rFonts w:ascii="Tw Cen MT" w:hAnsi="Tw Cen MT"/>
          <w:sz w:val="24"/>
          <w:szCs w:val="24"/>
        </w:rPr>
        <w:t xml:space="preserve"> </w:t>
      </w:r>
      <w:r w:rsidRPr="000C64EB">
        <w:rPr>
          <w:rFonts w:ascii="Tw Cen MT" w:hAnsi="Tw Cen MT"/>
          <w:sz w:val="24"/>
          <w:szCs w:val="24"/>
        </w:rPr>
        <w:t>-</w:t>
      </w:r>
      <w:r>
        <w:rPr>
          <w:rFonts w:ascii="Tw Cen MT" w:hAnsi="Tw Cen MT"/>
          <w:sz w:val="24"/>
          <w:szCs w:val="24"/>
        </w:rPr>
        <w:t>:</w:t>
      </w:r>
      <w:r>
        <w:rPr>
          <w:rFonts w:ascii="Tw Cen MT" w:hAnsi="Tw Cen MT"/>
          <w:b/>
          <w:sz w:val="24"/>
          <w:szCs w:val="24"/>
        </w:rPr>
        <w:t xml:space="preserve"> $</w:t>
      </w:r>
    </w:p>
    <w:p w:rsidR="00F66881" w:rsidRDefault="00F66881" w:rsidP="009729F6">
      <w:pPr>
        <w:spacing w:line="360" w:lineRule="auto"/>
        <w:rPr>
          <w:rFonts w:ascii="Tw Cen MT" w:hAnsi="Tw Cen MT"/>
          <w:b/>
          <w:sz w:val="24"/>
          <w:szCs w:val="24"/>
        </w:rPr>
      </w:pPr>
    </w:p>
    <w:p w:rsidR="00F66881" w:rsidRDefault="00F66881" w:rsidP="009729F6">
      <w:pPr>
        <w:spacing w:line="360" w:lineRule="auto"/>
        <w:rPr>
          <w:rFonts w:ascii="Tw Cen MT" w:hAnsi="Tw Cen MT"/>
          <w:sz w:val="24"/>
          <w:szCs w:val="24"/>
        </w:rPr>
      </w:pPr>
      <w:r w:rsidRPr="00A804B7">
        <w:rPr>
          <w:rFonts w:ascii="Tw Cen MT" w:hAnsi="Tw Cen MT"/>
          <w:b/>
          <w:sz w:val="24"/>
          <w:szCs w:val="24"/>
        </w:rPr>
        <w:t>Corresponding Author</w:t>
      </w:r>
      <w:r>
        <w:rPr>
          <w:rFonts w:ascii="Tw Cen MT" w:hAnsi="Tw Cen MT"/>
          <w:sz w:val="24"/>
          <w:szCs w:val="24"/>
        </w:rPr>
        <w:t xml:space="preserve"> </w:t>
      </w:r>
      <w:r w:rsidRPr="00DB42E6">
        <w:rPr>
          <w:rFonts w:ascii="Tw Cen MT" w:hAnsi="Tw Cen MT"/>
          <w:sz w:val="24"/>
          <w:szCs w:val="24"/>
        </w:rPr>
        <w:t>-</w:t>
      </w:r>
      <w:r>
        <w:rPr>
          <w:rFonts w:ascii="Tw Cen MT" w:hAnsi="Tw Cen MT"/>
          <w:sz w:val="24"/>
          <w:szCs w:val="24"/>
        </w:rPr>
        <w:t>:</w:t>
      </w:r>
    </w:p>
    <w:p w:rsidR="00F66881" w:rsidRPr="00A804B7" w:rsidRDefault="00F66881" w:rsidP="009729F6">
      <w:pPr>
        <w:spacing w:after="0" w:line="360" w:lineRule="auto"/>
        <w:rPr>
          <w:rFonts w:ascii="Tw Cen MT" w:hAnsi="Tw Cen MT"/>
          <w:sz w:val="24"/>
          <w:szCs w:val="24"/>
        </w:rPr>
      </w:pPr>
      <w:r w:rsidRPr="00A804B7">
        <w:t xml:space="preserve"> </w:t>
      </w:r>
      <w:proofErr w:type="spellStart"/>
      <w:proofErr w:type="gramStart"/>
      <w:r w:rsidRPr="00A804B7">
        <w:rPr>
          <w:rFonts w:ascii="Tw Cen MT" w:hAnsi="Tw Cen MT"/>
          <w:sz w:val="24"/>
          <w:szCs w:val="24"/>
        </w:rPr>
        <w:t>Dr.Anand</w:t>
      </w:r>
      <w:proofErr w:type="spellEnd"/>
      <w:proofErr w:type="gramEnd"/>
      <w:r w:rsidRPr="00A804B7">
        <w:rPr>
          <w:rFonts w:ascii="Tw Cen MT" w:hAnsi="Tw Cen MT"/>
          <w:sz w:val="24"/>
          <w:szCs w:val="24"/>
        </w:rPr>
        <w:t xml:space="preserve"> Prakash,</w:t>
      </w:r>
    </w:p>
    <w:p w:rsidR="00F66881" w:rsidRPr="00A804B7" w:rsidRDefault="00F66881" w:rsidP="009729F6">
      <w:pPr>
        <w:spacing w:after="0" w:line="360" w:lineRule="auto"/>
        <w:rPr>
          <w:rFonts w:ascii="Tw Cen MT" w:hAnsi="Tw Cen MT"/>
          <w:sz w:val="24"/>
          <w:szCs w:val="24"/>
        </w:rPr>
      </w:pPr>
      <w:r w:rsidRPr="00A804B7">
        <w:rPr>
          <w:rFonts w:ascii="Tw Cen MT" w:hAnsi="Tw Cen MT"/>
          <w:sz w:val="24"/>
          <w:szCs w:val="24"/>
        </w:rPr>
        <w:t xml:space="preserve">Dean, School of Life Sciences, </w:t>
      </w:r>
    </w:p>
    <w:p w:rsidR="00F66881" w:rsidRPr="00A804B7" w:rsidRDefault="00F66881" w:rsidP="009729F6">
      <w:pPr>
        <w:spacing w:after="0" w:line="360" w:lineRule="auto"/>
        <w:rPr>
          <w:rFonts w:ascii="Tw Cen MT" w:hAnsi="Tw Cen MT"/>
          <w:sz w:val="24"/>
          <w:szCs w:val="24"/>
        </w:rPr>
      </w:pPr>
      <w:r w:rsidRPr="00A804B7">
        <w:rPr>
          <w:rFonts w:ascii="Tw Cen MT" w:hAnsi="Tw Cen MT"/>
          <w:sz w:val="24"/>
          <w:szCs w:val="24"/>
        </w:rPr>
        <w:t>Professor &amp; Head, Department of Biotechnology,</w:t>
      </w:r>
    </w:p>
    <w:p w:rsidR="00F66881" w:rsidRPr="00A804B7" w:rsidRDefault="00F66881" w:rsidP="009729F6">
      <w:pPr>
        <w:spacing w:after="0" w:line="360" w:lineRule="auto"/>
        <w:rPr>
          <w:rFonts w:ascii="Tw Cen MT" w:hAnsi="Tw Cen MT"/>
          <w:sz w:val="24"/>
          <w:szCs w:val="24"/>
        </w:rPr>
      </w:pPr>
      <w:r w:rsidRPr="00A804B7">
        <w:rPr>
          <w:rFonts w:ascii="Tw Cen MT" w:hAnsi="Tw Cen MT"/>
          <w:sz w:val="24"/>
          <w:szCs w:val="24"/>
        </w:rPr>
        <w:t>Mahatma Gandhi Central University, Bihar, INDIA</w:t>
      </w:r>
    </w:p>
    <w:p w:rsidR="00F66881" w:rsidRPr="00A804B7" w:rsidRDefault="00F66881" w:rsidP="009729F6">
      <w:pPr>
        <w:spacing w:after="0" w:line="360" w:lineRule="auto"/>
        <w:rPr>
          <w:rFonts w:ascii="Tw Cen MT" w:hAnsi="Tw Cen MT"/>
          <w:sz w:val="24"/>
          <w:szCs w:val="24"/>
        </w:rPr>
      </w:pPr>
      <w:r w:rsidRPr="00A804B7">
        <w:rPr>
          <w:rFonts w:ascii="Tw Cen MT" w:hAnsi="Tw Cen MT"/>
          <w:sz w:val="24"/>
          <w:szCs w:val="24"/>
        </w:rPr>
        <w:t xml:space="preserve">E-mail: anandprakash@mgcub.ac.in </w:t>
      </w:r>
    </w:p>
    <w:p w:rsidR="00F66881" w:rsidRDefault="00F66881" w:rsidP="009729F6">
      <w:pPr>
        <w:spacing w:after="0" w:line="360" w:lineRule="auto"/>
        <w:rPr>
          <w:rFonts w:ascii="Tw Cen MT" w:hAnsi="Tw Cen MT"/>
          <w:b/>
          <w:sz w:val="24"/>
          <w:szCs w:val="24"/>
        </w:rPr>
      </w:pPr>
      <w:r w:rsidRPr="00A804B7">
        <w:rPr>
          <w:rFonts w:ascii="Tw Cen MT" w:hAnsi="Tw Cen MT"/>
          <w:sz w:val="24"/>
          <w:szCs w:val="24"/>
        </w:rPr>
        <w:t>Tel (Off): +91-9628282357</w:t>
      </w:r>
    </w:p>
    <w:p w:rsidR="00F66881" w:rsidRDefault="00F66881" w:rsidP="009729F6">
      <w:pPr>
        <w:spacing w:line="360" w:lineRule="auto"/>
        <w:rPr>
          <w:rFonts w:ascii="Tw Cen MT" w:hAnsi="Tw Cen MT"/>
          <w:b/>
          <w:sz w:val="24"/>
          <w:szCs w:val="24"/>
        </w:rPr>
      </w:pPr>
    </w:p>
    <w:p w:rsidR="00F66881" w:rsidRPr="00DB42E6" w:rsidRDefault="00F66881" w:rsidP="002F5DAB">
      <w:pPr>
        <w:spacing w:line="360" w:lineRule="auto"/>
        <w:jc w:val="both"/>
        <w:rPr>
          <w:rFonts w:ascii="Tw Cen MT" w:hAnsi="Tw Cen MT"/>
          <w:sz w:val="24"/>
          <w:szCs w:val="24"/>
        </w:rPr>
      </w:pPr>
      <w:r w:rsidRPr="00DB42E6">
        <w:rPr>
          <w:rFonts w:ascii="Tw Cen MT" w:hAnsi="Tw Cen MT"/>
          <w:b/>
          <w:sz w:val="24"/>
          <w:szCs w:val="24"/>
        </w:rPr>
        <w:t>Keywords:</w:t>
      </w:r>
      <w:r w:rsidRPr="00DB42E6">
        <w:rPr>
          <w:rFonts w:ascii="Tw Cen MT" w:hAnsi="Tw Cen MT"/>
          <w:sz w:val="24"/>
          <w:szCs w:val="24"/>
        </w:rPr>
        <w:t xml:space="preserve"> </w:t>
      </w:r>
      <w:r w:rsidRPr="00D80B00">
        <w:rPr>
          <w:rFonts w:ascii="Tw Cen MT" w:hAnsi="Tw Cen MT"/>
          <w:sz w:val="24"/>
          <w:szCs w:val="24"/>
        </w:rPr>
        <w:t>Nuclear Magnetic Resonance Spectroscopy</w:t>
      </w:r>
      <w:r w:rsidRPr="00DB42E6">
        <w:rPr>
          <w:rFonts w:ascii="Tw Cen MT" w:hAnsi="Tw Cen MT"/>
          <w:sz w:val="24"/>
          <w:szCs w:val="24"/>
        </w:rPr>
        <w:t xml:space="preserve">, Metabolomics, </w:t>
      </w:r>
      <w:r>
        <w:rPr>
          <w:rFonts w:ascii="Tw Cen MT" w:hAnsi="Tw Cen MT"/>
          <w:sz w:val="24"/>
          <w:szCs w:val="24"/>
        </w:rPr>
        <w:t>Biomarker, Random Forest.</w:t>
      </w:r>
      <w:r w:rsidRPr="00DB42E6">
        <w:rPr>
          <w:rFonts w:ascii="Tw Cen MT" w:hAnsi="Tw Cen MT"/>
          <w:sz w:val="24"/>
          <w:szCs w:val="24"/>
        </w:rPr>
        <w:t xml:space="preserve"> </w:t>
      </w:r>
    </w:p>
    <w:p w:rsidR="002F5DAB" w:rsidRPr="00DB42E6" w:rsidRDefault="002F5DAB" w:rsidP="002F5DAB">
      <w:pPr>
        <w:spacing w:line="360" w:lineRule="auto"/>
        <w:jc w:val="both"/>
        <w:rPr>
          <w:rFonts w:ascii="Tw Cen MT" w:hAnsi="Tw Cen MT"/>
          <w:sz w:val="24"/>
          <w:szCs w:val="24"/>
        </w:rPr>
      </w:pPr>
      <w:r w:rsidRPr="00DB42E6">
        <w:rPr>
          <w:rFonts w:ascii="Tw Cen MT" w:hAnsi="Tw Cen MT"/>
          <w:b/>
          <w:sz w:val="24"/>
          <w:szCs w:val="24"/>
        </w:rPr>
        <w:t xml:space="preserve">Abbreviations: </w:t>
      </w:r>
      <w:r>
        <w:rPr>
          <w:rFonts w:ascii="Tw Cen MT" w:hAnsi="Tw Cen MT"/>
          <w:sz w:val="24"/>
          <w:szCs w:val="24"/>
        </w:rPr>
        <w:t>NMR:</w:t>
      </w:r>
      <w:r w:rsidRPr="00DB42E6">
        <w:rPr>
          <w:rFonts w:ascii="Tw Cen MT" w:hAnsi="Tw Cen MT"/>
          <w:sz w:val="24"/>
          <w:szCs w:val="24"/>
        </w:rPr>
        <w:t xml:space="preserve"> Nuclear Magnetic Resonance; CPMG</w:t>
      </w:r>
      <w:r>
        <w:rPr>
          <w:rFonts w:ascii="Tw Cen MT" w:hAnsi="Tw Cen MT"/>
          <w:sz w:val="24"/>
          <w:szCs w:val="24"/>
        </w:rPr>
        <w:t>:</w:t>
      </w:r>
      <w:r w:rsidRPr="00DB42E6">
        <w:rPr>
          <w:rFonts w:ascii="Tw Cen MT" w:hAnsi="Tw Cen MT"/>
          <w:sz w:val="24"/>
          <w:szCs w:val="24"/>
        </w:rPr>
        <w:t xml:space="preserve"> </w:t>
      </w:r>
      <w:proofErr w:type="spellStart"/>
      <w:r w:rsidRPr="00DB42E6">
        <w:rPr>
          <w:rFonts w:ascii="Tw Cen MT" w:hAnsi="Tw Cen MT"/>
          <w:sz w:val="24"/>
          <w:szCs w:val="24"/>
        </w:rPr>
        <w:t>Carr</w:t>
      </w:r>
      <w:proofErr w:type="spellEnd"/>
      <w:r w:rsidRPr="00DB42E6">
        <w:rPr>
          <w:rFonts w:ascii="Tw Cen MT" w:hAnsi="Tw Cen MT"/>
          <w:sz w:val="24"/>
          <w:szCs w:val="24"/>
        </w:rPr>
        <w:t>–Purcell–</w:t>
      </w:r>
      <w:proofErr w:type="spellStart"/>
      <w:r w:rsidRPr="00DB42E6">
        <w:rPr>
          <w:rFonts w:ascii="Tw Cen MT" w:hAnsi="Tw Cen MT"/>
          <w:sz w:val="24"/>
          <w:szCs w:val="24"/>
        </w:rPr>
        <w:t>Meiboom</w:t>
      </w:r>
      <w:proofErr w:type="spellEnd"/>
      <w:r w:rsidRPr="00DB42E6">
        <w:rPr>
          <w:rFonts w:ascii="Tw Cen MT" w:hAnsi="Tw Cen MT"/>
          <w:sz w:val="24"/>
          <w:szCs w:val="24"/>
        </w:rPr>
        <w:t xml:space="preserve">–Gill; </w:t>
      </w:r>
      <w:r>
        <w:rPr>
          <w:rFonts w:ascii="Tw Cen MT" w:hAnsi="Tw Cen MT"/>
          <w:sz w:val="24"/>
          <w:szCs w:val="24"/>
        </w:rPr>
        <w:t xml:space="preserve">DB: Diabetes, DC: </w:t>
      </w:r>
      <w:r w:rsidRPr="00FF1740">
        <w:rPr>
          <w:rFonts w:ascii="Tw Cen MT" w:hAnsi="Tw Cen MT"/>
          <w:noProof/>
          <w:sz w:val="24"/>
          <w:szCs w:val="24"/>
        </w:rPr>
        <w:t>Diabetes</w:t>
      </w:r>
      <w:r>
        <w:rPr>
          <w:rFonts w:ascii="Tw Cen MT" w:hAnsi="Tw Cen MT"/>
          <w:noProof/>
          <w:sz w:val="24"/>
          <w:szCs w:val="24"/>
        </w:rPr>
        <w:t>-</w:t>
      </w:r>
      <w:r w:rsidRPr="00FF1740">
        <w:rPr>
          <w:rFonts w:ascii="Tw Cen MT" w:hAnsi="Tw Cen MT"/>
          <w:noProof/>
          <w:sz w:val="24"/>
          <w:szCs w:val="24"/>
        </w:rPr>
        <w:t>related</w:t>
      </w:r>
      <w:r>
        <w:rPr>
          <w:rFonts w:ascii="Tw Cen MT" w:hAnsi="Tw Cen MT"/>
          <w:sz w:val="24"/>
          <w:szCs w:val="24"/>
        </w:rPr>
        <w:t xml:space="preserve"> Co-morbidity,</w:t>
      </w:r>
      <w:r w:rsidRPr="00335B86">
        <w:t xml:space="preserve"> </w:t>
      </w:r>
      <w:r w:rsidRPr="00335B86">
        <w:rPr>
          <w:rFonts w:ascii="Tw Cen MT" w:hAnsi="Tw Cen MT"/>
          <w:sz w:val="24"/>
          <w:szCs w:val="24"/>
        </w:rPr>
        <w:t>R</w:t>
      </w:r>
      <w:r>
        <w:rPr>
          <w:rFonts w:ascii="Tw Cen MT" w:hAnsi="Tw Cen MT"/>
          <w:sz w:val="24"/>
          <w:szCs w:val="24"/>
        </w:rPr>
        <w:t>OC: R</w:t>
      </w:r>
      <w:r w:rsidRPr="00335B86">
        <w:rPr>
          <w:rFonts w:ascii="Tw Cen MT" w:hAnsi="Tw Cen MT"/>
          <w:sz w:val="24"/>
          <w:szCs w:val="24"/>
        </w:rPr>
        <w:t>eceiver operating characteristic</w:t>
      </w:r>
      <w:r>
        <w:rPr>
          <w:rFonts w:ascii="Tw Cen MT" w:hAnsi="Tw Cen MT"/>
          <w:sz w:val="24"/>
          <w:szCs w:val="24"/>
        </w:rPr>
        <w:t xml:space="preserve">; </w:t>
      </w:r>
      <w:r w:rsidRPr="00536DFE">
        <w:rPr>
          <w:rFonts w:ascii="Tw Cen MT" w:hAnsi="Tw Cen MT"/>
          <w:sz w:val="24"/>
          <w:szCs w:val="24"/>
        </w:rPr>
        <w:t xml:space="preserve">AUROC; area under the ROC curve; </w:t>
      </w:r>
      <w:r>
        <w:rPr>
          <w:rFonts w:ascii="Tw Cen MT" w:hAnsi="Tw Cen MT"/>
          <w:sz w:val="24"/>
          <w:szCs w:val="24"/>
        </w:rPr>
        <w:t>RF; Random Forest</w:t>
      </w:r>
      <w:r w:rsidRPr="00536DFE">
        <w:rPr>
          <w:rFonts w:ascii="Tw Cen MT" w:hAnsi="Tw Cen MT"/>
          <w:sz w:val="24"/>
          <w:szCs w:val="24"/>
        </w:rPr>
        <w:t>; ESM</w:t>
      </w:r>
      <w:r>
        <w:rPr>
          <w:rFonts w:ascii="Tw Cen MT" w:hAnsi="Tw Cen MT"/>
          <w:sz w:val="24"/>
          <w:szCs w:val="24"/>
        </w:rPr>
        <w:t>:</w:t>
      </w:r>
      <w:r w:rsidRPr="00536DFE">
        <w:rPr>
          <w:rFonts w:ascii="Tw Cen MT" w:hAnsi="Tw Cen MT"/>
          <w:sz w:val="24"/>
          <w:szCs w:val="24"/>
        </w:rPr>
        <w:t xml:space="preserve"> Electronic Supplementary Material</w:t>
      </w:r>
      <w:r>
        <w:rPr>
          <w:rFonts w:ascii="Tw Cen MT" w:hAnsi="Tw Cen MT"/>
          <w:sz w:val="24"/>
          <w:szCs w:val="24"/>
        </w:rPr>
        <w:t xml:space="preserve">. </w:t>
      </w:r>
    </w:p>
    <w:p w:rsidR="00C7651F" w:rsidRDefault="00C7651F" w:rsidP="00C86FC1">
      <w:pPr>
        <w:jc w:val="both"/>
        <w:rPr>
          <w:rFonts w:ascii="Tw Cen MT" w:hAnsi="Tw Cen MT"/>
          <w:b/>
          <w:color w:val="0000FF"/>
          <w:sz w:val="24"/>
        </w:rPr>
      </w:pPr>
    </w:p>
    <w:p w:rsidR="00F66881" w:rsidRDefault="00F66881">
      <w:pPr>
        <w:rPr>
          <w:rFonts w:ascii="Tw Cen MT" w:hAnsi="Tw Cen MT"/>
          <w:b/>
          <w:color w:val="0000FF"/>
          <w:sz w:val="24"/>
        </w:rPr>
      </w:pPr>
      <w:r>
        <w:rPr>
          <w:rFonts w:ascii="Tw Cen MT" w:hAnsi="Tw Cen MT"/>
          <w:b/>
          <w:color w:val="0000FF"/>
          <w:sz w:val="24"/>
        </w:rPr>
        <w:br w:type="page"/>
      </w:r>
    </w:p>
    <w:p w:rsidR="00BA6E21" w:rsidRDefault="00BA6E21" w:rsidP="00C86FC1">
      <w:pPr>
        <w:jc w:val="both"/>
        <w:rPr>
          <w:rFonts w:ascii="Tw Cen MT" w:hAnsi="Tw Cen MT"/>
          <w:sz w:val="24"/>
        </w:rPr>
      </w:pPr>
      <w:r w:rsidRPr="00F60B55">
        <w:rPr>
          <w:rFonts w:ascii="Tw Cen MT" w:hAnsi="Tw Cen MT"/>
          <w:b/>
          <w:color w:val="0000FF"/>
          <w:sz w:val="24"/>
        </w:rPr>
        <w:lastRenderedPageBreak/>
        <w:t xml:space="preserve">Table </w:t>
      </w:r>
      <w:r w:rsidR="00F60B55" w:rsidRPr="00F60B55">
        <w:rPr>
          <w:rFonts w:ascii="Tw Cen MT" w:hAnsi="Tw Cen MT"/>
          <w:b/>
          <w:color w:val="0000FF"/>
          <w:sz w:val="24"/>
        </w:rPr>
        <w:t>S</w:t>
      </w:r>
      <w:r w:rsidRPr="00F60B55">
        <w:rPr>
          <w:rFonts w:ascii="Tw Cen MT" w:hAnsi="Tw Cen MT"/>
          <w:b/>
          <w:color w:val="0000FF"/>
          <w:sz w:val="24"/>
        </w:rPr>
        <w:t>1:</w:t>
      </w:r>
      <w:r w:rsidR="00C86FC1" w:rsidRPr="00C86FC1">
        <w:rPr>
          <w:rFonts w:ascii="Tw Cen MT" w:hAnsi="Tw Cen MT"/>
          <w:color w:val="FF0000"/>
          <w:sz w:val="24"/>
        </w:rPr>
        <w:t xml:space="preserve"> </w:t>
      </w:r>
      <w:r w:rsidR="00ED511B" w:rsidRPr="00ED511B">
        <w:rPr>
          <w:rFonts w:ascii="Tw Cen MT" w:hAnsi="Tw Cen MT"/>
          <w:sz w:val="24"/>
        </w:rPr>
        <w:t xml:space="preserve">Metabolites used in each group for pathway analysis in </w:t>
      </w:r>
      <w:r w:rsidR="00593CAD" w:rsidRPr="00ED511B">
        <w:rPr>
          <w:rFonts w:ascii="Tw Cen MT" w:hAnsi="Tw Cen MT"/>
          <w:sz w:val="24"/>
        </w:rPr>
        <w:t>the metabolic pathway analysis (</w:t>
      </w:r>
      <w:proofErr w:type="spellStart"/>
      <w:r w:rsidR="00593CAD" w:rsidRPr="00ED511B">
        <w:rPr>
          <w:rFonts w:ascii="Tw Cen MT" w:hAnsi="Tw Cen MT"/>
          <w:sz w:val="24"/>
        </w:rPr>
        <w:t>MetPA</w:t>
      </w:r>
      <w:proofErr w:type="spellEnd"/>
      <w:r w:rsidR="00593CAD" w:rsidRPr="00ED511B">
        <w:rPr>
          <w:rFonts w:ascii="Tw Cen MT" w:hAnsi="Tw Cen MT"/>
          <w:sz w:val="24"/>
        </w:rPr>
        <w:t xml:space="preserve">) module of MetaboAnalyst. </w:t>
      </w:r>
    </w:p>
    <w:p w:rsidR="00455C28" w:rsidRPr="00ED511B" w:rsidRDefault="00455C28" w:rsidP="00C86FC1">
      <w:pPr>
        <w:jc w:val="both"/>
        <w:rPr>
          <w:rFonts w:ascii="Tw Cen MT" w:hAnsi="Tw Cen MT"/>
          <w:sz w:val="24"/>
        </w:rPr>
      </w:pPr>
    </w:p>
    <w:tbl>
      <w:tblPr>
        <w:tblW w:w="6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664"/>
        <w:gridCol w:w="1494"/>
        <w:gridCol w:w="1598"/>
        <w:gridCol w:w="1291"/>
      </w:tblGrid>
      <w:tr w:rsidR="00BA6E21" w:rsidRPr="009B03A5" w:rsidTr="00C7651F">
        <w:trPr>
          <w:trHeight w:val="140"/>
          <w:jc w:val="center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BA6E21" w:rsidRPr="009B03A5" w:rsidRDefault="00BA6E21" w:rsidP="00C86FC1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b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b/>
                <w:color w:val="000000"/>
                <w:lang w:eastAsia="en-IN"/>
              </w:rPr>
              <w:t>#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A6E21" w:rsidRPr="009B03A5" w:rsidRDefault="00BA6E21" w:rsidP="00C86FC1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b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b/>
                <w:color w:val="000000"/>
                <w:lang w:eastAsia="en-IN"/>
              </w:rPr>
              <w:t>Metabolite</w:t>
            </w:r>
          </w:p>
        </w:tc>
        <w:tc>
          <w:tcPr>
            <w:tcW w:w="1494" w:type="dxa"/>
            <w:shd w:val="clear" w:color="auto" w:fill="auto"/>
            <w:vAlign w:val="bottom"/>
          </w:tcPr>
          <w:p w:rsidR="00BA6E21" w:rsidRPr="009B03A5" w:rsidRDefault="000E2416" w:rsidP="00C86FC1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b/>
                <w:color w:val="000000"/>
                <w:lang w:eastAsia="en-IN"/>
              </w:rPr>
            </w:pPr>
            <w:r>
              <w:rPr>
                <w:rFonts w:ascii="Tw Cen MT" w:eastAsia="Times New Roman" w:hAnsi="Tw Cen MT" w:cs="Calibri"/>
                <w:b/>
                <w:color w:val="000000"/>
                <w:lang w:eastAsia="en-IN"/>
              </w:rPr>
              <w:t>DB vs. H</w:t>
            </w:r>
            <w:r w:rsidR="00BA6E21" w:rsidRPr="009B03A5">
              <w:rPr>
                <w:rFonts w:ascii="Tw Cen MT" w:eastAsia="Times New Roman" w:hAnsi="Tw Cen MT" w:cs="Calibri"/>
                <w:b/>
                <w:color w:val="000000"/>
                <w:lang w:eastAsia="en-IN"/>
              </w:rPr>
              <w:t>C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BA6E21" w:rsidRPr="009B03A5" w:rsidRDefault="000E2416" w:rsidP="00C86FC1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b/>
                <w:color w:val="000000"/>
                <w:lang w:eastAsia="en-IN"/>
              </w:rPr>
            </w:pPr>
            <w:r>
              <w:rPr>
                <w:rFonts w:ascii="Tw Cen MT" w:eastAsia="Times New Roman" w:hAnsi="Tw Cen MT" w:cs="Calibri"/>
                <w:b/>
                <w:color w:val="000000"/>
                <w:lang w:eastAsia="en-IN"/>
              </w:rPr>
              <w:t>DC vs. H</w:t>
            </w:r>
            <w:r w:rsidR="00BA6E21" w:rsidRPr="009B03A5">
              <w:rPr>
                <w:rFonts w:ascii="Tw Cen MT" w:eastAsia="Times New Roman" w:hAnsi="Tw Cen MT" w:cs="Calibri"/>
                <w:b/>
                <w:color w:val="000000"/>
                <w:lang w:eastAsia="en-IN"/>
              </w:rPr>
              <w:t>C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BA6E21" w:rsidRPr="009B03A5" w:rsidRDefault="00BA6E21" w:rsidP="00C86FC1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b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b/>
                <w:color w:val="000000"/>
                <w:lang w:eastAsia="en-IN"/>
              </w:rPr>
              <w:t>DC vs. DB</w:t>
            </w:r>
          </w:p>
        </w:tc>
      </w:tr>
      <w:tr w:rsidR="00BA6E21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BA6E21" w:rsidRPr="009B03A5" w:rsidRDefault="00BA6E21" w:rsidP="00C86FC1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1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:rsidR="00BA6E21" w:rsidRPr="009B03A5" w:rsidRDefault="00BA6E21" w:rsidP="00C86FC1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LDL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BA6E21" w:rsidRPr="009B03A5" w:rsidRDefault="00610D2D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>
              <w:rPr>
                <w:rFonts w:ascii="Tw Cen MT" w:eastAsia="Times New Roman" w:hAnsi="Tw Cen MT" w:cs="Calibri"/>
                <w:color w:val="000000"/>
                <w:lang w:eastAsia="en-IN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A6E21" w:rsidRPr="009B03A5" w:rsidRDefault="00610D2D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>
              <w:rPr>
                <w:rFonts w:ascii="Tw Cen MT" w:eastAsia="Times New Roman" w:hAnsi="Tw Cen MT" w:cs="Calibri"/>
                <w:color w:val="000000"/>
                <w:lang w:eastAsia="en-IN"/>
              </w:rPr>
              <w:t>-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BA6E21" w:rsidRPr="00C61BD0" w:rsidRDefault="00610D2D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>
              <w:rPr>
                <w:rFonts w:ascii="Tw Cen MT" w:eastAsia="Times New Roman" w:hAnsi="Tw Cen MT" w:cs="Calibri"/>
                <w:color w:val="000000"/>
                <w:lang w:eastAsia="en-IN"/>
              </w:rPr>
              <w:t>-</w:t>
            </w:r>
          </w:p>
        </w:tc>
      </w:tr>
      <w:tr w:rsidR="00BA6E21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BA6E21" w:rsidRPr="009B03A5" w:rsidRDefault="00BA6E21" w:rsidP="00C86FC1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2</w:t>
            </w:r>
          </w:p>
        </w:tc>
        <w:tc>
          <w:tcPr>
            <w:tcW w:w="1664" w:type="dxa"/>
            <w:shd w:val="clear" w:color="auto" w:fill="auto"/>
            <w:noWrap/>
            <w:vAlign w:val="bottom"/>
            <w:hideMark/>
          </w:tcPr>
          <w:p w:rsidR="00BA6E21" w:rsidRPr="009B03A5" w:rsidRDefault="00BA6E21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proofErr w:type="spellStart"/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Iso</w:t>
            </w:r>
            <w:proofErr w:type="spellEnd"/>
            <w:r w:rsidR="00644F6C">
              <w:rPr>
                <w:rFonts w:ascii="Tw Cen MT" w:eastAsia="Times New Roman" w:hAnsi="Tw Cen MT" w:cs="Calibri"/>
                <w:color w:val="000000"/>
                <w:lang w:eastAsia="en-IN"/>
              </w:rPr>
              <w:t>/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BA6E21" w:rsidRPr="009B03A5" w:rsidRDefault="00644F6C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Iso</w:t>
            </w:r>
            <w:r w:rsidR="00AB79FA">
              <w:rPr>
                <w:rFonts w:ascii="Tw Cen MT" w:eastAsia="Times New Roman" w:hAnsi="Tw Cen MT" w:cs="Calibri"/>
                <w:color w:val="000000"/>
                <w:lang w:eastAsia="en-IN"/>
              </w:rPr>
              <w:t>l</w:t>
            </w: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eucine</w:t>
            </w: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BA6E21" w:rsidRPr="009B03A5" w:rsidRDefault="00644F6C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Iso</w:t>
            </w:r>
            <w:r w:rsidR="00AB79FA">
              <w:rPr>
                <w:rFonts w:ascii="Tw Cen MT" w:eastAsia="Times New Roman" w:hAnsi="Tw Cen MT" w:cs="Calibri"/>
                <w:color w:val="000000"/>
                <w:lang w:eastAsia="en-IN"/>
              </w:rPr>
              <w:t>l</w:t>
            </w: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eucine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BA6E21" w:rsidRPr="00C61BD0" w:rsidRDefault="00BA6E21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Times New Roman"/>
                <w:lang w:eastAsia="en-IN"/>
              </w:rPr>
              <w:t>x</w:t>
            </w:r>
          </w:p>
        </w:tc>
      </w:tr>
      <w:tr w:rsidR="00BA6E21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BA6E21" w:rsidRPr="009B03A5" w:rsidRDefault="00BA6E21" w:rsidP="00C86FC1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3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 w:rsidR="00BA6E21" w:rsidRPr="009B03A5" w:rsidRDefault="00AB79FA" w:rsidP="00C86FC1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>
              <w:rPr>
                <w:rFonts w:ascii="Tw Cen MT" w:eastAsia="Times New Roman" w:hAnsi="Tw Cen MT" w:cs="Calibri"/>
                <w:color w:val="000000"/>
                <w:lang w:eastAsia="en-IN"/>
              </w:rPr>
              <w:t>L</w:t>
            </w: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eucine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BA6E21" w:rsidRPr="00C61BD0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Calibri"/>
                <w:color w:val="000000"/>
                <w:lang w:eastAsia="en-IN"/>
              </w:rPr>
              <w:t>L</w:t>
            </w: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eucine</w:t>
            </w:r>
          </w:p>
        </w:tc>
        <w:tc>
          <w:tcPr>
            <w:tcW w:w="1598" w:type="dxa"/>
            <w:shd w:val="clear" w:color="auto" w:fill="auto"/>
            <w:noWrap/>
            <w:vAlign w:val="bottom"/>
          </w:tcPr>
          <w:p w:rsidR="00BA6E21" w:rsidRPr="00C61BD0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Calibri"/>
                <w:color w:val="000000"/>
                <w:lang w:eastAsia="en-IN"/>
              </w:rPr>
              <w:t>L</w:t>
            </w: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eucine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BA6E21" w:rsidRPr="009B03A5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>
              <w:rPr>
                <w:rFonts w:ascii="Tw Cen MT" w:eastAsia="Times New Roman" w:hAnsi="Tw Cen MT" w:cs="Calibri"/>
                <w:color w:val="000000"/>
                <w:lang w:eastAsia="en-IN"/>
              </w:rPr>
              <w:t>x</w:t>
            </w:r>
          </w:p>
        </w:tc>
      </w:tr>
      <w:tr w:rsidR="00AB79FA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4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Valine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AB79FA" w:rsidRPr="00C61BD0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Times New Roman"/>
                <w:lang w:eastAsia="en-IN"/>
              </w:rPr>
              <w:t>x</w:t>
            </w:r>
          </w:p>
        </w:tc>
        <w:tc>
          <w:tcPr>
            <w:tcW w:w="1598" w:type="dxa"/>
            <w:shd w:val="clear" w:color="auto" w:fill="auto"/>
            <w:noWrap/>
            <w:vAlign w:val="bottom"/>
          </w:tcPr>
          <w:p w:rsidR="00AB79FA" w:rsidRPr="00C61BD0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Times New Roman"/>
                <w:lang w:eastAsia="en-IN"/>
              </w:rPr>
              <w:t>x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B79FA" w:rsidRPr="009B03A5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Valine</w:t>
            </w:r>
          </w:p>
        </w:tc>
      </w:tr>
      <w:tr w:rsidR="00AB79FA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5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LDL/VLDL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AB79FA" w:rsidRPr="009B03A5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>
              <w:rPr>
                <w:rFonts w:ascii="Tw Cen MT" w:eastAsia="Times New Roman" w:hAnsi="Tw Cen MT" w:cs="Calibri"/>
                <w:color w:val="000000"/>
                <w:lang w:eastAsia="en-IN"/>
              </w:rPr>
              <w:t>-</w:t>
            </w:r>
          </w:p>
        </w:tc>
        <w:tc>
          <w:tcPr>
            <w:tcW w:w="1598" w:type="dxa"/>
            <w:shd w:val="clear" w:color="auto" w:fill="auto"/>
            <w:noWrap/>
            <w:vAlign w:val="bottom"/>
          </w:tcPr>
          <w:p w:rsidR="00AB79FA" w:rsidRPr="009B03A5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>
              <w:rPr>
                <w:rFonts w:ascii="Tw Cen MT" w:eastAsia="Times New Roman" w:hAnsi="Tw Cen MT" w:cs="Calibri"/>
                <w:color w:val="000000"/>
                <w:lang w:eastAsia="en-IN"/>
              </w:rPr>
              <w:t>-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B79FA" w:rsidRPr="009B03A5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>
              <w:rPr>
                <w:rFonts w:ascii="Tw Cen MT" w:eastAsia="Times New Roman" w:hAnsi="Tw Cen MT" w:cs="Calibri"/>
                <w:color w:val="000000"/>
                <w:lang w:eastAsia="en-IN"/>
              </w:rPr>
              <w:t>-</w:t>
            </w:r>
          </w:p>
        </w:tc>
      </w:tr>
      <w:tr w:rsidR="00AB79FA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6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Arginine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AB79FA" w:rsidRPr="00C61BD0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Times New Roman"/>
                <w:lang w:eastAsia="en-IN"/>
              </w:rPr>
              <w:t>x</w:t>
            </w:r>
          </w:p>
        </w:tc>
        <w:tc>
          <w:tcPr>
            <w:tcW w:w="1598" w:type="dxa"/>
            <w:shd w:val="clear" w:color="auto" w:fill="auto"/>
            <w:noWrap/>
            <w:vAlign w:val="bottom"/>
          </w:tcPr>
          <w:p w:rsidR="00AB79FA" w:rsidRPr="009B03A5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Arginine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B79FA" w:rsidRPr="00C61BD0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Arginine</w:t>
            </w:r>
          </w:p>
        </w:tc>
      </w:tr>
      <w:tr w:rsidR="00AB79FA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7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NAG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AB79FA" w:rsidRPr="009B03A5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>
              <w:rPr>
                <w:rFonts w:ascii="Tw Cen MT" w:eastAsia="Times New Roman" w:hAnsi="Tw Cen MT" w:cs="Calibri"/>
                <w:color w:val="000000"/>
                <w:lang w:eastAsia="en-IN"/>
              </w:rPr>
              <w:t>-</w:t>
            </w:r>
          </w:p>
        </w:tc>
        <w:tc>
          <w:tcPr>
            <w:tcW w:w="1598" w:type="dxa"/>
            <w:shd w:val="clear" w:color="auto" w:fill="auto"/>
            <w:noWrap/>
            <w:vAlign w:val="bottom"/>
          </w:tcPr>
          <w:p w:rsidR="00AB79FA" w:rsidRPr="009B03A5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>
              <w:rPr>
                <w:rFonts w:ascii="Tw Cen MT" w:eastAsia="Times New Roman" w:hAnsi="Tw Cen MT" w:cs="Calibri"/>
                <w:color w:val="000000"/>
                <w:lang w:eastAsia="en-IN"/>
              </w:rPr>
              <w:t>-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B79FA" w:rsidRPr="009B03A5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>
              <w:rPr>
                <w:rFonts w:ascii="Tw Cen MT" w:eastAsia="Times New Roman" w:hAnsi="Tw Cen MT" w:cs="Calibri"/>
                <w:color w:val="000000"/>
                <w:lang w:eastAsia="en-IN"/>
              </w:rPr>
              <w:t>-</w:t>
            </w:r>
          </w:p>
        </w:tc>
      </w:tr>
      <w:tr w:rsidR="00AB79FA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8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Glutamate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AB79FA" w:rsidRPr="009B03A5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Glutamate</w:t>
            </w:r>
          </w:p>
        </w:tc>
        <w:tc>
          <w:tcPr>
            <w:tcW w:w="1598" w:type="dxa"/>
            <w:shd w:val="clear" w:color="auto" w:fill="auto"/>
            <w:noWrap/>
            <w:vAlign w:val="bottom"/>
          </w:tcPr>
          <w:p w:rsidR="00AB79FA" w:rsidRPr="009B03A5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Glutamate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B79FA" w:rsidRPr="009B03A5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Glutamate</w:t>
            </w:r>
          </w:p>
        </w:tc>
      </w:tr>
      <w:tr w:rsidR="00AB79FA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9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Acetoacetate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AB79FA" w:rsidRPr="00C61BD0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Times New Roman"/>
                <w:lang w:eastAsia="en-IN"/>
              </w:rPr>
              <w:t>x</w:t>
            </w:r>
          </w:p>
        </w:tc>
        <w:tc>
          <w:tcPr>
            <w:tcW w:w="1598" w:type="dxa"/>
            <w:shd w:val="clear" w:color="auto" w:fill="auto"/>
            <w:noWrap/>
            <w:vAlign w:val="bottom"/>
          </w:tcPr>
          <w:p w:rsidR="00AB79FA" w:rsidRPr="00C61BD0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Acetoacetate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B79FA" w:rsidRPr="00C61BD0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Times New Roman"/>
                <w:lang w:eastAsia="en-IN"/>
              </w:rPr>
              <w:t>x</w:t>
            </w:r>
          </w:p>
        </w:tc>
      </w:tr>
      <w:tr w:rsidR="00AB79FA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10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Pyruvate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AB79FA" w:rsidRPr="00C61BD0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Times New Roman"/>
                <w:lang w:eastAsia="en-IN"/>
              </w:rPr>
              <w:t>x</w:t>
            </w:r>
          </w:p>
        </w:tc>
        <w:tc>
          <w:tcPr>
            <w:tcW w:w="1598" w:type="dxa"/>
            <w:shd w:val="clear" w:color="auto" w:fill="auto"/>
            <w:noWrap/>
            <w:vAlign w:val="bottom"/>
          </w:tcPr>
          <w:p w:rsidR="00AB79FA" w:rsidRPr="00C61BD0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Times New Roman"/>
                <w:lang w:eastAsia="en-IN"/>
              </w:rPr>
              <w:t>x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B79FA" w:rsidRPr="009B03A5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Pyruvate</w:t>
            </w:r>
          </w:p>
        </w:tc>
      </w:tr>
      <w:tr w:rsidR="00AB79FA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11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Succinate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AB79FA" w:rsidRPr="00C61BD0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Times New Roman"/>
                <w:lang w:eastAsia="en-IN"/>
              </w:rPr>
              <w:t>x</w:t>
            </w:r>
          </w:p>
        </w:tc>
        <w:tc>
          <w:tcPr>
            <w:tcW w:w="1598" w:type="dxa"/>
            <w:shd w:val="clear" w:color="auto" w:fill="auto"/>
            <w:noWrap/>
            <w:vAlign w:val="bottom"/>
          </w:tcPr>
          <w:p w:rsidR="00AB79FA" w:rsidRPr="00C61BD0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Times New Roman"/>
                <w:lang w:eastAsia="en-IN"/>
              </w:rPr>
              <w:t>x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B79FA" w:rsidRPr="009B03A5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Succinate</w:t>
            </w:r>
          </w:p>
        </w:tc>
      </w:tr>
      <w:tr w:rsidR="00AB79FA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12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Glutamine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AB79FA" w:rsidRPr="009B03A5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Glutamine</w:t>
            </w:r>
          </w:p>
        </w:tc>
        <w:tc>
          <w:tcPr>
            <w:tcW w:w="1598" w:type="dxa"/>
            <w:shd w:val="clear" w:color="auto" w:fill="auto"/>
            <w:noWrap/>
            <w:vAlign w:val="bottom"/>
          </w:tcPr>
          <w:p w:rsidR="00AB79FA" w:rsidRPr="009B03A5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Glutamine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B79FA" w:rsidRPr="00C61BD0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Times New Roman"/>
                <w:lang w:eastAsia="en-IN"/>
              </w:rPr>
              <w:t>x</w:t>
            </w:r>
          </w:p>
        </w:tc>
      </w:tr>
      <w:tr w:rsidR="00AB79FA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13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Citrate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AB79FA" w:rsidRPr="009B03A5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Citrate</w:t>
            </w:r>
          </w:p>
        </w:tc>
        <w:tc>
          <w:tcPr>
            <w:tcW w:w="1598" w:type="dxa"/>
            <w:shd w:val="clear" w:color="auto" w:fill="auto"/>
            <w:noWrap/>
            <w:vAlign w:val="bottom"/>
          </w:tcPr>
          <w:p w:rsidR="00AB79FA" w:rsidRPr="009B03A5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Citrate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B79FA" w:rsidRPr="00C61BD0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Citrate</w:t>
            </w:r>
          </w:p>
        </w:tc>
      </w:tr>
      <w:tr w:rsidR="00AB79FA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14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Methylamine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AB79FA" w:rsidRPr="009B03A5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Methylamine</w:t>
            </w:r>
          </w:p>
        </w:tc>
        <w:tc>
          <w:tcPr>
            <w:tcW w:w="1598" w:type="dxa"/>
            <w:shd w:val="clear" w:color="auto" w:fill="auto"/>
            <w:noWrap/>
            <w:vAlign w:val="bottom"/>
          </w:tcPr>
          <w:p w:rsidR="00AB79FA" w:rsidRPr="009B03A5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Methylamine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B79FA" w:rsidRPr="00C61BD0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Times New Roman"/>
                <w:lang w:eastAsia="en-IN"/>
              </w:rPr>
              <w:t>x</w:t>
            </w:r>
          </w:p>
        </w:tc>
      </w:tr>
      <w:tr w:rsidR="00AB79FA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15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Methionine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AB79FA" w:rsidRPr="009B03A5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Methionine</w:t>
            </w:r>
          </w:p>
        </w:tc>
        <w:tc>
          <w:tcPr>
            <w:tcW w:w="1598" w:type="dxa"/>
            <w:shd w:val="clear" w:color="auto" w:fill="auto"/>
            <w:noWrap/>
            <w:vAlign w:val="bottom"/>
          </w:tcPr>
          <w:p w:rsidR="00AB79FA" w:rsidRPr="00C61BD0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Times New Roman"/>
                <w:lang w:eastAsia="en-IN"/>
              </w:rPr>
              <w:t>x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B79FA" w:rsidRPr="00C61BD0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Methionine</w:t>
            </w:r>
          </w:p>
        </w:tc>
      </w:tr>
      <w:tr w:rsidR="00AB79FA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16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Trimethylamine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AB79FA" w:rsidRPr="00C61BD0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Times New Roman"/>
                <w:lang w:eastAsia="en-IN"/>
              </w:rPr>
              <w:t>x</w:t>
            </w:r>
          </w:p>
        </w:tc>
        <w:tc>
          <w:tcPr>
            <w:tcW w:w="1598" w:type="dxa"/>
            <w:shd w:val="clear" w:color="auto" w:fill="auto"/>
            <w:noWrap/>
            <w:vAlign w:val="bottom"/>
          </w:tcPr>
          <w:p w:rsidR="00AB79FA" w:rsidRPr="00C61BD0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Trimethylamine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B79FA" w:rsidRPr="00C61BD0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Times New Roman"/>
                <w:lang w:eastAsia="en-IN"/>
              </w:rPr>
              <w:t>x</w:t>
            </w:r>
          </w:p>
        </w:tc>
      </w:tr>
      <w:tr w:rsidR="00AB79FA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17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 w:rsidR="00AB79FA" w:rsidRPr="009B03A5" w:rsidRDefault="00AB79FA" w:rsidP="001E0337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Creatine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AB79FA" w:rsidRPr="009B03A5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Creatine</w:t>
            </w:r>
          </w:p>
        </w:tc>
        <w:tc>
          <w:tcPr>
            <w:tcW w:w="1598" w:type="dxa"/>
            <w:shd w:val="clear" w:color="auto" w:fill="auto"/>
            <w:noWrap/>
            <w:vAlign w:val="bottom"/>
          </w:tcPr>
          <w:p w:rsidR="00AB79FA" w:rsidRPr="00C61BD0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Times New Roman"/>
                <w:lang w:eastAsia="en-IN"/>
              </w:rPr>
              <w:t>x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B79FA" w:rsidRPr="00C61BD0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Creatine</w:t>
            </w:r>
          </w:p>
        </w:tc>
      </w:tr>
      <w:tr w:rsidR="00AB79FA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B79FA" w:rsidRPr="009B03A5" w:rsidRDefault="00AB79FA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18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 w:rsidR="00AB79FA" w:rsidRPr="009B03A5" w:rsidRDefault="001E0337" w:rsidP="00AB79FA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Creatin</w:t>
            </w:r>
            <w:r>
              <w:rPr>
                <w:rFonts w:ascii="Tw Cen MT" w:eastAsia="Times New Roman" w:hAnsi="Tw Cen MT" w:cs="Calibri"/>
                <w:color w:val="000000"/>
                <w:lang w:eastAsia="en-IN"/>
              </w:rPr>
              <w:t>ine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AB79FA" w:rsidRPr="009B03A5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Creatin</w:t>
            </w:r>
            <w:r>
              <w:rPr>
                <w:rFonts w:ascii="Tw Cen MT" w:eastAsia="Times New Roman" w:hAnsi="Tw Cen MT" w:cs="Calibri"/>
                <w:color w:val="000000"/>
                <w:lang w:eastAsia="en-IN"/>
              </w:rPr>
              <w:t>ine</w:t>
            </w:r>
          </w:p>
        </w:tc>
        <w:tc>
          <w:tcPr>
            <w:tcW w:w="1598" w:type="dxa"/>
            <w:shd w:val="clear" w:color="auto" w:fill="auto"/>
            <w:noWrap/>
            <w:vAlign w:val="bottom"/>
          </w:tcPr>
          <w:p w:rsidR="00AB79FA" w:rsidRPr="009B03A5" w:rsidRDefault="00AB79FA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B79FA" w:rsidRPr="00C61BD0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Creatin</w:t>
            </w:r>
            <w:r>
              <w:rPr>
                <w:rFonts w:ascii="Tw Cen MT" w:eastAsia="Times New Roman" w:hAnsi="Tw Cen MT" w:cs="Calibri"/>
                <w:color w:val="000000"/>
                <w:lang w:eastAsia="en-IN"/>
              </w:rPr>
              <w:t>ine</w:t>
            </w:r>
          </w:p>
        </w:tc>
      </w:tr>
      <w:tr w:rsidR="001E0337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1E0337" w:rsidRPr="009B03A5" w:rsidRDefault="001E0337" w:rsidP="001E0337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19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 w:rsidR="001E0337" w:rsidRPr="009B03A5" w:rsidRDefault="001E0337" w:rsidP="001E0337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>
              <w:rPr>
                <w:rFonts w:ascii="Tw Cen MT" w:eastAsia="Times New Roman" w:hAnsi="Tw Cen MT" w:cs="Calibri"/>
                <w:color w:val="000000"/>
                <w:lang w:eastAsia="en-IN"/>
              </w:rPr>
              <w:t>Betaine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1E0337" w:rsidRPr="009B03A5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>
              <w:rPr>
                <w:rFonts w:ascii="Tw Cen MT" w:eastAsia="Times New Roman" w:hAnsi="Tw Cen MT" w:cs="Calibri"/>
                <w:color w:val="000000"/>
                <w:lang w:eastAsia="en-IN"/>
              </w:rPr>
              <w:t>Betaine</w:t>
            </w:r>
          </w:p>
        </w:tc>
        <w:tc>
          <w:tcPr>
            <w:tcW w:w="1598" w:type="dxa"/>
            <w:shd w:val="clear" w:color="auto" w:fill="auto"/>
            <w:noWrap/>
            <w:vAlign w:val="bottom"/>
          </w:tcPr>
          <w:p w:rsidR="001E0337" w:rsidRPr="009B03A5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>
              <w:rPr>
                <w:rFonts w:ascii="Tw Cen MT" w:eastAsia="Times New Roman" w:hAnsi="Tw Cen MT" w:cs="Calibri"/>
                <w:color w:val="000000"/>
                <w:lang w:eastAsia="en-IN"/>
              </w:rPr>
              <w:t>Betaine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1E0337" w:rsidRPr="00C61BD0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Times New Roman"/>
                <w:lang w:eastAsia="en-IN"/>
              </w:rPr>
              <w:t>x</w:t>
            </w:r>
          </w:p>
        </w:tc>
      </w:tr>
      <w:tr w:rsidR="001E0337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1E0337" w:rsidRPr="009B03A5" w:rsidRDefault="001E0337" w:rsidP="001E0337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20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 w:rsidR="001E0337" w:rsidRPr="009B03A5" w:rsidRDefault="001E0337" w:rsidP="001E0337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Glucose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1E0337" w:rsidRPr="009B03A5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Glucose</w:t>
            </w:r>
          </w:p>
        </w:tc>
        <w:tc>
          <w:tcPr>
            <w:tcW w:w="1598" w:type="dxa"/>
            <w:shd w:val="clear" w:color="auto" w:fill="auto"/>
            <w:noWrap/>
            <w:vAlign w:val="bottom"/>
          </w:tcPr>
          <w:p w:rsidR="001E0337" w:rsidRPr="009B03A5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Glucose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1E0337" w:rsidRPr="00C61BD0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Glucose</w:t>
            </w:r>
          </w:p>
        </w:tc>
      </w:tr>
      <w:tr w:rsidR="001E0337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1E0337" w:rsidRPr="009B03A5" w:rsidRDefault="001E0337" w:rsidP="001E0337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21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 w:rsidR="001E0337" w:rsidRPr="009B03A5" w:rsidRDefault="001E0337" w:rsidP="001E0337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Lactate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1E0337" w:rsidRPr="00C61BD0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Times New Roman"/>
                <w:lang w:eastAsia="en-IN"/>
              </w:rPr>
              <w:t>x</w:t>
            </w:r>
          </w:p>
        </w:tc>
        <w:tc>
          <w:tcPr>
            <w:tcW w:w="1598" w:type="dxa"/>
            <w:shd w:val="clear" w:color="auto" w:fill="auto"/>
            <w:noWrap/>
            <w:vAlign w:val="bottom"/>
          </w:tcPr>
          <w:p w:rsidR="001E0337" w:rsidRPr="00C61BD0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Lactate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1E0337" w:rsidRPr="00C61BD0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Times New Roman"/>
                <w:lang w:eastAsia="en-IN"/>
              </w:rPr>
              <w:t>x</w:t>
            </w:r>
          </w:p>
        </w:tc>
      </w:tr>
      <w:tr w:rsidR="001E0337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1E0337" w:rsidRPr="009B03A5" w:rsidRDefault="001E0337" w:rsidP="001E0337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22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 w:rsidR="001E0337" w:rsidRPr="009B03A5" w:rsidRDefault="001E0337" w:rsidP="001E0337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Proline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1E0337" w:rsidRPr="00C61BD0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Times New Roman"/>
                <w:lang w:eastAsia="en-IN"/>
              </w:rPr>
              <w:t>x</w:t>
            </w:r>
          </w:p>
        </w:tc>
        <w:tc>
          <w:tcPr>
            <w:tcW w:w="1598" w:type="dxa"/>
            <w:shd w:val="clear" w:color="auto" w:fill="auto"/>
            <w:noWrap/>
            <w:vAlign w:val="bottom"/>
          </w:tcPr>
          <w:p w:rsidR="001E0337" w:rsidRPr="00C61BD0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Times New Roman"/>
                <w:lang w:eastAsia="en-IN"/>
              </w:rPr>
              <w:t>x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1E0337" w:rsidRPr="00C61BD0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Proline</w:t>
            </w:r>
          </w:p>
        </w:tc>
      </w:tr>
      <w:tr w:rsidR="001E0337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1E0337" w:rsidRPr="009B03A5" w:rsidRDefault="001E0337" w:rsidP="001E0337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23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 w:rsidR="001E0337" w:rsidRPr="009B03A5" w:rsidRDefault="001E0337" w:rsidP="001E0337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Threonine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1E0337" w:rsidRPr="009B03A5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Threonine</w:t>
            </w:r>
          </w:p>
        </w:tc>
        <w:tc>
          <w:tcPr>
            <w:tcW w:w="1598" w:type="dxa"/>
            <w:shd w:val="clear" w:color="auto" w:fill="auto"/>
            <w:noWrap/>
            <w:vAlign w:val="bottom"/>
          </w:tcPr>
          <w:p w:rsidR="001E0337" w:rsidRPr="009B03A5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Threonine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1E0337" w:rsidRPr="009B03A5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Threonine</w:t>
            </w:r>
          </w:p>
        </w:tc>
      </w:tr>
      <w:tr w:rsidR="001E0337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1E0337" w:rsidRPr="009B03A5" w:rsidRDefault="001E0337" w:rsidP="001E0337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24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 w:rsidR="001E0337" w:rsidRPr="009B03A5" w:rsidRDefault="001E0337" w:rsidP="001E0337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 xml:space="preserve">PUFA 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1E0337" w:rsidRPr="009B03A5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>
              <w:rPr>
                <w:rFonts w:ascii="Tw Cen MT" w:eastAsia="Times New Roman" w:hAnsi="Tw Cen MT" w:cs="Calibri"/>
                <w:color w:val="000000"/>
                <w:lang w:eastAsia="en-IN"/>
              </w:rPr>
              <w:t>-</w:t>
            </w:r>
          </w:p>
        </w:tc>
        <w:tc>
          <w:tcPr>
            <w:tcW w:w="1598" w:type="dxa"/>
            <w:shd w:val="clear" w:color="auto" w:fill="auto"/>
            <w:noWrap/>
            <w:vAlign w:val="bottom"/>
          </w:tcPr>
          <w:p w:rsidR="001E0337" w:rsidRPr="009B03A5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>
              <w:rPr>
                <w:rFonts w:ascii="Tw Cen MT" w:eastAsia="Times New Roman" w:hAnsi="Tw Cen MT" w:cs="Calibri"/>
                <w:color w:val="000000"/>
                <w:lang w:eastAsia="en-IN"/>
              </w:rPr>
              <w:t>-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1E0337" w:rsidRPr="009B03A5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>
              <w:rPr>
                <w:rFonts w:ascii="Tw Cen MT" w:eastAsia="Times New Roman" w:hAnsi="Tw Cen MT" w:cs="Calibri"/>
                <w:color w:val="000000"/>
                <w:lang w:eastAsia="en-IN"/>
              </w:rPr>
              <w:t>-</w:t>
            </w:r>
          </w:p>
        </w:tc>
      </w:tr>
      <w:tr w:rsidR="001E0337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</w:tcPr>
          <w:p w:rsidR="001E0337" w:rsidRPr="009B03A5" w:rsidRDefault="001E0337" w:rsidP="001E0337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>
              <w:rPr>
                <w:rFonts w:ascii="Tw Cen MT" w:eastAsia="Times New Roman" w:hAnsi="Tw Cen MT" w:cs="Calibri"/>
                <w:color w:val="000000"/>
                <w:lang w:eastAsia="en-IN"/>
              </w:rPr>
              <w:t>25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 w:rsidR="001E0337" w:rsidRPr="009B03A5" w:rsidRDefault="001E0337" w:rsidP="001E0337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Phenylalanine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1E0337" w:rsidRPr="009B03A5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Phenylalanine</w:t>
            </w:r>
          </w:p>
        </w:tc>
        <w:tc>
          <w:tcPr>
            <w:tcW w:w="1598" w:type="dxa"/>
            <w:shd w:val="clear" w:color="auto" w:fill="auto"/>
            <w:noWrap/>
            <w:vAlign w:val="bottom"/>
          </w:tcPr>
          <w:p w:rsidR="001E0337" w:rsidRPr="009B03A5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Phenylalanine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1E0337" w:rsidRPr="00C61BD0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Times New Roman"/>
                <w:lang w:eastAsia="en-IN"/>
              </w:rPr>
              <w:t>x</w:t>
            </w:r>
          </w:p>
        </w:tc>
      </w:tr>
      <w:tr w:rsidR="001E0337" w:rsidRPr="009B03A5" w:rsidTr="00C7651F">
        <w:trPr>
          <w:trHeight w:val="301"/>
          <w:jc w:val="center"/>
        </w:trPr>
        <w:tc>
          <w:tcPr>
            <w:tcW w:w="480" w:type="dxa"/>
            <w:shd w:val="clear" w:color="auto" w:fill="auto"/>
            <w:noWrap/>
            <w:vAlign w:val="bottom"/>
          </w:tcPr>
          <w:p w:rsidR="001E0337" w:rsidRDefault="001E0337" w:rsidP="001E0337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>
              <w:rPr>
                <w:rFonts w:ascii="Tw Cen MT" w:eastAsia="Times New Roman" w:hAnsi="Tw Cen MT" w:cs="Calibri"/>
                <w:color w:val="000000"/>
                <w:lang w:eastAsia="en-IN"/>
              </w:rPr>
              <w:t>26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 w:rsidR="001E0337" w:rsidRPr="009B03A5" w:rsidRDefault="001E0337" w:rsidP="001E0337">
            <w:pPr>
              <w:spacing w:after="0" w:line="240" w:lineRule="auto"/>
              <w:jc w:val="both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Histidine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1E0337" w:rsidRPr="009B03A5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Histidine</w:t>
            </w:r>
          </w:p>
        </w:tc>
        <w:tc>
          <w:tcPr>
            <w:tcW w:w="1598" w:type="dxa"/>
            <w:shd w:val="clear" w:color="auto" w:fill="auto"/>
            <w:noWrap/>
            <w:vAlign w:val="bottom"/>
          </w:tcPr>
          <w:p w:rsidR="001E0337" w:rsidRPr="009B03A5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eastAsia="en-IN"/>
              </w:rPr>
            </w:pPr>
            <w:r w:rsidRPr="009B03A5">
              <w:rPr>
                <w:rFonts w:ascii="Tw Cen MT" w:eastAsia="Times New Roman" w:hAnsi="Tw Cen MT" w:cs="Calibri"/>
                <w:color w:val="000000"/>
                <w:lang w:eastAsia="en-IN"/>
              </w:rPr>
              <w:t>Histidine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1E0337" w:rsidRPr="00C61BD0" w:rsidRDefault="001E0337" w:rsidP="001E033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eastAsia="en-IN"/>
              </w:rPr>
            </w:pPr>
            <w:r>
              <w:rPr>
                <w:rFonts w:ascii="Tw Cen MT" w:eastAsia="Times New Roman" w:hAnsi="Tw Cen MT" w:cs="Times New Roman"/>
                <w:lang w:eastAsia="en-IN"/>
              </w:rPr>
              <w:t>X</w:t>
            </w:r>
          </w:p>
        </w:tc>
      </w:tr>
    </w:tbl>
    <w:p w:rsidR="00455C28" w:rsidRDefault="00455C28" w:rsidP="00C86FC1">
      <w:pPr>
        <w:jc w:val="both"/>
        <w:rPr>
          <w:rFonts w:ascii="Tw Cen MT" w:hAnsi="Tw Cen MT"/>
          <w:b/>
          <w:color w:val="0000FF"/>
          <w:sz w:val="24"/>
        </w:rPr>
      </w:pPr>
    </w:p>
    <w:p w:rsidR="00BA6E21" w:rsidRDefault="00BA6E21" w:rsidP="00C86FC1">
      <w:pPr>
        <w:jc w:val="both"/>
        <w:rPr>
          <w:rFonts w:ascii="Tw Cen MT" w:hAnsi="Tw Cen MT"/>
          <w:sz w:val="24"/>
        </w:rPr>
      </w:pPr>
      <w:r w:rsidRPr="00C86FC1">
        <w:rPr>
          <w:rFonts w:ascii="Tw Cen MT" w:hAnsi="Tw Cen MT"/>
          <w:b/>
          <w:color w:val="0000FF"/>
          <w:sz w:val="24"/>
        </w:rPr>
        <w:t>Note:</w:t>
      </w:r>
      <w:r w:rsidRPr="00BA6E21">
        <w:rPr>
          <w:rFonts w:ascii="Tw Cen MT" w:hAnsi="Tw Cen MT"/>
          <w:sz w:val="24"/>
        </w:rPr>
        <w:t xml:space="preserve"> </w:t>
      </w:r>
      <w:r w:rsidR="00C86FC1" w:rsidRPr="00BE4437">
        <w:rPr>
          <w:rFonts w:ascii="Tw Cen MT" w:hAnsi="Tw Cen MT"/>
          <w:noProof/>
          <w:sz w:val="24"/>
        </w:rPr>
        <w:t xml:space="preserve">LDL, VLDL, </w:t>
      </w:r>
      <w:r w:rsidRPr="00BE4437">
        <w:rPr>
          <w:rFonts w:ascii="Tw Cen MT" w:hAnsi="Tw Cen MT"/>
          <w:noProof/>
          <w:sz w:val="24"/>
        </w:rPr>
        <w:t>PUFA</w:t>
      </w:r>
      <w:r w:rsidR="00C86FC1" w:rsidRPr="00BE4437">
        <w:rPr>
          <w:rFonts w:ascii="Tw Cen MT" w:hAnsi="Tw Cen MT"/>
          <w:noProof/>
          <w:sz w:val="24"/>
        </w:rPr>
        <w:t xml:space="preserve"> and NAG</w:t>
      </w:r>
      <w:r w:rsidRPr="00BE4437">
        <w:rPr>
          <w:rFonts w:ascii="Tw Cen MT" w:hAnsi="Tw Cen MT"/>
          <w:noProof/>
          <w:sz w:val="24"/>
        </w:rPr>
        <w:t xml:space="preserve"> are not recognized by the programme</w:t>
      </w:r>
      <w:r>
        <w:rPr>
          <w:rFonts w:ascii="Tw Cen MT" w:hAnsi="Tw Cen MT"/>
          <w:sz w:val="24"/>
        </w:rPr>
        <w:t xml:space="preserve"> </w:t>
      </w:r>
      <w:r w:rsidR="00C86FC1">
        <w:rPr>
          <w:rFonts w:ascii="Tw Cen MT" w:hAnsi="Tw Cen MT"/>
          <w:sz w:val="24"/>
        </w:rPr>
        <w:t>thus were excluded from the analysis.</w:t>
      </w:r>
      <w:r w:rsidR="00C7651F">
        <w:rPr>
          <w:rFonts w:ascii="Tw Cen MT" w:hAnsi="Tw Cen MT"/>
          <w:sz w:val="24"/>
        </w:rPr>
        <w:t xml:space="preserve"> Represents- x = Metabolite not found significant in RF analysis. - = Metabolite not recognized by the programme.</w:t>
      </w:r>
    </w:p>
    <w:p w:rsidR="00455C28" w:rsidRDefault="00455C28">
      <w:pPr>
        <w:rPr>
          <w:rFonts w:ascii="Tw Cen MT" w:hAnsi="Tw Cen MT"/>
          <w:b/>
          <w:color w:val="0000FF"/>
          <w:sz w:val="24"/>
        </w:rPr>
      </w:pPr>
      <w:r>
        <w:rPr>
          <w:rFonts w:ascii="Tw Cen MT" w:hAnsi="Tw Cen MT"/>
          <w:b/>
          <w:color w:val="0000FF"/>
          <w:sz w:val="24"/>
        </w:rPr>
        <w:br w:type="page"/>
      </w:r>
    </w:p>
    <w:p w:rsidR="00E12D69" w:rsidRDefault="000050A0" w:rsidP="00DA367F">
      <w:pPr>
        <w:spacing w:line="276" w:lineRule="auto"/>
        <w:jc w:val="both"/>
        <w:rPr>
          <w:rFonts w:ascii="Tw Cen MT" w:hAnsi="Tw Cen MT"/>
          <w:sz w:val="24"/>
        </w:rPr>
      </w:pPr>
      <w:r>
        <w:rPr>
          <w:rFonts w:ascii="Tw Cen MT" w:hAnsi="Tw Cen MT"/>
          <w:b/>
          <w:color w:val="0000FF"/>
          <w:sz w:val="24"/>
        </w:rPr>
        <w:lastRenderedPageBreak/>
        <w:t>T</w:t>
      </w:r>
      <w:r w:rsidR="00E12D69" w:rsidRPr="00F60B55">
        <w:rPr>
          <w:rFonts w:ascii="Tw Cen MT" w:hAnsi="Tw Cen MT"/>
          <w:b/>
          <w:color w:val="0000FF"/>
          <w:sz w:val="24"/>
        </w:rPr>
        <w:t>able S</w:t>
      </w:r>
      <w:r w:rsidR="00E12D69">
        <w:rPr>
          <w:rFonts w:ascii="Tw Cen MT" w:hAnsi="Tw Cen MT"/>
          <w:b/>
          <w:color w:val="0000FF"/>
          <w:sz w:val="24"/>
        </w:rPr>
        <w:t>2</w:t>
      </w:r>
      <w:r w:rsidR="00E12D69" w:rsidRPr="00F60B55">
        <w:rPr>
          <w:rFonts w:ascii="Tw Cen MT" w:hAnsi="Tw Cen MT"/>
          <w:b/>
          <w:color w:val="0000FF"/>
          <w:sz w:val="24"/>
        </w:rPr>
        <w:t>:</w:t>
      </w:r>
      <w:r w:rsidR="00E12D69" w:rsidRPr="00C86FC1">
        <w:rPr>
          <w:rFonts w:ascii="Tw Cen MT" w:hAnsi="Tw Cen MT"/>
          <w:color w:val="FF0000"/>
          <w:sz w:val="24"/>
        </w:rPr>
        <w:t xml:space="preserve"> </w:t>
      </w:r>
      <w:r w:rsidR="00FC787D">
        <w:rPr>
          <w:rFonts w:ascii="Tw Cen MT" w:hAnsi="Tw Cen MT"/>
          <w:sz w:val="24"/>
        </w:rPr>
        <w:t>Correlation Analysis (CA) was performed in statistical analysis module of MetaboAnalyst. CA was performed for the significant metabolites perturbed in DC compared to the DB group.</w:t>
      </w:r>
    </w:p>
    <w:tbl>
      <w:tblPr>
        <w:tblW w:w="9976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855"/>
        <w:gridCol w:w="1414"/>
        <w:gridCol w:w="807"/>
        <w:gridCol w:w="1068"/>
        <w:gridCol w:w="1168"/>
        <w:gridCol w:w="671"/>
        <w:gridCol w:w="1006"/>
        <w:gridCol w:w="809"/>
        <w:gridCol w:w="764"/>
      </w:tblGrid>
      <w:tr w:rsidR="005875BA" w:rsidRPr="008F1854" w:rsidTr="00455C28">
        <w:trPr>
          <w:trHeight w:val="330"/>
        </w:trPr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rPr>
                <w:rFonts w:ascii="Tw Cen MT" w:eastAsia="Times New Roman" w:hAnsi="Tw Cen MT" w:cs="Calibri"/>
                <w:b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b/>
                <w:color w:val="000000"/>
                <w:lang w:val="en-US"/>
              </w:rPr>
              <w:t>Proline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rPr>
                <w:rFonts w:ascii="Tw Cen MT" w:eastAsia="Times New Roman" w:hAnsi="Tw Cen MT" w:cs="Calibri"/>
                <w:b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b/>
                <w:color w:val="000000"/>
                <w:lang w:val="en-US"/>
              </w:rPr>
              <w:t>Methylamine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rPr>
                <w:rFonts w:ascii="Tw Cen MT" w:eastAsia="Times New Roman" w:hAnsi="Tw Cen MT" w:cs="Calibri"/>
                <w:b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b/>
                <w:color w:val="000000"/>
                <w:lang w:val="en-US"/>
              </w:rPr>
              <w:t>Citrate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rPr>
                <w:rFonts w:ascii="Tw Cen MT" w:eastAsia="Times New Roman" w:hAnsi="Tw Cen MT" w:cs="Calibri"/>
                <w:b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b/>
                <w:color w:val="000000"/>
                <w:lang w:val="en-US"/>
              </w:rPr>
              <w:t>Succinate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rPr>
                <w:rFonts w:ascii="Tw Cen MT" w:eastAsia="Times New Roman" w:hAnsi="Tw Cen MT" w:cs="Calibri"/>
                <w:b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b/>
                <w:color w:val="000000"/>
                <w:lang w:val="en-US"/>
              </w:rPr>
              <w:t>Glutamate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rPr>
                <w:rFonts w:ascii="Tw Cen MT" w:eastAsia="Times New Roman" w:hAnsi="Tw Cen MT" w:cs="Calibri"/>
                <w:b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b/>
                <w:color w:val="000000"/>
                <w:lang w:val="en-US"/>
              </w:rPr>
              <w:t>NAG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rPr>
                <w:rFonts w:ascii="Tw Cen MT" w:eastAsia="Times New Roman" w:hAnsi="Tw Cen MT" w:cs="Calibri"/>
                <w:b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b/>
                <w:color w:val="000000"/>
                <w:lang w:val="en-US"/>
              </w:rPr>
              <w:t>Arginine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rPr>
                <w:rFonts w:ascii="Tw Cen MT" w:eastAsia="Times New Roman" w:hAnsi="Tw Cen MT" w:cs="Calibri"/>
                <w:b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b/>
                <w:color w:val="000000"/>
                <w:lang w:val="en-US"/>
              </w:rPr>
              <w:t>Valine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rPr>
                <w:rFonts w:ascii="Tw Cen MT" w:eastAsia="Times New Roman" w:hAnsi="Tw Cen MT" w:cs="Calibri"/>
                <w:b/>
                <w:color w:val="000000"/>
                <w:lang w:val="en-US"/>
              </w:rPr>
            </w:pPr>
            <w:r>
              <w:rPr>
                <w:rFonts w:ascii="Tw Cen MT" w:eastAsia="Times New Roman" w:hAnsi="Tw Cen MT" w:cs="Calibri"/>
                <w:b/>
                <w:color w:val="000000"/>
                <w:lang w:val="en-US"/>
              </w:rPr>
              <w:t>V/</w:t>
            </w:r>
            <w:r w:rsidRPr="00E12D69">
              <w:rPr>
                <w:rFonts w:ascii="Tw Cen MT" w:eastAsia="Times New Roman" w:hAnsi="Tw Cen MT" w:cs="Calibri"/>
                <w:b/>
                <w:color w:val="000000"/>
                <w:lang w:val="en-US"/>
              </w:rPr>
              <w:t>LDL</w:t>
            </w:r>
          </w:p>
        </w:tc>
      </w:tr>
      <w:tr w:rsidR="005875BA" w:rsidRPr="008F1854" w:rsidTr="00455C28">
        <w:trPr>
          <w:trHeight w:val="330"/>
        </w:trPr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b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b/>
                <w:color w:val="000000"/>
                <w:lang w:val="en-US"/>
              </w:rPr>
              <w:t>PUFA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  <w:tc>
          <w:tcPr>
            <w:tcW w:w="1414" w:type="dxa"/>
            <w:shd w:val="clear" w:color="auto" w:fill="auto"/>
            <w:noWrap/>
            <w:vAlign w:val="center"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  <w:tc>
          <w:tcPr>
            <w:tcW w:w="807" w:type="dxa"/>
            <w:shd w:val="clear" w:color="auto" w:fill="auto"/>
            <w:noWrap/>
            <w:vAlign w:val="center"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1006" w:type="dxa"/>
            <w:shd w:val="clear" w:color="auto" w:fill="auto"/>
            <w:noWrap/>
            <w:vAlign w:val="center"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color w:val="000000"/>
                <w:lang w:val="en-US"/>
              </w:rPr>
              <w:t>0.74</w:t>
            </w:r>
          </w:p>
        </w:tc>
      </w:tr>
      <w:tr w:rsidR="005875BA" w:rsidRPr="008F1854" w:rsidTr="00455C28">
        <w:trPr>
          <w:trHeight w:val="330"/>
        </w:trPr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b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b/>
                <w:color w:val="000000"/>
                <w:lang w:val="en-US"/>
              </w:rPr>
              <w:t>Threonine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color w:val="000000"/>
                <w:lang w:val="en-US"/>
              </w:rPr>
              <w:t>0.76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</w:tr>
      <w:tr w:rsidR="005875BA" w:rsidRPr="008F1854" w:rsidTr="00455C28">
        <w:trPr>
          <w:trHeight w:val="330"/>
        </w:trPr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b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b/>
                <w:color w:val="000000"/>
                <w:lang w:val="en-US"/>
              </w:rPr>
              <w:t>Methionine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color w:val="000000"/>
                <w:lang w:val="en-US"/>
              </w:rPr>
              <w:t>0.76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color w:val="000000"/>
                <w:lang w:val="en-US"/>
              </w:rPr>
              <w:t>0.77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color w:val="000000"/>
                <w:lang w:val="en-US"/>
              </w:rPr>
              <w:t>0.74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  <w:tc>
          <w:tcPr>
            <w:tcW w:w="1006" w:type="dxa"/>
            <w:shd w:val="clear" w:color="auto" w:fill="auto"/>
            <w:noWrap/>
            <w:vAlign w:val="center"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</w:tr>
      <w:tr w:rsidR="005875BA" w:rsidRPr="008F1854" w:rsidTr="00455C28">
        <w:trPr>
          <w:trHeight w:val="330"/>
        </w:trPr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b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b/>
                <w:color w:val="000000"/>
                <w:lang w:val="en-US"/>
              </w:rPr>
              <w:t>Methylamine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color w:val="000000"/>
                <w:lang w:val="en-US"/>
              </w:rPr>
              <w:t>0.80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color w:val="000000"/>
                <w:lang w:val="en-US"/>
              </w:rPr>
              <w:t>0.87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color w:val="000000"/>
                <w:lang w:val="en-US"/>
              </w:rPr>
              <w:t>0.81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color w:val="000000"/>
                <w:lang w:val="en-US"/>
              </w:rPr>
              <w:t>0.85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color w:val="000000"/>
                <w:lang w:val="en-US"/>
              </w:rPr>
              <w:t>0.61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</w:tr>
      <w:tr w:rsidR="005875BA" w:rsidRPr="008F1854" w:rsidTr="00455C28">
        <w:trPr>
          <w:trHeight w:val="330"/>
        </w:trPr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b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b/>
                <w:color w:val="000000"/>
                <w:lang w:val="en-US"/>
              </w:rPr>
              <w:t>Citrate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color w:val="000000"/>
                <w:lang w:val="en-US"/>
              </w:rPr>
              <w:t>0.75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color w:val="000000"/>
                <w:lang w:val="en-US"/>
              </w:rPr>
              <w:t>0.76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color w:val="000000"/>
                <w:lang w:val="en-US"/>
              </w:rPr>
              <w:t>0.75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color w:val="000000"/>
                <w:lang w:val="en-US"/>
              </w:rPr>
              <w:t>0.64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</w:tr>
      <w:tr w:rsidR="005875BA" w:rsidRPr="008F1854" w:rsidTr="00455C28">
        <w:trPr>
          <w:trHeight w:val="330"/>
        </w:trPr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b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b/>
                <w:color w:val="000000"/>
                <w:lang w:val="en-US"/>
              </w:rPr>
              <w:t>Succinate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color w:val="000000"/>
                <w:lang w:val="en-US"/>
              </w:rPr>
              <w:t>0.82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color w:val="000000"/>
                <w:lang w:val="en-US"/>
              </w:rPr>
              <w:t>0.81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color w:val="000000"/>
                <w:lang w:val="en-US"/>
              </w:rPr>
              <w:t>0.61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</w:tr>
      <w:tr w:rsidR="005875BA" w:rsidRPr="008F1854" w:rsidTr="00455C28">
        <w:trPr>
          <w:trHeight w:val="330"/>
        </w:trPr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b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b/>
                <w:color w:val="000000"/>
                <w:lang w:val="en-US"/>
              </w:rPr>
              <w:t>Glutamate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color w:val="000000"/>
                <w:lang w:val="en-US"/>
              </w:rPr>
              <w:t>0.79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color w:val="000000"/>
                <w:lang w:val="en-US"/>
              </w:rPr>
              <w:t>0.79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</w:tr>
      <w:tr w:rsidR="005875BA" w:rsidRPr="008F1854" w:rsidTr="00455C28">
        <w:trPr>
          <w:trHeight w:val="330"/>
        </w:trPr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b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b/>
                <w:color w:val="000000"/>
                <w:lang w:val="en-US"/>
              </w:rPr>
              <w:t>Arginine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lang w:val="en-US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  <w:r w:rsidRPr="00E12D69">
              <w:rPr>
                <w:rFonts w:ascii="Tw Cen MT" w:eastAsia="Times New Roman" w:hAnsi="Tw Cen MT" w:cs="Calibri"/>
                <w:color w:val="000000"/>
                <w:lang w:val="en-US"/>
              </w:rPr>
              <w:t>0.82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5875BA" w:rsidRPr="00E12D69" w:rsidRDefault="005875BA" w:rsidP="00E12D69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lang w:val="en-US"/>
              </w:rPr>
            </w:pPr>
          </w:p>
        </w:tc>
      </w:tr>
    </w:tbl>
    <w:p w:rsidR="00E12D69" w:rsidRPr="00BA6E21" w:rsidRDefault="00E12D69" w:rsidP="00E12D69">
      <w:pPr>
        <w:jc w:val="both"/>
        <w:rPr>
          <w:rFonts w:ascii="Tw Cen MT" w:hAnsi="Tw Cen MT"/>
          <w:sz w:val="24"/>
        </w:rPr>
      </w:pPr>
    </w:p>
    <w:p w:rsidR="00A0283F" w:rsidRDefault="00A0283F" w:rsidP="00DA367F">
      <w:pPr>
        <w:spacing w:after="0" w:line="276" w:lineRule="auto"/>
        <w:jc w:val="both"/>
        <w:rPr>
          <w:rFonts w:ascii="Tw Cen MT" w:hAnsi="Tw Cen MT"/>
          <w:noProof/>
          <w:sz w:val="24"/>
          <w:szCs w:val="24"/>
        </w:rPr>
      </w:pPr>
      <w:r w:rsidRPr="00B5494E">
        <w:rPr>
          <w:rFonts w:ascii="Tw Cen MT" w:hAnsi="Tw Cen MT"/>
          <w:noProof/>
          <w:sz w:val="24"/>
          <w:szCs w:val="24"/>
        </w:rPr>
        <w:t xml:space="preserve">PUFA showed positive (+ve) CA with LDL/VLDL; </w:t>
      </w:r>
    </w:p>
    <w:p w:rsidR="00A0283F" w:rsidRDefault="00A0283F" w:rsidP="00DA367F">
      <w:pPr>
        <w:spacing w:after="0" w:line="276" w:lineRule="auto"/>
        <w:jc w:val="both"/>
        <w:rPr>
          <w:rFonts w:ascii="Tw Cen MT" w:hAnsi="Tw Cen MT"/>
          <w:noProof/>
          <w:sz w:val="24"/>
          <w:szCs w:val="24"/>
        </w:rPr>
      </w:pPr>
      <w:r w:rsidRPr="00B5494E">
        <w:rPr>
          <w:rFonts w:ascii="Tw Cen MT" w:hAnsi="Tw Cen MT"/>
          <w:noProof/>
          <w:sz w:val="24"/>
          <w:szCs w:val="24"/>
        </w:rPr>
        <w:t xml:space="preserve">Threonine showed +ve CA with proline; </w:t>
      </w:r>
    </w:p>
    <w:p w:rsidR="00A0283F" w:rsidRDefault="00A0283F" w:rsidP="00DA367F">
      <w:pPr>
        <w:spacing w:after="0" w:line="276" w:lineRule="auto"/>
        <w:jc w:val="both"/>
        <w:rPr>
          <w:rFonts w:ascii="Tw Cen MT" w:hAnsi="Tw Cen MT"/>
          <w:noProof/>
          <w:sz w:val="24"/>
          <w:szCs w:val="24"/>
        </w:rPr>
      </w:pPr>
      <w:r w:rsidRPr="00B5494E">
        <w:rPr>
          <w:rFonts w:ascii="Tw Cen MT" w:hAnsi="Tw Cen MT"/>
          <w:noProof/>
          <w:sz w:val="24"/>
          <w:szCs w:val="24"/>
        </w:rPr>
        <w:t xml:space="preserve">Methionine showed +ve CA with Methylamine, Citrate, Glutamate; </w:t>
      </w:r>
    </w:p>
    <w:p w:rsidR="00A0283F" w:rsidRDefault="00A0283F" w:rsidP="00DA367F">
      <w:pPr>
        <w:spacing w:after="0" w:line="276" w:lineRule="auto"/>
        <w:jc w:val="both"/>
        <w:rPr>
          <w:rFonts w:ascii="Tw Cen MT" w:hAnsi="Tw Cen MT"/>
          <w:noProof/>
          <w:sz w:val="24"/>
          <w:szCs w:val="24"/>
        </w:rPr>
      </w:pPr>
      <w:r w:rsidRPr="00B5494E">
        <w:rPr>
          <w:rFonts w:ascii="Tw Cen MT" w:hAnsi="Tw Cen MT"/>
          <w:noProof/>
          <w:sz w:val="24"/>
          <w:szCs w:val="24"/>
        </w:rPr>
        <w:t xml:space="preserve">Methylamine showed +ve CA with Citrate, Succinate, Glutamate, Arginine, Valine; </w:t>
      </w:r>
    </w:p>
    <w:p w:rsidR="00A0283F" w:rsidRDefault="00A0283F" w:rsidP="00DA367F">
      <w:pPr>
        <w:spacing w:after="0" w:line="276" w:lineRule="auto"/>
        <w:jc w:val="both"/>
        <w:rPr>
          <w:rFonts w:ascii="Tw Cen MT" w:hAnsi="Tw Cen MT"/>
          <w:noProof/>
          <w:sz w:val="24"/>
          <w:szCs w:val="24"/>
        </w:rPr>
      </w:pPr>
      <w:r w:rsidRPr="00B5494E">
        <w:rPr>
          <w:rFonts w:ascii="Tw Cen MT" w:hAnsi="Tw Cen MT"/>
          <w:noProof/>
          <w:sz w:val="24"/>
          <w:szCs w:val="24"/>
        </w:rPr>
        <w:t xml:space="preserve">Citrate showed +ve CA with Succinate, Glutamate, Arginine, Valine; </w:t>
      </w:r>
    </w:p>
    <w:p w:rsidR="00A0283F" w:rsidRDefault="00A0283F" w:rsidP="00DA367F">
      <w:pPr>
        <w:spacing w:after="0" w:line="276" w:lineRule="auto"/>
        <w:jc w:val="both"/>
        <w:rPr>
          <w:rFonts w:ascii="Tw Cen MT" w:hAnsi="Tw Cen MT"/>
          <w:noProof/>
          <w:sz w:val="24"/>
          <w:szCs w:val="24"/>
        </w:rPr>
      </w:pPr>
      <w:r w:rsidRPr="00B5494E">
        <w:rPr>
          <w:rFonts w:ascii="Tw Cen MT" w:hAnsi="Tw Cen MT"/>
          <w:noProof/>
          <w:sz w:val="24"/>
          <w:szCs w:val="24"/>
        </w:rPr>
        <w:t xml:space="preserve">Succinate showed +ve CA with Glutamate, Arginine, Valine; </w:t>
      </w:r>
    </w:p>
    <w:p w:rsidR="00A0283F" w:rsidRDefault="00A0283F" w:rsidP="00DA367F">
      <w:pPr>
        <w:spacing w:after="0" w:line="276" w:lineRule="auto"/>
        <w:jc w:val="both"/>
        <w:rPr>
          <w:rFonts w:ascii="Tw Cen MT" w:hAnsi="Tw Cen MT"/>
          <w:noProof/>
          <w:sz w:val="24"/>
          <w:szCs w:val="24"/>
        </w:rPr>
      </w:pPr>
      <w:r w:rsidRPr="00B5494E">
        <w:rPr>
          <w:rFonts w:ascii="Tw Cen MT" w:hAnsi="Tw Cen MT"/>
          <w:noProof/>
          <w:sz w:val="24"/>
          <w:szCs w:val="24"/>
        </w:rPr>
        <w:t xml:space="preserve">Glutamate showed +ve CA with NAG, Arginine; </w:t>
      </w:r>
    </w:p>
    <w:p w:rsidR="00C86FC1" w:rsidRDefault="00A0283F" w:rsidP="00DA367F">
      <w:pPr>
        <w:spacing w:after="0" w:line="276" w:lineRule="auto"/>
        <w:jc w:val="both"/>
        <w:rPr>
          <w:rFonts w:ascii="Tw Cen MT" w:hAnsi="Tw Cen MT"/>
          <w:noProof/>
          <w:sz w:val="24"/>
          <w:szCs w:val="24"/>
        </w:rPr>
      </w:pPr>
      <w:r w:rsidRPr="00B5494E">
        <w:rPr>
          <w:rFonts w:ascii="Tw Cen MT" w:hAnsi="Tw Cen MT"/>
          <w:noProof/>
          <w:sz w:val="24"/>
          <w:szCs w:val="24"/>
        </w:rPr>
        <w:t>Arginine +ve CA with Valine.</w:t>
      </w:r>
    </w:p>
    <w:p w:rsidR="00C7651F" w:rsidRDefault="00C7651F" w:rsidP="00C86FC1">
      <w:pPr>
        <w:jc w:val="both"/>
        <w:rPr>
          <w:rFonts w:ascii="Tw Cen MT" w:hAnsi="Tw Cen MT"/>
          <w:noProof/>
          <w:sz w:val="24"/>
          <w:szCs w:val="24"/>
        </w:rPr>
      </w:pPr>
    </w:p>
    <w:p w:rsidR="004A1929" w:rsidRDefault="004A1929" w:rsidP="00C86FC1">
      <w:pPr>
        <w:jc w:val="both"/>
        <w:rPr>
          <w:rFonts w:ascii="Tw Cen MT" w:hAnsi="Tw Cen MT"/>
          <w:noProof/>
          <w:sz w:val="24"/>
          <w:szCs w:val="24"/>
        </w:rPr>
      </w:pPr>
    </w:p>
    <w:p w:rsidR="00455C28" w:rsidRDefault="00455C28" w:rsidP="00C86FC1">
      <w:pPr>
        <w:jc w:val="both"/>
        <w:rPr>
          <w:rFonts w:ascii="Tw Cen MT" w:hAnsi="Tw Cen MT"/>
          <w:noProof/>
          <w:sz w:val="24"/>
          <w:szCs w:val="24"/>
        </w:rPr>
      </w:pPr>
    </w:p>
    <w:p w:rsidR="001E4B6A" w:rsidRPr="00E73930" w:rsidRDefault="001E4B6A" w:rsidP="001E4B6A">
      <w:pPr>
        <w:jc w:val="both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b/>
          <w:color w:val="0000FF"/>
          <w:sz w:val="24"/>
        </w:rPr>
        <w:t>Figure</w:t>
      </w:r>
      <w:r w:rsidRPr="00F60B55">
        <w:rPr>
          <w:rFonts w:ascii="Tw Cen MT" w:hAnsi="Tw Cen MT"/>
          <w:b/>
          <w:color w:val="0000FF"/>
          <w:sz w:val="24"/>
        </w:rPr>
        <w:t xml:space="preserve"> S</w:t>
      </w:r>
      <w:r>
        <w:rPr>
          <w:rFonts w:ascii="Tw Cen MT" w:hAnsi="Tw Cen MT"/>
          <w:b/>
          <w:color w:val="0000FF"/>
          <w:sz w:val="24"/>
        </w:rPr>
        <w:t>1</w:t>
      </w:r>
      <w:r w:rsidRPr="00F60B55">
        <w:rPr>
          <w:rFonts w:ascii="Tw Cen MT" w:hAnsi="Tw Cen MT"/>
          <w:b/>
          <w:color w:val="0000FF"/>
          <w:sz w:val="24"/>
        </w:rPr>
        <w:t>:</w:t>
      </w:r>
      <w:r w:rsidRPr="00C86FC1">
        <w:rPr>
          <w:rFonts w:ascii="Tw Cen MT" w:hAnsi="Tw Cen MT"/>
          <w:color w:val="FF0000"/>
          <w:sz w:val="24"/>
        </w:rPr>
        <w:t xml:space="preserve"> </w:t>
      </w:r>
      <w:r w:rsidRPr="00E73930">
        <w:rPr>
          <w:rFonts w:ascii="Tw Cen MT" w:hAnsi="Tw Cen MT"/>
          <w:sz w:val="24"/>
        </w:rPr>
        <w:t>R</w:t>
      </w:r>
      <w:r w:rsidRPr="00E73930">
        <w:rPr>
          <w:rFonts w:ascii="Tw Cen MT" w:hAnsi="Tw Cen MT"/>
          <w:sz w:val="24"/>
          <w:szCs w:val="24"/>
        </w:rPr>
        <w:t xml:space="preserve">eceiver operating characteristic (ROC) curve obtained from a combination of the </w:t>
      </w:r>
      <w:r>
        <w:rPr>
          <w:rFonts w:ascii="Tw Cen MT" w:hAnsi="Tw Cen MT"/>
          <w:sz w:val="24"/>
          <w:szCs w:val="24"/>
        </w:rPr>
        <w:t xml:space="preserve">significant metabolites identified </w:t>
      </w:r>
      <w:r w:rsidR="00344DF0">
        <w:rPr>
          <w:rFonts w:ascii="Tw Cen MT" w:hAnsi="Tw Cen MT"/>
          <w:sz w:val="24"/>
          <w:szCs w:val="24"/>
        </w:rPr>
        <w:t xml:space="preserve">via RF analysis </w:t>
      </w:r>
      <w:r>
        <w:rPr>
          <w:rFonts w:ascii="Tw Cen MT" w:hAnsi="Tw Cen MT"/>
          <w:sz w:val="24"/>
          <w:szCs w:val="24"/>
        </w:rPr>
        <w:t xml:space="preserve">in each group </w:t>
      </w:r>
      <w:r w:rsidRPr="00E73930">
        <w:rPr>
          <w:rFonts w:ascii="Tw Cen MT" w:hAnsi="Tw Cen MT"/>
          <w:sz w:val="24"/>
          <w:szCs w:val="24"/>
        </w:rPr>
        <w:t xml:space="preserve">derived from the CPMG </w:t>
      </w:r>
      <w:r w:rsidRPr="00E73930">
        <w:rPr>
          <w:rFonts w:ascii="Tw Cen MT" w:hAnsi="Tw Cen MT"/>
          <w:sz w:val="24"/>
          <w:szCs w:val="24"/>
          <w:vertAlign w:val="superscript"/>
        </w:rPr>
        <w:t>1</w:t>
      </w:r>
      <w:r w:rsidRPr="00E73930">
        <w:rPr>
          <w:rFonts w:ascii="Tw Cen MT" w:hAnsi="Tw Cen MT"/>
          <w:sz w:val="24"/>
          <w:szCs w:val="24"/>
        </w:rPr>
        <w:t xml:space="preserve">H NMR spectra. </w:t>
      </w:r>
    </w:p>
    <w:p w:rsidR="000F7466" w:rsidRDefault="00E73930" w:rsidP="00404E35">
      <w:pPr>
        <w:jc w:val="both"/>
        <w:rPr>
          <w:rFonts w:ascii="Tw Cen MT" w:hAnsi="Tw Cen MT"/>
          <w:b/>
          <w:color w:val="0000FF"/>
          <w:sz w:val="24"/>
        </w:rPr>
      </w:pPr>
      <w:r>
        <w:rPr>
          <w:rFonts w:ascii="Tw Cen MT" w:hAnsi="Tw Cen MT"/>
          <w:b/>
          <w:noProof/>
          <w:color w:val="0000FF"/>
          <w:sz w:val="24"/>
          <w:lang w:val="en-US"/>
        </w:rPr>
        <w:drawing>
          <wp:inline distT="0" distB="0" distL="0" distR="0">
            <wp:extent cx="5731510" cy="20205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646" w:rsidRDefault="00135646" w:rsidP="00404E35">
      <w:pPr>
        <w:jc w:val="both"/>
        <w:rPr>
          <w:rFonts w:ascii="Tw Cen MT" w:hAnsi="Tw Cen MT"/>
          <w:b/>
          <w:color w:val="0000FF"/>
          <w:sz w:val="24"/>
        </w:rPr>
      </w:pPr>
    </w:p>
    <w:sectPr w:rsidR="00135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xNTA3MzUysbA0NTFX0lEKTi0uzszPAykwtKgFAJbZ7qwtAAAA"/>
  </w:docVars>
  <w:rsids>
    <w:rsidRoot w:val="00495383"/>
    <w:rsid w:val="000050A0"/>
    <w:rsid w:val="00045CF5"/>
    <w:rsid w:val="000E2416"/>
    <w:rsid w:val="000F7466"/>
    <w:rsid w:val="00134520"/>
    <w:rsid w:val="00135646"/>
    <w:rsid w:val="00195A63"/>
    <w:rsid w:val="001B79B5"/>
    <w:rsid w:val="001E0337"/>
    <w:rsid w:val="001E4B6A"/>
    <w:rsid w:val="00231586"/>
    <w:rsid w:val="002F5DAB"/>
    <w:rsid w:val="003432AD"/>
    <w:rsid w:val="00344DF0"/>
    <w:rsid w:val="003717EC"/>
    <w:rsid w:val="00404E35"/>
    <w:rsid w:val="00455C28"/>
    <w:rsid w:val="00495383"/>
    <w:rsid w:val="004A1929"/>
    <w:rsid w:val="004D6B52"/>
    <w:rsid w:val="00527ADF"/>
    <w:rsid w:val="00575A38"/>
    <w:rsid w:val="005875BA"/>
    <w:rsid w:val="00593CAD"/>
    <w:rsid w:val="005E2220"/>
    <w:rsid w:val="00610D2D"/>
    <w:rsid w:val="00644F6C"/>
    <w:rsid w:val="007517D2"/>
    <w:rsid w:val="00797CE2"/>
    <w:rsid w:val="0084046E"/>
    <w:rsid w:val="00861F30"/>
    <w:rsid w:val="008F1854"/>
    <w:rsid w:val="008F1C69"/>
    <w:rsid w:val="009729F6"/>
    <w:rsid w:val="00A027D3"/>
    <w:rsid w:val="00A0283F"/>
    <w:rsid w:val="00A62294"/>
    <w:rsid w:val="00AB79FA"/>
    <w:rsid w:val="00B4411A"/>
    <w:rsid w:val="00B96ACD"/>
    <w:rsid w:val="00BA6E21"/>
    <w:rsid w:val="00BE4437"/>
    <w:rsid w:val="00C25455"/>
    <w:rsid w:val="00C32EDF"/>
    <w:rsid w:val="00C4128B"/>
    <w:rsid w:val="00C7651F"/>
    <w:rsid w:val="00C86FC1"/>
    <w:rsid w:val="00D17C9B"/>
    <w:rsid w:val="00D45570"/>
    <w:rsid w:val="00D57935"/>
    <w:rsid w:val="00DA367F"/>
    <w:rsid w:val="00E12D69"/>
    <w:rsid w:val="00E73930"/>
    <w:rsid w:val="00EB708D"/>
    <w:rsid w:val="00ED511B"/>
    <w:rsid w:val="00EF0799"/>
    <w:rsid w:val="00F60B55"/>
    <w:rsid w:val="00F66881"/>
    <w:rsid w:val="00F87B5B"/>
    <w:rsid w:val="00FC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4B410"/>
  <w15:chartTrackingRefBased/>
  <w15:docId w15:val="{E1B75B59-0238-4177-B635-6C65BE80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04E3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</dc:creator>
  <cp:keywords/>
  <dc:description/>
  <cp:lastModifiedBy>ATUL</cp:lastModifiedBy>
  <cp:revision>60</cp:revision>
  <dcterms:created xsi:type="dcterms:W3CDTF">2017-05-05T09:39:00Z</dcterms:created>
  <dcterms:modified xsi:type="dcterms:W3CDTF">2018-07-21T12:50:00Z</dcterms:modified>
</cp:coreProperties>
</file>