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CFB" w:rsidRDefault="00D00CFB" w:rsidP="00D00CFB">
      <w:pPr>
        <w:spacing w:after="0" w:line="480" w:lineRule="auto"/>
        <w:ind w:left="284" w:right="237"/>
        <w:jc w:val="both"/>
        <w:outlineLvl w:val="1"/>
        <w:rPr>
          <w:rFonts w:ascii="Arial" w:hAnsi="Arial" w:cs="Arial"/>
          <w:b/>
          <w:sz w:val="20"/>
          <w:szCs w:val="20"/>
          <w:lang w:val="en-US"/>
        </w:rPr>
      </w:pPr>
      <w:r>
        <w:rPr>
          <w:rFonts w:ascii="Arial" w:hAnsi="Arial" w:cs="Arial"/>
          <w:b/>
          <w:sz w:val="20"/>
          <w:szCs w:val="20"/>
          <w:lang w:val="en-US"/>
        </w:rPr>
        <w:t>Appendix. Supplementary Material</w:t>
      </w:r>
    </w:p>
    <w:p w:rsidR="00D00CFB" w:rsidRDefault="00D00CFB" w:rsidP="00D00CFB">
      <w:pPr>
        <w:spacing w:after="0" w:line="480" w:lineRule="auto"/>
        <w:ind w:left="284" w:right="237"/>
        <w:jc w:val="both"/>
        <w:outlineLvl w:val="1"/>
        <w:rPr>
          <w:rFonts w:ascii="Arial" w:hAnsi="Arial" w:cs="Arial"/>
          <w:b/>
          <w:sz w:val="20"/>
          <w:szCs w:val="20"/>
          <w:lang w:val="en-US"/>
        </w:rPr>
      </w:pPr>
    </w:p>
    <w:p w:rsidR="00D00CFB" w:rsidRDefault="00D00CFB" w:rsidP="00D00CFB">
      <w:pPr>
        <w:spacing w:after="0" w:line="480" w:lineRule="auto"/>
        <w:ind w:left="284" w:right="237"/>
        <w:jc w:val="both"/>
        <w:outlineLvl w:val="1"/>
        <w:rPr>
          <w:rFonts w:ascii="Arial" w:hAnsi="Arial" w:cs="Arial"/>
          <w:sz w:val="20"/>
          <w:szCs w:val="20"/>
          <w:lang w:val="en-US"/>
        </w:rPr>
      </w:pPr>
      <w:r>
        <w:rPr>
          <w:rFonts w:ascii="Arial" w:hAnsi="Arial" w:cs="Arial"/>
          <w:b/>
          <w:sz w:val="20"/>
          <w:szCs w:val="20"/>
          <w:lang w:val="en-US"/>
        </w:rPr>
        <w:t xml:space="preserve">Table A.1. </w:t>
      </w:r>
      <w:r>
        <w:rPr>
          <w:rFonts w:ascii="Arial" w:hAnsi="Arial" w:cs="Arial"/>
          <w:sz w:val="20"/>
          <w:szCs w:val="20"/>
          <w:lang w:val="en-US"/>
        </w:rPr>
        <w:t xml:space="preserve">Species represents the tree species at both sites of </w:t>
      </w:r>
      <w:proofErr w:type="spellStart"/>
      <w:r>
        <w:rPr>
          <w:rFonts w:ascii="Arial" w:hAnsi="Arial" w:cs="Arial"/>
          <w:sz w:val="20"/>
          <w:szCs w:val="20"/>
          <w:lang w:val="en-US"/>
        </w:rPr>
        <w:t>Nazinga</w:t>
      </w:r>
      <w:proofErr w:type="spellEnd"/>
      <w:r>
        <w:rPr>
          <w:rFonts w:ascii="Arial" w:hAnsi="Arial" w:cs="Arial"/>
          <w:sz w:val="20"/>
          <w:szCs w:val="20"/>
          <w:lang w:val="en-US"/>
        </w:rPr>
        <w:t xml:space="preserve"> Game Ranch and </w:t>
      </w:r>
      <w:proofErr w:type="spellStart"/>
      <w:r>
        <w:rPr>
          <w:rFonts w:ascii="Arial" w:hAnsi="Arial" w:cs="Arial"/>
          <w:sz w:val="20"/>
          <w:szCs w:val="20"/>
          <w:lang w:val="en-US"/>
        </w:rPr>
        <w:t>Bontioli</w:t>
      </w:r>
      <w:proofErr w:type="spellEnd"/>
      <w:r>
        <w:rPr>
          <w:rFonts w:ascii="Arial" w:hAnsi="Arial" w:cs="Arial"/>
          <w:sz w:val="20"/>
          <w:szCs w:val="20"/>
          <w:lang w:val="en-US"/>
        </w:rPr>
        <w:t xml:space="preserve"> Nature Reserve collectively. n = number of trees for each species. Relative abundance (%) (percentage of tree species individuals relative to the total number of trees). Wood density represents the p</w:t>
      </w:r>
      <w:r w:rsidRPr="00905A23">
        <w:rPr>
          <w:rFonts w:ascii="Arial" w:hAnsi="Arial" w:cs="Arial"/>
          <w:sz w:val="20"/>
          <w:szCs w:val="20"/>
          <w:lang w:val="en-US"/>
        </w:rPr>
        <w:t>ublished values of wood densities</w:t>
      </w:r>
      <w:r>
        <w:rPr>
          <w:rFonts w:ascii="Arial" w:hAnsi="Arial" w:cs="Arial"/>
          <w:sz w:val="20"/>
          <w:szCs w:val="20"/>
          <w:lang w:val="en-US"/>
        </w:rPr>
        <w:t xml:space="preserve"> at species and generic levels for all the trees at both sites. </w:t>
      </w:r>
    </w:p>
    <w:p w:rsidR="00D00CFB" w:rsidRPr="00905A23" w:rsidRDefault="00D00CFB" w:rsidP="00D00CFB">
      <w:pPr>
        <w:spacing w:after="0" w:line="480" w:lineRule="auto"/>
        <w:ind w:left="284" w:right="237"/>
        <w:jc w:val="both"/>
        <w:outlineLvl w:val="1"/>
        <w:rPr>
          <w:rFonts w:ascii="Arial" w:hAnsi="Arial" w:cs="Arial"/>
          <w:sz w:val="20"/>
          <w:szCs w:val="20"/>
          <w:lang w:val="en-US"/>
        </w:rPr>
      </w:pPr>
    </w:p>
    <w:tbl>
      <w:tblPr>
        <w:tblW w:w="7100" w:type="dxa"/>
        <w:jc w:val="center"/>
        <w:tblLook w:val="00A0" w:firstRow="1" w:lastRow="0" w:firstColumn="1" w:lastColumn="0" w:noHBand="0" w:noVBand="0"/>
      </w:tblPr>
      <w:tblGrid>
        <w:gridCol w:w="2188"/>
        <w:gridCol w:w="502"/>
        <w:gridCol w:w="1088"/>
        <w:gridCol w:w="821"/>
        <w:gridCol w:w="812"/>
        <w:gridCol w:w="1689"/>
      </w:tblGrid>
      <w:tr w:rsidR="00D00CFB" w:rsidRPr="00122A2B" w:rsidTr="00B6508F">
        <w:trPr>
          <w:jc w:val="center"/>
        </w:trPr>
        <w:tc>
          <w:tcPr>
            <w:tcW w:w="2188" w:type="dxa"/>
            <w:tcBorders>
              <w:top w:val="single" w:sz="4" w:space="0" w:color="auto"/>
            </w:tcBorders>
          </w:tcPr>
          <w:p w:rsidR="00D00CFB" w:rsidRPr="00122A2B" w:rsidRDefault="00D00CFB" w:rsidP="00B6508F">
            <w:pPr>
              <w:spacing w:after="0" w:line="480" w:lineRule="auto"/>
              <w:jc w:val="both"/>
              <w:outlineLvl w:val="1"/>
              <w:rPr>
                <w:rFonts w:ascii="Arial" w:hAnsi="Arial" w:cs="Arial"/>
                <w:b/>
                <w:sz w:val="16"/>
                <w:szCs w:val="16"/>
                <w:lang w:val="en-US" w:eastAsia="en-US"/>
              </w:rPr>
            </w:pPr>
            <w:bookmarkStart w:id="0" w:name="OLE_LINK1"/>
            <w:r w:rsidRPr="00122A2B">
              <w:rPr>
                <w:rFonts w:ascii="Arial" w:hAnsi="Arial" w:cs="Arial"/>
                <w:b/>
                <w:sz w:val="16"/>
                <w:szCs w:val="16"/>
                <w:lang w:val="en-US" w:eastAsia="en-US"/>
              </w:rPr>
              <w:t>Species</w:t>
            </w:r>
          </w:p>
        </w:tc>
        <w:tc>
          <w:tcPr>
            <w:tcW w:w="502" w:type="dxa"/>
            <w:tcBorders>
              <w:top w:val="single" w:sz="4" w:space="0" w:color="auto"/>
            </w:tcBorders>
          </w:tcPr>
          <w:p w:rsidR="00D00CFB" w:rsidRPr="00122A2B" w:rsidRDefault="00D00CFB" w:rsidP="00B6508F">
            <w:pPr>
              <w:spacing w:after="0" w:line="480" w:lineRule="auto"/>
              <w:jc w:val="both"/>
              <w:outlineLvl w:val="1"/>
              <w:rPr>
                <w:rFonts w:ascii="Arial" w:hAnsi="Arial" w:cs="Arial"/>
                <w:b/>
                <w:i/>
                <w:sz w:val="16"/>
                <w:szCs w:val="16"/>
                <w:lang w:val="en-US" w:eastAsia="en-US"/>
              </w:rPr>
            </w:pPr>
            <w:r w:rsidRPr="00122A2B">
              <w:rPr>
                <w:rFonts w:ascii="Arial" w:hAnsi="Arial" w:cs="Arial"/>
                <w:b/>
                <w:i/>
                <w:sz w:val="16"/>
                <w:szCs w:val="16"/>
                <w:lang w:val="en-US" w:eastAsia="en-US"/>
              </w:rPr>
              <w:t>N</w:t>
            </w:r>
          </w:p>
        </w:tc>
        <w:tc>
          <w:tcPr>
            <w:tcW w:w="1088" w:type="dxa"/>
            <w:tcBorders>
              <w:top w:val="single" w:sz="4" w:space="0" w:color="auto"/>
            </w:tcBorders>
          </w:tcPr>
          <w:p w:rsidR="00D00CFB" w:rsidRDefault="00D00CFB" w:rsidP="00B6508F">
            <w:pPr>
              <w:spacing w:after="0" w:line="480" w:lineRule="auto"/>
              <w:jc w:val="both"/>
              <w:outlineLvl w:val="1"/>
              <w:rPr>
                <w:rFonts w:ascii="Arial" w:hAnsi="Arial" w:cs="Arial"/>
                <w:b/>
                <w:sz w:val="16"/>
                <w:szCs w:val="16"/>
                <w:lang w:val="en-US" w:eastAsia="en-US"/>
              </w:rPr>
            </w:pPr>
            <w:r>
              <w:rPr>
                <w:rFonts w:ascii="Arial" w:hAnsi="Arial" w:cs="Arial"/>
                <w:b/>
                <w:sz w:val="16"/>
                <w:szCs w:val="16"/>
                <w:lang w:val="en-US" w:eastAsia="en-US"/>
              </w:rPr>
              <w:t>Relative Abundance</w:t>
            </w:r>
          </w:p>
          <w:p w:rsidR="00D00CFB" w:rsidRDefault="00D00CFB" w:rsidP="00B6508F">
            <w:pPr>
              <w:spacing w:after="0" w:line="480" w:lineRule="auto"/>
              <w:jc w:val="both"/>
              <w:outlineLvl w:val="1"/>
              <w:rPr>
                <w:rFonts w:ascii="Arial" w:hAnsi="Arial" w:cs="Arial"/>
                <w:b/>
                <w:sz w:val="16"/>
                <w:szCs w:val="16"/>
                <w:lang w:val="en-US" w:eastAsia="en-US"/>
              </w:rPr>
            </w:pPr>
            <w:r>
              <w:rPr>
                <w:rFonts w:ascii="Arial" w:hAnsi="Arial" w:cs="Arial"/>
                <w:b/>
                <w:sz w:val="16"/>
                <w:szCs w:val="16"/>
                <w:lang w:val="en-US" w:eastAsia="en-US"/>
              </w:rPr>
              <w:t>(%)</w:t>
            </w:r>
          </w:p>
        </w:tc>
        <w:tc>
          <w:tcPr>
            <w:tcW w:w="1633" w:type="dxa"/>
            <w:gridSpan w:val="2"/>
            <w:tcBorders>
              <w:top w:val="single" w:sz="4" w:space="0" w:color="auto"/>
              <w:bottom w:val="single" w:sz="4" w:space="0" w:color="auto"/>
            </w:tcBorders>
          </w:tcPr>
          <w:p w:rsidR="00D00CFB" w:rsidRDefault="00D00CFB" w:rsidP="00B6508F">
            <w:pPr>
              <w:spacing w:after="0" w:line="480" w:lineRule="auto"/>
              <w:jc w:val="both"/>
              <w:outlineLvl w:val="1"/>
              <w:rPr>
                <w:rFonts w:ascii="Arial" w:hAnsi="Arial" w:cs="Arial"/>
                <w:b/>
                <w:sz w:val="16"/>
                <w:szCs w:val="16"/>
                <w:lang w:val="en-US" w:eastAsia="en-US"/>
              </w:rPr>
            </w:pPr>
            <w:r w:rsidRPr="00122A2B">
              <w:rPr>
                <w:rFonts w:ascii="Arial" w:hAnsi="Arial" w:cs="Arial"/>
                <w:b/>
                <w:sz w:val="16"/>
                <w:szCs w:val="16"/>
                <w:lang w:val="en-US" w:eastAsia="en-US"/>
              </w:rPr>
              <w:t>Wood Density</w:t>
            </w:r>
          </w:p>
          <w:p w:rsidR="00D00CFB" w:rsidRPr="00122A2B" w:rsidRDefault="00D00CFB" w:rsidP="00B6508F">
            <w:pPr>
              <w:spacing w:after="0" w:line="480" w:lineRule="auto"/>
              <w:jc w:val="both"/>
              <w:outlineLvl w:val="1"/>
              <w:rPr>
                <w:rFonts w:ascii="Arial" w:hAnsi="Arial" w:cs="Arial"/>
                <w:b/>
                <w:sz w:val="16"/>
                <w:szCs w:val="16"/>
                <w:lang w:val="en-US" w:eastAsia="en-US"/>
              </w:rPr>
            </w:pPr>
            <w:r w:rsidRPr="00122A2B">
              <w:rPr>
                <w:rFonts w:ascii="Arial" w:hAnsi="Arial" w:cs="Arial"/>
                <w:b/>
                <w:sz w:val="16"/>
                <w:szCs w:val="16"/>
                <w:lang w:val="en-US" w:eastAsia="en-US"/>
              </w:rPr>
              <w:t>(g cm</w:t>
            </w:r>
            <w:r w:rsidRPr="00122A2B">
              <w:rPr>
                <w:rFonts w:ascii="Arial" w:hAnsi="Arial" w:cs="Arial"/>
                <w:b/>
                <w:sz w:val="16"/>
                <w:szCs w:val="16"/>
                <w:vertAlign w:val="superscript"/>
                <w:lang w:val="en-US" w:eastAsia="en-US"/>
              </w:rPr>
              <w:t>-3</w:t>
            </w:r>
            <w:r w:rsidRPr="00122A2B">
              <w:rPr>
                <w:rFonts w:ascii="Arial" w:hAnsi="Arial" w:cs="Arial"/>
                <w:b/>
                <w:sz w:val="16"/>
                <w:szCs w:val="16"/>
                <w:lang w:val="en-US" w:eastAsia="en-US"/>
              </w:rPr>
              <w:t>)</w:t>
            </w:r>
          </w:p>
        </w:tc>
        <w:tc>
          <w:tcPr>
            <w:tcW w:w="1689" w:type="dxa"/>
            <w:tcBorders>
              <w:top w:val="single" w:sz="4" w:space="0" w:color="auto"/>
            </w:tcBorders>
          </w:tcPr>
          <w:p w:rsidR="00D00CFB" w:rsidRPr="00122A2B" w:rsidRDefault="00D00CFB" w:rsidP="00B6508F">
            <w:pPr>
              <w:spacing w:after="0" w:line="480" w:lineRule="auto"/>
              <w:jc w:val="both"/>
              <w:outlineLvl w:val="1"/>
              <w:rPr>
                <w:rFonts w:ascii="Arial" w:hAnsi="Arial" w:cs="Arial"/>
                <w:b/>
                <w:sz w:val="16"/>
                <w:szCs w:val="16"/>
                <w:lang w:val="en-US" w:eastAsia="en-US"/>
              </w:rPr>
            </w:pPr>
            <w:r w:rsidRPr="00122A2B">
              <w:rPr>
                <w:rFonts w:ascii="Arial" w:hAnsi="Arial" w:cs="Arial"/>
                <w:b/>
                <w:sz w:val="16"/>
                <w:szCs w:val="16"/>
                <w:lang w:val="en-US" w:eastAsia="en-US"/>
              </w:rPr>
              <w:t>References</w:t>
            </w:r>
          </w:p>
        </w:tc>
      </w:tr>
      <w:tr w:rsidR="00D00CFB" w:rsidRPr="00122A2B" w:rsidTr="00B6508F">
        <w:trPr>
          <w:jc w:val="center"/>
        </w:trPr>
        <w:tc>
          <w:tcPr>
            <w:tcW w:w="2188" w:type="dxa"/>
            <w:tcBorders>
              <w:bottom w:val="single" w:sz="4" w:space="0" w:color="auto"/>
            </w:tcBorders>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502" w:type="dxa"/>
            <w:tcBorders>
              <w:bottom w:val="single" w:sz="4" w:space="0" w:color="auto"/>
            </w:tcBorders>
          </w:tcPr>
          <w:p w:rsidR="00D00CFB" w:rsidRPr="00122A2B" w:rsidRDefault="00D00CFB" w:rsidP="00B6508F">
            <w:pPr>
              <w:spacing w:after="0" w:line="480" w:lineRule="auto"/>
              <w:jc w:val="both"/>
              <w:outlineLvl w:val="1"/>
              <w:rPr>
                <w:rFonts w:ascii="Arial" w:hAnsi="Arial" w:cs="Arial"/>
                <w:b/>
                <w:i/>
                <w:sz w:val="16"/>
                <w:szCs w:val="16"/>
                <w:lang w:val="en-US" w:eastAsia="en-US"/>
              </w:rPr>
            </w:pPr>
          </w:p>
        </w:tc>
        <w:tc>
          <w:tcPr>
            <w:tcW w:w="1088" w:type="dxa"/>
            <w:tcBorders>
              <w:bottom w:val="single" w:sz="4" w:space="0" w:color="auto"/>
            </w:tcBorders>
          </w:tcPr>
          <w:p w:rsidR="00D00CFB" w:rsidRPr="00122A2B" w:rsidRDefault="00D00CFB" w:rsidP="00B6508F">
            <w:pPr>
              <w:spacing w:after="0" w:line="480" w:lineRule="auto"/>
              <w:jc w:val="both"/>
              <w:outlineLvl w:val="1"/>
              <w:rPr>
                <w:rFonts w:ascii="Arial" w:hAnsi="Arial" w:cs="Arial"/>
                <w:b/>
                <w:i/>
                <w:sz w:val="16"/>
                <w:szCs w:val="16"/>
                <w:lang w:val="en-US" w:eastAsia="en-US"/>
              </w:rPr>
            </w:pPr>
          </w:p>
        </w:tc>
        <w:tc>
          <w:tcPr>
            <w:tcW w:w="821" w:type="dxa"/>
            <w:tcBorders>
              <w:top w:val="single" w:sz="4" w:space="0" w:color="auto"/>
              <w:bottom w:val="single" w:sz="4" w:space="0" w:color="auto"/>
            </w:tcBorders>
          </w:tcPr>
          <w:p w:rsidR="00D00CFB" w:rsidRPr="00122A2B" w:rsidRDefault="00D00CFB" w:rsidP="00B6508F">
            <w:pPr>
              <w:spacing w:after="0" w:line="480" w:lineRule="auto"/>
              <w:jc w:val="both"/>
              <w:outlineLvl w:val="1"/>
              <w:rPr>
                <w:rFonts w:ascii="Arial" w:hAnsi="Arial" w:cs="Arial"/>
                <w:b/>
                <w:sz w:val="16"/>
                <w:szCs w:val="16"/>
                <w:lang w:val="en-US" w:eastAsia="en-US"/>
              </w:rPr>
            </w:pPr>
            <w:r w:rsidRPr="00122A2B">
              <w:rPr>
                <w:rFonts w:ascii="Arial" w:hAnsi="Arial" w:cs="Arial"/>
                <w:b/>
                <w:sz w:val="16"/>
                <w:szCs w:val="16"/>
                <w:lang w:val="en-US" w:eastAsia="en-US"/>
              </w:rPr>
              <w:t>Species level</w:t>
            </w:r>
          </w:p>
        </w:tc>
        <w:tc>
          <w:tcPr>
            <w:tcW w:w="812" w:type="dxa"/>
            <w:tcBorders>
              <w:top w:val="single" w:sz="4" w:space="0" w:color="auto"/>
              <w:bottom w:val="single" w:sz="4" w:space="0" w:color="auto"/>
            </w:tcBorders>
          </w:tcPr>
          <w:p w:rsidR="00D00CFB" w:rsidRPr="00122A2B" w:rsidRDefault="00D00CFB" w:rsidP="00B6508F">
            <w:pPr>
              <w:spacing w:after="0" w:line="480" w:lineRule="auto"/>
              <w:jc w:val="both"/>
              <w:outlineLvl w:val="1"/>
              <w:rPr>
                <w:rFonts w:ascii="Arial" w:hAnsi="Arial" w:cs="Arial"/>
                <w:b/>
                <w:sz w:val="16"/>
                <w:szCs w:val="16"/>
                <w:lang w:val="en-US" w:eastAsia="en-US"/>
              </w:rPr>
            </w:pPr>
            <w:r w:rsidRPr="00122A2B">
              <w:rPr>
                <w:rFonts w:ascii="Arial" w:hAnsi="Arial" w:cs="Arial"/>
                <w:b/>
                <w:sz w:val="16"/>
                <w:szCs w:val="16"/>
                <w:lang w:val="en-US" w:eastAsia="en-US"/>
              </w:rPr>
              <w:t>Generic level</w:t>
            </w:r>
          </w:p>
        </w:tc>
        <w:tc>
          <w:tcPr>
            <w:tcW w:w="1689" w:type="dxa"/>
            <w:tcBorders>
              <w:bottom w:val="single" w:sz="4" w:space="0" w:color="auto"/>
            </w:tcBorders>
          </w:tcPr>
          <w:p w:rsidR="00D00CFB" w:rsidRPr="00122A2B" w:rsidRDefault="00D00CFB" w:rsidP="00B6508F">
            <w:pPr>
              <w:spacing w:after="0" w:line="480" w:lineRule="auto"/>
              <w:jc w:val="both"/>
              <w:outlineLvl w:val="1"/>
              <w:rPr>
                <w:rFonts w:ascii="Arial" w:hAnsi="Arial" w:cs="Arial"/>
                <w:b/>
                <w:sz w:val="16"/>
                <w:szCs w:val="16"/>
                <w:lang w:val="en-US" w:eastAsia="en-US"/>
              </w:rPr>
            </w:pPr>
          </w:p>
        </w:tc>
      </w:tr>
      <w:tr w:rsidR="00D00CFB" w:rsidRPr="00122A2B" w:rsidTr="00B6508F">
        <w:trPr>
          <w:jc w:val="center"/>
        </w:trPr>
        <w:tc>
          <w:tcPr>
            <w:tcW w:w="2188" w:type="dxa"/>
            <w:tcBorders>
              <w:top w:val="single" w:sz="4" w:space="0" w:color="auto"/>
            </w:tcBorders>
          </w:tcPr>
          <w:p w:rsidR="00D00CFB" w:rsidRPr="00826309" w:rsidRDefault="00D00CFB" w:rsidP="00B6508F">
            <w:pPr>
              <w:spacing w:after="0" w:line="480" w:lineRule="auto"/>
              <w:jc w:val="both"/>
              <w:rPr>
                <w:rFonts w:ascii="Arial" w:hAnsi="Arial" w:cs="Arial"/>
                <w:sz w:val="16"/>
                <w:szCs w:val="16"/>
                <w:lang w:val="pt-BR" w:eastAsia="en-US"/>
              </w:rPr>
            </w:pPr>
            <w:r w:rsidRPr="00826309">
              <w:rPr>
                <w:rFonts w:ascii="Arial" w:hAnsi="Arial" w:cs="Arial"/>
                <w:i/>
                <w:sz w:val="16"/>
                <w:szCs w:val="16"/>
                <w:lang w:val="pt-BR" w:eastAsia="en-US"/>
              </w:rPr>
              <w:t>Acacia sieberiana</w:t>
            </w:r>
            <w:r w:rsidRPr="00826309">
              <w:rPr>
                <w:rFonts w:ascii="Arial" w:hAnsi="Arial" w:cs="Arial"/>
                <w:sz w:val="16"/>
                <w:szCs w:val="16"/>
                <w:lang w:val="pt-BR" w:eastAsia="en-US"/>
              </w:rPr>
              <w:t xml:space="preserve"> DC. var. villosa A. Chev.</w:t>
            </w:r>
          </w:p>
        </w:tc>
        <w:tc>
          <w:tcPr>
            <w:tcW w:w="502" w:type="dxa"/>
            <w:tcBorders>
              <w:top w:val="single" w:sz="4" w:space="0" w:color="auto"/>
            </w:tcBorders>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2</w:t>
            </w:r>
          </w:p>
        </w:tc>
        <w:tc>
          <w:tcPr>
            <w:tcW w:w="1088" w:type="dxa"/>
            <w:tcBorders>
              <w:top w:val="single" w:sz="4" w:space="0" w:color="auto"/>
            </w:tcBorders>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0.36</w:t>
            </w:r>
          </w:p>
        </w:tc>
        <w:tc>
          <w:tcPr>
            <w:tcW w:w="821" w:type="dxa"/>
            <w:tcBorders>
              <w:top w:val="single" w:sz="4" w:space="0" w:color="auto"/>
            </w:tcBorders>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0.65</w:t>
            </w:r>
          </w:p>
        </w:tc>
        <w:tc>
          <w:tcPr>
            <w:tcW w:w="812" w:type="dxa"/>
            <w:tcBorders>
              <w:top w:val="single" w:sz="4" w:space="0" w:color="auto"/>
            </w:tcBorders>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Borders>
              <w:top w:val="single" w:sz="4" w:space="0" w:color="auto"/>
            </w:tcBorders>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 xml:space="preserve"> </w:t>
            </w: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"UNFCCC", "given" : "", "non-dropping-particle" : "", "parse-names" : false, "suffix" : "" } ], "id" : "ITEM-1", "issued" : { "date-parts" : [ [ "1992" ] ] }, "publisher-place" : "Bonn, Germany", "title" : "Local data for wood densities: Reference no. 16 a", "type" : "report" }, "uris" : [ "http://www.mendeley.com/documents/?uuid=f43179f3-f42a-40e5-801b-6f2fcc13aa9e" ] } ], "mendeley" : { "formattedCitation" : "(UNFCCC, 1992)", "plainTextFormattedCitation" : "(UNFCCC, 1992)", "previouslyFormattedCitation" : "(UNFCCC, 1992)" }, "properties" : { "noteIndex" : 0 }, "schema" : "https://github.com/citation-style-language/schema/raw/master/csl-citation.json" }</w:instrText>
            </w:r>
            <w:r>
              <w:rPr>
                <w:rFonts w:ascii="Arial" w:hAnsi="Arial" w:cs="Arial"/>
                <w:sz w:val="16"/>
                <w:szCs w:val="16"/>
                <w:lang w:val="en-US" w:eastAsia="en-US"/>
              </w:rPr>
              <w:fldChar w:fldCharType="separate"/>
            </w:r>
            <w:r w:rsidRPr="0046403F">
              <w:rPr>
                <w:rFonts w:ascii="Arial" w:hAnsi="Arial" w:cs="Arial"/>
                <w:noProof/>
                <w:sz w:val="16"/>
                <w:szCs w:val="16"/>
                <w:lang w:val="en-US" w:eastAsia="en-US"/>
              </w:rPr>
              <w:t>(UNFCCC, 1992)</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Afzelia</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africana</w:t>
            </w:r>
            <w:proofErr w:type="spellEnd"/>
            <w:r w:rsidRPr="00122A2B">
              <w:rPr>
                <w:rFonts w:ascii="Arial" w:hAnsi="Arial" w:cs="Arial"/>
                <w:sz w:val="16"/>
                <w:szCs w:val="16"/>
                <w:lang w:val="en-IN" w:eastAsia="en-US"/>
              </w:rPr>
              <w:t xml:space="preserve"> Sm.</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1</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0.18</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0.71</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"Ogunwusi", "given" : "A.A.", "non-dropping-particle" : "", "parse-names" : false, "suffix" : "" }, { "dropping-particle" : "", "family" : "Onwualu", "given" : "A.P.", "non-dropping-particle" : "", "parse-names" : false, "suffix" : "" }, { "dropping-particle" : "", "family" : "Ogunsanwo", "given" : "O.Y.", "non-dropping-particle" : "", "parse-names" : false, "suffix" : "" } ], "container-title" : "Chemistry and Materials Research", "id" : "ITEM-1", "issue" : "3", "issued" : { "date-parts" : [ [ "2013" ] ] }, "page" : "8-13", "title" : "Comparative Analysis of Wood Properties of Afzelia africana and Anogeissus leiocarpus Growing in Nigeria.", "type" : "article-journal", "volume" : "3" }, "uris" : [ "http://www.mendeley.com/documents/?uuid=5304e342-48d6-49ba-b6b0-331d8958214c" ] } ], "mendeley" : { "formattedCitation" : "(Ogunwusi et al., 2013)", "plainTextFormattedCitation" : "(Ogunwusi et al., 2013)", "previouslyFormattedCitation" : "(Ogunwusi et al., 2013)" }, "properties" : { "noteIndex" : 0 }, "schema" : "https://github.com/citation-style-language/schema/raw/master/csl-citation.json" }</w:instrText>
            </w:r>
            <w:r>
              <w:rPr>
                <w:rFonts w:ascii="Arial" w:hAnsi="Arial" w:cs="Arial"/>
                <w:sz w:val="16"/>
                <w:szCs w:val="16"/>
                <w:lang w:val="en-US" w:eastAsia="en-US"/>
              </w:rPr>
              <w:fldChar w:fldCharType="separate"/>
            </w:r>
            <w:r w:rsidRPr="0000471D">
              <w:rPr>
                <w:rFonts w:ascii="Arial" w:hAnsi="Arial" w:cs="Arial"/>
                <w:noProof/>
                <w:sz w:val="16"/>
                <w:szCs w:val="16"/>
                <w:lang w:val="en-US" w:eastAsia="en-US"/>
              </w:rPr>
              <w:t>(Ogunwusi et al., 2013)</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3F4123" w:rsidRDefault="00D00CFB" w:rsidP="00B6508F">
            <w:pPr>
              <w:spacing w:after="0" w:line="480" w:lineRule="auto"/>
              <w:jc w:val="both"/>
              <w:rPr>
                <w:rFonts w:ascii="Arial" w:hAnsi="Arial" w:cs="Arial"/>
                <w:sz w:val="16"/>
                <w:szCs w:val="16"/>
                <w:lang w:eastAsia="en-US"/>
              </w:rPr>
            </w:pPr>
            <w:proofErr w:type="spellStart"/>
            <w:r w:rsidRPr="003F4123">
              <w:rPr>
                <w:rFonts w:ascii="Arial" w:hAnsi="Arial" w:cs="Arial"/>
                <w:i/>
                <w:sz w:val="16"/>
                <w:szCs w:val="16"/>
                <w:lang w:eastAsia="en-US"/>
              </w:rPr>
              <w:t>Anogeissus</w:t>
            </w:r>
            <w:proofErr w:type="spellEnd"/>
            <w:r w:rsidRPr="003F4123">
              <w:rPr>
                <w:rFonts w:ascii="Arial" w:hAnsi="Arial" w:cs="Arial"/>
                <w:i/>
                <w:sz w:val="16"/>
                <w:szCs w:val="16"/>
                <w:lang w:eastAsia="en-US"/>
              </w:rPr>
              <w:t xml:space="preserve"> </w:t>
            </w:r>
            <w:proofErr w:type="spellStart"/>
            <w:r w:rsidRPr="003F4123">
              <w:rPr>
                <w:rFonts w:ascii="Arial" w:hAnsi="Arial" w:cs="Arial"/>
                <w:i/>
                <w:sz w:val="16"/>
                <w:szCs w:val="16"/>
                <w:lang w:eastAsia="en-US"/>
              </w:rPr>
              <w:t>leiocarpa</w:t>
            </w:r>
            <w:proofErr w:type="spellEnd"/>
            <w:r w:rsidRPr="003F4123">
              <w:rPr>
                <w:rFonts w:ascii="Arial" w:hAnsi="Arial" w:cs="Arial"/>
                <w:sz w:val="16"/>
                <w:szCs w:val="16"/>
                <w:lang w:eastAsia="en-US"/>
              </w:rPr>
              <w:t xml:space="preserve"> (DC.) </w:t>
            </w:r>
            <w:proofErr w:type="spellStart"/>
            <w:r w:rsidRPr="003F4123">
              <w:rPr>
                <w:rFonts w:ascii="Arial" w:hAnsi="Arial" w:cs="Arial"/>
                <w:sz w:val="16"/>
                <w:szCs w:val="16"/>
                <w:lang w:eastAsia="en-US"/>
              </w:rPr>
              <w:t>Guill</w:t>
            </w:r>
            <w:proofErr w:type="spellEnd"/>
            <w:r w:rsidRPr="003F4123">
              <w:rPr>
                <w:rFonts w:ascii="Arial" w:hAnsi="Arial" w:cs="Arial"/>
                <w:sz w:val="16"/>
                <w:szCs w:val="16"/>
                <w:lang w:eastAsia="en-US"/>
              </w:rPr>
              <w:t xml:space="preserve">. &amp; </w:t>
            </w:r>
            <w:proofErr w:type="spellStart"/>
            <w:r w:rsidRPr="003F4123">
              <w:rPr>
                <w:rFonts w:ascii="Arial" w:hAnsi="Arial" w:cs="Arial"/>
                <w:sz w:val="16"/>
                <w:szCs w:val="16"/>
                <w:lang w:eastAsia="en-US"/>
              </w:rPr>
              <w:t>Perr</w:t>
            </w:r>
            <w:proofErr w:type="spellEnd"/>
            <w:r w:rsidRPr="003F4123">
              <w:rPr>
                <w:rFonts w:ascii="Arial" w:hAnsi="Arial" w:cs="Arial"/>
                <w:sz w:val="16"/>
                <w:szCs w:val="16"/>
                <w:lang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152</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28.04</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0.73</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"Ogunwusi", "given" : "A.A.", "non-dropping-particle" : "", "parse-names" : false, "suffix" : "" }, { "dropping-particle" : "", "family" : "Onwualu", "given" : "A.P.", "non-dropping-particle" : "", "parse-names" : false, "suffix" : "" }, { "dropping-particle" : "", "family" : "Ogunsanwo", "given" : "O.Y.", "non-dropping-particle" : "", "parse-names" : false, "suffix" : "" } ], "container-title" : "Chemistry and Materials Research", "id" : "ITEM-1", "issue" : "3", "issued" : { "date-parts" : [ [ "2013" ] ] }, "page" : "8-13", "title" : "Comparative Analysis of Wood Properties of Afzelia africana and Anogeissus leiocarpus Growing in Nigeria.", "type" : "article-journal", "volume" : "3" }, "uris" : [ "http://www.mendeley.com/documents/?uuid=5304e342-48d6-49ba-b6b0-331d8958214c" ] } ], "mendeley" : { "formattedCitation" : "(Ogunwusi et al., 2013)", "plainTextFormattedCitation" : "(Ogunwusi et al., 2013)", "previouslyFormattedCitation" : "(Ogunwusi et al., 2013)" }, "properties" : { "noteIndex" : 0 }, "schema" : "https://github.com/citation-style-language/schema/raw/master/csl-citation.json" }</w:instrText>
            </w:r>
            <w:r>
              <w:rPr>
                <w:rFonts w:ascii="Arial" w:hAnsi="Arial" w:cs="Arial"/>
                <w:sz w:val="16"/>
                <w:szCs w:val="16"/>
                <w:lang w:val="en-US" w:eastAsia="en-US"/>
              </w:rPr>
              <w:fldChar w:fldCharType="separate"/>
            </w:r>
            <w:r w:rsidRPr="0000471D">
              <w:rPr>
                <w:rFonts w:ascii="Arial" w:hAnsi="Arial" w:cs="Arial"/>
                <w:noProof/>
                <w:sz w:val="16"/>
                <w:szCs w:val="16"/>
                <w:lang w:val="en-US" w:eastAsia="en-US"/>
              </w:rPr>
              <w:t>(Ogunwusi et al., 2013)</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Bridelia</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scleroneura</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Müll</w:t>
            </w:r>
            <w:proofErr w:type="spellEnd"/>
            <w:r w:rsidRPr="00122A2B">
              <w:rPr>
                <w:rFonts w:ascii="Arial" w:hAnsi="Arial" w:cs="Arial"/>
                <w:sz w:val="16"/>
                <w:szCs w:val="16"/>
                <w:lang w:val="en-IN" w:eastAsia="en-US"/>
              </w:rPr>
              <w:t>. Arg.</w:t>
            </w:r>
          </w:p>
        </w:tc>
        <w:tc>
          <w:tcPr>
            <w:tcW w:w="502" w:type="dxa"/>
          </w:tcPr>
          <w:p w:rsidR="00D00CFB" w:rsidRPr="00AA39FD" w:rsidRDefault="00D00CFB" w:rsidP="00B6508F">
            <w:pPr>
              <w:spacing w:after="0" w:line="480" w:lineRule="auto"/>
              <w:jc w:val="both"/>
              <w:outlineLvl w:val="1"/>
              <w:rPr>
                <w:rFonts w:ascii="Arial" w:hAnsi="Arial" w:cs="Arial"/>
                <w:sz w:val="16"/>
                <w:szCs w:val="16"/>
                <w:lang w:val="en-US" w:eastAsia="en-US"/>
              </w:rPr>
            </w:pPr>
            <w:r w:rsidRPr="00AA39FD">
              <w:rPr>
                <w:rFonts w:ascii="Arial" w:hAnsi="Arial" w:cs="Arial"/>
                <w:sz w:val="16"/>
                <w:szCs w:val="16"/>
                <w:lang w:val="en-US" w:eastAsia="en-US"/>
              </w:rPr>
              <w:t>3</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0.55</w:t>
            </w:r>
          </w:p>
        </w:tc>
        <w:tc>
          <w:tcPr>
            <w:tcW w:w="821"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81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0.81</w:t>
            </w: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fldChar w:fldCharType="begin" w:fldLock="1"/>
            </w:r>
            <w:r w:rsidRPr="00122A2B">
              <w:rPr>
                <w:rFonts w:ascii="Arial" w:hAnsi="Arial" w:cs="Arial"/>
                <w:sz w:val="16"/>
                <w:szCs w:val="16"/>
                <w:lang w:val="en-US" w:eastAsia="en-US"/>
              </w:rPr>
              <w:instrText>ADDIN CSL_CITATION { "citationItems" : [ { "id" : "ITEM-1", "itemData" : { "abstract" : "Specific gravity (SG) of wood has not been adequately reported to be a factor directly or indirectly influencing its selection for incorporation into or retention in some of the agroforestry systems. In this study, the SG of twelve wood species that top the priority ranking of respondents in Akinyele and Ido Local Government Areas (LGAs), Oyo State, Nigeria, where the predominant type of agroforestry system practiced is that of scattered trees in croplands, were evaluated and found to range between 0.42 and 0.85 with eleven of the species having values &gt;0.60. Ranking pattern by the respondents in the two LGAs was found not to be significantly different using Friedman chi-square analysis ( chi 2=2.17, p&lt;0.05). Data obtained for SG were subjected to two-way analysis of variance which indicated a significant variation (p&lt;0.05) in the values among the species but not within each species. Follow up test was carried out using Fisher's Least Significant Difference. The correlation analysis gave positive coefficien  values (r&gt;0.80, p&lt;0.05) between SG and cumulative ranking values in the two LGAs. Conclusion and recommendations were made in line with the outcome of the study. ", "author" : [ { "dropping-particle" : "", "family" : "Agbontalor", "given" : "Erakhrumen Andrew", "non-dropping-particle" : "", "parse-names" : false, "suffix" : "" } ], "container-title" : "Journal of Agricultural Research", "id" : "ITEM-1", "issue" : "February", "issued" : { "date-parts" : [ [ "2008" ] ] }, "page" : "134-139", "title" : "Influence of specific gravity on wood species selection for agroforestry in some Local Government Areas of Oyo State , Nigeria", "type" : "article-journal", "volume" : "3" }, "uris" : [ "http://www.mendeley.com/documents/?uuid=87dd57f2-daf5-4bc4-bf35-a058040108cf" ] } ], "mendeley" : { "formattedCitation" : "(Agbontalor, 2008)", "plainTextFormattedCitation" : "(Agbontalor, 2008)", "previouslyFormattedCitation" : "(Agbontalor, 2008)" }, "properties" : { "noteIndex" : 0 }, "schema" : "https://github.com/citation-style-language/schema/raw/master/csl-citation.json" }</w:instrText>
            </w:r>
            <w:r w:rsidRPr="00122A2B">
              <w:rPr>
                <w:rFonts w:ascii="Arial" w:hAnsi="Arial" w:cs="Arial"/>
                <w:sz w:val="16"/>
                <w:szCs w:val="16"/>
                <w:lang w:val="en-US" w:eastAsia="en-US"/>
              </w:rPr>
              <w:fldChar w:fldCharType="separate"/>
            </w:r>
            <w:r w:rsidRPr="00122A2B">
              <w:rPr>
                <w:rFonts w:ascii="Arial" w:hAnsi="Arial" w:cs="Arial"/>
                <w:noProof/>
                <w:sz w:val="16"/>
                <w:szCs w:val="16"/>
                <w:lang w:val="en-US" w:eastAsia="en-US"/>
              </w:rPr>
              <w:t>(Agbontalor, 2008)</w:t>
            </w:r>
            <w:r w:rsidRPr="00122A2B">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r w:rsidRPr="00122A2B">
              <w:rPr>
                <w:rFonts w:ascii="Arial" w:hAnsi="Arial" w:cs="Arial"/>
                <w:i/>
                <w:sz w:val="16"/>
                <w:szCs w:val="16"/>
                <w:lang w:val="en-IN" w:eastAsia="en-US"/>
              </w:rPr>
              <w:t xml:space="preserve">Cassia </w:t>
            </w:r>
            <w:proofErr w:type="spellStart"/>
            <w:r w:rsidRPr="00122A2B">
              <w:rPr>
                <w:rFonts w:ascii="Arial" w:hAnsi="Arial" w:cs="Arial"/>
                <w:i/>
                <w:sz w:val="16"/>
                <w:szCs w:val="16"/>
                <w:lang w:val="en-IN" w:eastAsia="en-US"/>
              </w:rPr>
              <w:t>sieberiana</w:t>
            </w:r>
            <w:proofErr w:type="spellEnd"/>
            <w:r w:rsidRPr="00122A2B">
              <w:rPr>
                <w:rFonts w:ascii="Arial" w:hAnsi="Arial" w:cs="Arial"/>
                <w:sz w:val="16"/>
                <w:szCs w:val="16"/>
                <w:lang w:val="en-IN" w:eastAsia="en-US"/>
              </w:rPr>
              <w:t xml:space="preserve"> DC.</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1</w:t>
            </w:r>
            <w:r>
              <w:rPr>
                <w:rFonts w:ascii="Arial" w:hAnsi="Arial" w:cs="Arial"/>
                <w:sz w:val="16"/>
                <w:szCs w:val="16"/>
                <w:lang w:val="en-US" w:eastAsia="en-US"/>
              </w:rPr>
              <w:t>6</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2.95</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0.72</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"ISSN" : "1286-4560", "abstract" : "In total 1287 sample trees were taken from 57 savanna woody species,\\nrepresenting 22 families in 5 stands, 5-14 years old, at 4 sites which\\nhas a mean annual precipitation of 620-785 mm in Burkina Faso. Stem\\ndiscs were taken at one-meter intervals along the tree stem up to a\\ndiameter of 3 cm. For 45 of these species, with more than 3 stems\\nsampled, the stem basic density varied between 301-854 kg m(-3). Bark\\nproportion of stem biomass varied between 9-53%. Indications of\\ndecreased basic density and increased bark proportion with height of the\\nstem and with decreased stem size was found for several species. Data\\npresented provides a basis for the construction of models to convert\\nstanding woody volumes over bark to oven-dry mass whereby the bark\\nproportion of the stem biomass can be determined.", "author" : [ { "dropping-particle" : "", "family" : "Nyg", "given" : "Robert", "non-dropping-particle" : "", "parse-names" : false, "suffix" : "" }, { "dropping-particle" : "", "family" : "Elfving", "given" : "Bj\ufffdrn", "non-dropping-particle" : "", "parse-names" : false, "suffix" : "" } ], "container-title" : "Annals of Forest Science", "id" : "ITEM-1", "issue" : "2", "issued" : { "date-parts" : [ [ "2000" ] ] }, "page" : "143-153", "title" : "Stem basic density and bark proportion of 45 woody species in young savanna coppice forests in Burkina Faso", "type" : "article-journal", "volume" : "57" }, "uris" : [ "http://www.mendeley.com/documents/?uuid=f62acfb3-a4e5-42bf-a8e0-03d6b19e0b30" ] } ], "mendeley" : { "formattedCitation" : "(Nyg and Elfving, 2000)", "plainTextFormattedCitation" : "(Nyg and Elfving, 2000)", "previouslyFormattedCitation" : "(Nyg and Elfving, 2000)" }, "properties" : { "noteIndex" : 0 }, "schema" : "https://github.com/citation-style-language/schema/raw/master/csl-citation.json" }</w:instrText>
            </w:r>
            <w:r>
              <w:rPr>
                <w:rFonts w:ascii="Arial" w:hAnsi="Arial" w:cs="Arial"/>
                <w:sz w:val="16"/>
                <w:szCs w:val="16"/>
                <w:lang w:val="en-US" w:eastAsia="en-US"/>
              </w:rPr>
              <w:fldChar w:fldCharType="separate"/>
            </w:r>
            <w:r w:rsidRPr="00ED0754">
              <w:rPr>
                <w:rFonts w:ascii="Arial" w:hAnsi="Arial" w:cs="Arial"/>
                <w:noProof/>
                <w:sz w:val="16"/>
                <w:szCs w:val="16"/>
                <w:lang w:val="en-US" w:eastAsia="en-US"/>
              </w:rPr>
              <w:t>(Nyg and Elfving, 2000)</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826309" w:rsidRDefault="00D00CFB" w:rsidP="00B6508F">
            <w:pPr>
              <w:spacing w:after="0" w:line="480" w:lineRule="auto"/>
              <w:jc w:val="both"/>
              <w:rPr>
                <w:rFonts w:ascii="Arial" w:hAnsi="Arial" w:cs="Arial"/>
                <w:i/>
                <w:sz w:val="16"/>
                <w:szCs w:val="16"/>
                <w:lang w:val="pt-BR" w:eastAsia="en-US"/>
              </w:rPr>
            </w:pPr>
            <w:r w:rsidRPr="00826309">
              <w:rPr>
                <w:rFonts w:ascii="Arial" w:hAnsi="Arial" w:cs="Arial"/>
                <w:i/>
                <w:sz w:val="16"/>
                <w:szCs w:val="16"/>
                <w:lang w:val="pt-BR" w:eastAsia="en-US"/>
              </w:rPr>
              <w:t xml:space="preserve">Combretum adenogonium </w:t>
            </w:r>
            <w:r w:rsidRPr="00826309">
              <w:rPr>
                <w:rFonts w:ascii="Arial" w:hAnsi="Arial" w:cs="Arial"/>
                <w:sz w:val="16"/>
                <w:szCs w:val="16"/>
                <w:lang w:val="pt-BR" w:eastAsia="en-US"/>
              </w:rPr>
              <w:t>Steud. ex A. Rich.</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13</w:t>
            </w:r>
          </w:p>
        </w:tc>
        <w:tc>
          <w:tcPr>
            <w:tcW w:w="1088" w:type="dxa"/>
          </w:tcPr>
          <w:p w:rsidR="00D00CF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2.39</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0.64</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"ISBN" : "0010-3381", "author" : [ { "dropping-particle" : "", "family" : "Brazier", "given" : "J D", "non-dropping-particle" : "", "parse-names" : false, "suffix" : "" }, { "dropping-particle" : "", "family" : "Goldsmith", "given" : "B", "non-dropping-particle" : "", "parse-names" : false, "suffix" : "" }, { "dropping-particle" : "", "family" : "Carter", "given" : "D T", "non-dropping-particle" : "", "parse-names" : false, "suffix" : "" } ], "id" : "ITEM-1", "issued" : { "date-parts" : [ [ "1983" ] ] }, "publisher" : "JSTOR", "publisher-place" : "Salisbury, Zimbabwe", "title" : "The Indigenous Timbers of Zimbabwe. Zimbabwe Bulletin of Forestry Research No 9", "type" : "article" }, "uris" : [ "http://www.mendeley.com/documents/?uuid=9da39c11-d4eb-4f9f-871b-7059d6feb8d8" ] } ], "mendeley" : { "formattedCitation" : "(Brazier et al., 1983)", "plainTextFormattedCitation" : "(Brazier et al., 1983)", "previouslyFormattedCitation" : "(Brazier et al., 1983)" }, "properties" : { "noteIndex" : 0 }, "schema" : "https://github.com/citation-style-language/schema/raw/master/csl-citation.json" }</w:instrText>
            </w:r>
            <w:r>
              <w:rPr>
                <w:rFonts w:ascii="Arial" w:hAnsi="Arial" w:cs="Arial"/>
                <w:sz w:val="16"/>
                <w:szCs w:val="16"/>
                <w:lang w:val="en-US" w:eastAsia="en-US"/>
              </w:rPr>
              <w:fldChar w:fldCharType="separate"/>
            </w:r>
            <w:r w:rsidRPr="00DC34B9">
              <w:rPr>
                <w:rFonts w:ascii="Arial" w:hAnsi="Arial" w:cs="Arial"/>
                <w:noProof/>
                <w:sz w:val="16"/>
                <w:szCs w:val="16"/>
                <w:lang w:val="en-US" w:eastAsia="en-US"/>
              </w:rPr>
              <w:t>(Brazier et al., 1983)</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Combretum</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collinum</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Fresen</w:t>
            </w:r>
            <w:proofErr w:type="spellEnd"/>
            <w:r w:rsidRPr="00122A2B">
              <w:rPr>
                <w:rFonts w:ascii="Arial" w:hAnsi="Arial" w:cs="Arial"/>
                <w:sz w:val="16"/>
                <w:szCs w:val="16"/>
                <w:lang w:val="en-IN"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8</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1.47</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0.79</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"UNFCCC", "given" : "", "non-dropping-particle" : "", "parse-names" : false, "suffix" : "" } ], "id" : "ITEM-1", "issued" : { "date-parts" : [ [ "1992" ] ] }, "publisher-place" : "Bonn, Germany", "title" : "Local data for wood densities: Reference no. 16 a", "type" : "report" }, "uris" : [ "http://www.mendeley.com/documents/?uuid=f43179f3-f42a-40e5-801b-6f2fcc13aa9e" ] } ], "mendeley" : { "formattedCitation" : "(UNFCCC, 1992)", "plainTextFormattedCitation" : "(UNFCCC, 1992)", "previouslyFormattedCitation" : "(UNFCCC, 1992)" }, "properties" : { "noteIndex" : 0 }, "schema" : "https://github.com/citation-style-language/schema/raw/master/csl-citation.json" }</w:instrText>
            </w:r>
            <w:r>
              <w:rPr>
                <w:rFonts w:ascii="Arial" w:hAnsi="Arial" w:cs="Arial"/>
                <w:sz w:val="16"/>
                <w:szCs w:val="16"/>
                <w:lang w:val="en-US" w:eastAsia="en-US"/>
              </w:rPr>
              <w:fldChar w:fldCharType="separate"/>
            </w:r>
            <w:r w:rsidRPr="0046403F">
              <w:rPr>
                <w:rFonts w:ascii="Arial" w:hAnsi="Arial" w:cs="Arial"/>
                <w:noProof/>
                <w:sz w:val="16"/>
                <w:szCs w:val="16"/>
                <w:lang w:val="en-US" w:eastAsia="en-US"/>
              </w:rPr>
              <w:t>(UNFCCC, 1992)</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color w:val="000000"/>
                <w:sz w:val="16"/>
                <w:szCs w:val="16"/>
                <w:lang w:val="en-IN" w:eastAsia="en-US"/>
              </w:rPr>
            </w:pPr>
            <w:proofErr w:type="spellStart"/>
            <w:r w:rsidRPr="00122A2B">
              <w:rPr>
                <w:rFonts w:ascii="Arial" w:hAnsi="Arial" w:cs="Arial"/>
                <w:i/>
                <w:color w:val="000000"/>
                <w:sz w:val="16"/>
                <w:szCs w:val="16"/>
                <w:lang w:val="en-IN" w:eastAsia="en-US"/>
              </w:rPr>
              <w:t>Combretum</w:t>
            </w:r>
            <w:proofErr w:type="spellEnd"/>
            <w:r w:rsidRPr="00122A2B">
              <w:rPr>
                <w:rFonts w:ascii="Arial" w:hAnsi="Arial" w:cs="Arial"/>
                <w:i/>
                <w:color w:val="000000"/>
                <w:sz w:val="16"/>
                <w:szCs w:val="16"/>
                <w:lang w:val="en-IN" w:eastAsia="en-US"/>
              </w:rPr>
              <w:t xml:space="preserve"> </w:t>
            </w:r>
            <w:proofErr w:type="spellStart"/>
            <w:r w:rsidRPr="00122A2B">
              <w:rPr>
                <w:rFonts w:ascii="Arial" w:hAnsi="Arial" w:cs="Arial"/>
                <w:i/>
                <w:color w:val="000000"/>
                <w:sz w:val="16"/>
                <w:szCs w:val="16"/>
                <w:lang w:val="en-IN" w:eastAsia="en-US"/>
              </w:rPr>
              <w:t>fragrans</w:t>
            </w:r>
            <w:proofErr w:type="spellEnd"/>
            <w:r w:rsidRPr="00122A2B">
              <w:rPr>
                <w:rFonts w:ascii="Arial" w:hAnsi="Arial" w:cs="Arial"/>
                <w:color w:val="000000"/>
                <w:sz w:val="16"/>
                <w:szCs w:val="16"/>
                <w:lang w:val="en-IN" w:eastAsia="en-US"/>
              </w:rPr>
              <w:t xml:space="preserve"> </w:t>
            </w:r>
            <w:proofErr w:type="spellStart"/>
            <w:r w:rsidRPr="00122A2B">
              <w:rPr>
                <w:rFonts w:ascii="Arial" w:hAnsi="Arial" w:cs="Arial"/>
                <w:color w:val="000000"/>
                <w:sz w:val="16"/>
                <w:szCs w:val="16"/>
                <w:lang w:val="en-IN" w:eastAsia="en-US"/>
              </w:rPr>
              <w:t>F.Hoffm</w:t>
            </w:r>
            <w:proofErr w:type="spellEnd"/>
            <w:r w:rsidRPr="00122A2B">
              <w:rPr>
                <w:rFonts w:ascii="Arial" w:hAnsi="Arial" w:cs="Arial"/>
                <w:color w:val="000000"/>
                <w:sz w:val="16"/>
                <w:szCs w:val="16"/>
                <w:lang w:val="en-IN"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3</w:t>
            </w:r>
            <w:r w:rsidRPr="00122A2B">
              <w:rPr>
                <w:rFonts w:ascii="Arial" w:hAnsi="Arial" w:cs="Arial"/>
                <w:sz w:val="16"/>
                <w:szCs w:val="16"/>
                <w:lang w:val="en-US" w:eastAsia="en-US"/>
              </w:rPr>
              <w:t>7</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6.82</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0.64</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"ISBN" : "0010-3381", "author" : [ { "dropping-particle" : "", "family" : "Brazier", "given" : "J D", "non-dropping-particle" : "", "parse-names" : false, "suffix" : "" }, { "dropping-particle" : "", "family" : "Goldsmith", "given" : "B", "non-dropping-particle" : "", "parse-names" : false, "suffix" : "" }, { "dropping-particle" : "", "family" : "Carter", "given" : "D T", "non-dropping-particle" : "", "parse-names" : false, "suffix" : "" } ], "id" : "ITEM-1", "issued" : { "date-parts" : [ [ "1983" ] ] }, "publisher" : "JSTOR", "publisher-place" : "Salisbury, Zimbabwe", "title" : "The Indigenous Timbers of Zimbabwe. Zimbabwe Bulletin of Forestry Research No 9", "type" : "article" }, "uris" : [ "http://www.mendeley.com/documents/?uuid=9da39c11-d4eb-4f9f-871b-7059d6feb8d8" ] } ], "mendeley" : { "formattedCitation" : "(Brazier et al., 1983)", "plainTextFormattedCitation" : "(Brazier et al., 1983)", "previouslyFormattedCitation" : "(Brazier et al., 1983)" }, "properties" : { "noteIndex" : 0 }, "schema" : "https://github.com/citation-style-language/schema/raw/master/csl-citation.json" }</w:instrText>
            </w:r>
            <w:r>
              <w:rPr>
                <w:rFonts w:ascii="Arial" w:hAnsi="Arial" w:cs="Arial"/>
                <w:sz w:val="16"/>
                <w:szCs w:val="16"/>
                <w:lang w:val="en-US" w:eastAsia="en-US"/>
              </w:rPr>
              <w:fldChar w:fldCharType="separate"/>
            </w:r>
            <w:r w:rsidRPr="00DC34B9">
              <w:rPr>
                <w:rFonts w:ascii="Arial" w:hAnsi="Arial" w:cs="Arial"/>
                <w:noProof/>
                <w:sz w:val="16"/>
                <w:szCs w:val="16"/>
                <w:lang w:val="en-US" w:eastAsia="en-US"/>
              </w:rPr>
              <w:t>(Brazier et al., 1983)</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pt-BR" w:eastAsia="en-US"/>
              </w:rPr>
            </w:pPr>
            <w:r w:rsidRPr="00122A2B">
              <w:rPr>
                <w:rFonts w:ascii="Arial" w:hAnsi="Arial" w:cs="Arial"/>
                <w:i/>
                <w:sz w:val="16"/>
                <w:szCs w:val="16"/>
                <w:lang w:val="pt-BR" w:eastAsia="en-US"/>
              </w:rPr>
              <w:t>Combretum glutinosum</w:t>
            </w:r>
            <w:r w:rsidRPr="00122A2B">
              <w:rPr>
                <w:rFonts w:ascii="Arial" w:hAnsi="Arial" w:cs="Arial"/>
                <w:sz w:val="16"/>
                <w:szCs w:val="16"/>
                <w:lang w:val="pt-BR" w:eastAsia="en-US"/>
              </w:rPr>
              <w:t xml:space="preserve"> Perr. ex DC.</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2</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0.36</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0.90</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"Maydell", "given" : "H J", "non-dropping-particle" : "von", "parse-names" : false, "suffix" : "" } ], "id" : "ITEM-1", "issued" : { "date-parts" : [ [ "1983" ] ] }, "publisher-place" : "Eschborn, Germany", "title" : "Arbres et arbustes du Sahel: Leurs caracteristiques et leurs utilisations", "type" : "report" }, "uris" : [ "http://www.mendeley.com/documents/?uuid=7987de99-0862-46e8-975d-07aebc87c37c" ] } ], "mendeley" : { "formattedCitation" : "(von Maydell, 1983)", "plainTextFormattedCitation" : "(von Maydell, 1983)", "previouslyFormattedCitation" : "(von Maydell, 1983)" }, "properties" : { "noteIndex" : 0 }, "schema" : "https://github.com/citation-style-language/schema/raw/master/csl-citation.json" }</w:instrText>
            </w:r>
            <w:r>
              <w:rPr>
                <w:rFonts w:ascii="Arial" w:hAnsi="Arial" w:cs="Arial"/>
                <w:sz w:val="16"/>
                <w:szCs w:val="16"/>
                <w:lang w:val="en-US" w:eastAsia="en-US"/>
              </w:rPr>
              <w:fldChar w:fldCharType="separate"/>
            </w:r>
            <w:r w:rsidRPr="0094193F">
              <w:rPr>
                <w:rFonts w:ascii="Arial" w:hAnsi="Arial" w:cs="Arial"/>
                <w:noProof/>
                <w:sz w:val="16"/>
                <w:szCs w:val="16"/>
                <w:lang w:val="en-US" w:eastAsia="en-US"/>
              </w:rPr>
              <w:t>(von Maydell, 1983)</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826309" w:rsidRDefault="00D00CFB" w:rsidP="00B6508F">
            <w:pPr>
              <w:spacing w:after="0" w:line="480" w:lineRule="auto"/>
              <w:jc w:val="both"/>
              <w:rPr>
                <w:rFonts w:ascii="Arial" w:hAnsi="Arial" w:cs="Arial"/>
                <w:sz w:val="16"/>
                <w:szCs w:val="16"/>
                <w:lang w:val="de-DE" w:eastAsia="en-US"/>
              </w:rPr>
            </w:pPr>
            <w:proofErr w:type="spellStart"/>
            <w:r w:rsidRPr="00826309">
              <w:rPr>
                <w:rFonts w:ascii="Arial" w:hAnsi="Arial" w:cs="Arial"/>
                <w:i/>
                <w:sz w:val="16"/>
                <w:szCs w:val="16"/>
                <w:lang w:val="de-DE" w:eastAsia="en-US"/>
              </w:rPr>
              <w:t>Daniellia</w:t>
            </w:r>
            <w:proofErr w:type="spellEnd"/>
            <w:r w:rsidRPr="00826309">
              <w:rPr>
                <w:rFonts w:ascii="Arial" w:hAnsi="Arial" w:cs="Arial"/>
                <w:i/>
                <w:sz w:val="16"/>
                <w:szCs w:val="16"/>
                <w:lang w:val="de-DE" w:eastAsia="en-US"/>
              </w:rPr>
              <w:t xml:space="preserve"> </w:t>
            </w:r>
            <w:proofErr w:type="spellStart"/>
            <w:r w:rsidRPr="00826309">
              <w:rPr>
                <w:rFonts w:ascii="Arial" w:hAnsi="Arial" w:cs="Arial"/>
                <w:i/>
                <w:sz w:val="16"/>
                <w:szCs w:val="16"/>
                <w:lang w:val="de-DE" w:eastAsia="en-US"/>
              </w:rPr>
              <w:t>oliveri</w:t>
            </w:r>
            <w:proofErr w:type="spellEnd"/>
            <w:r w:rsidRPr="00826309">
              <w:rPr>
                <w:rFonts w:ascii="Arial" w:hAnsi="Arial" w:cs="Arial"/>
                <w:sz w:val="16"/>
                <w:szCs w:val="16"/>
                <w:lang w:val="de-DE" w:eastAsia="en-US"/>
              </w:rPr>
              <w:t xml:space="preserve"> (Rolfe) </w:t>
            </w:r>
            <w:proofErr w:type="spellStart"/>
            <w:r w:rsidRPr="00826309">
              <w:rPr>
                <w:rFonts w:ascii="Arial" w:hAnsi="Arial" w:cs="Arial"/>
                <w:sz w:val="16"/>
                <w:szCs w:val="16"/>
                <w:lang w:val="de-DE" w:eastAsia="en-US"/>
              </w:rPr>
              <w:t>Hutch</w:t>
            </w:r>
            <w:proofErr w:type="spellEnd"/>
            <w:r w:rsidRPr="00826309">
              <w:rPr>
                <w:rFonts w:ascii="Arial" w:hAnsi="Arial" w:cs="Arial"/>
                <w:sz w:val="16"/>
                <w:szCs w:val="16"/>
                <w:lang w:val="de-DE" w:eastAsia="en-US"/>
              </w:rPr>
              <w:t xml:space="preserve">. &amp; </w:t>
            </w:r>
            <w:proofErr w:type="spellStart"/>
            <w:r w:rsidRPr="00826309">
              <w:rPr>
                <w:rFonts w:ascii="Arial" w:hAnsi="Arial" w:cs="Arial"/>
                <w:sz w:val="16"/>
                <w:szCs w:val="16"/>
                <w:lang w:val="de-DE" w:eastAsia="en-US"/>
              </w:rPr>
              <w:t>Dalz</w:t>
            </w:r>
            <w:proofErr w:type="spellEnd"/>
            <w:r w:rsidRPr="00826309">
              <w:rPr>
                <w:rFonts w:ascii="Arial" w:hAnsi="Arial" w:cs="Arial"/>
                <w:sz w:val="16"/>
                <w:szCs w:val="16"/>
                <w:lang w:val="de-DE"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13</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2.39</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0.40</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fldChar w:fldCharType="begin" w:fldLock="1"/>
            </w:r>
            <w:r w:rsidRPr="00122A2B">
              <w:rPr>
                <w:rFonts w:ascii="Arial" w:hAnsi="Arial" w:cs="Arial"/>
                <w:sz w:val="16"/>
                <w:szCs w:val="16"/>
                <w:lang w:val="en-US" w:eastAsia="en-US"/>
              </w:rPr>
              <w:instrText>ADDIN CSL_CITATION { "citationItems" : [ { "id" : "ITEM-1", "itemData" : { "ISBN" : "0-7923-2875-2", "abstract" : "To obtain the best attainable end-use stability of a wooden product it is essential to have information on the movement and shrinkage that may be expected. In this context, it is essential when drying timber to choose an accurate drying schedule in relation to the shrinkage figures and the risk of deformation. Generally, many timber properties are closely related to the density and the nominal specific gravity. With the given detailed information (per wood species), the water content (amount of evaporation and energy in timber drying) or the void volume (in case of impregnation, in order to estimate the maximum uptake of a liquid) in the wood can be calculated. The physical properties of 145 commercial timbers have been determined in the past decades. They comprise the shrinkage and swelling values, equilibrium moisture content, hysteresis, density and nominal specific gravity, including the variation coefficients of these values. The shrinkage, swelling and hysteresis are presented in graphic form; the other information in tabular form. Additional information about some other properties of physical nature has been added, e.g. gluelam products and rattan. Contents: Preface. Introduction. 1. Material and Methods. 2. Common Calculations and their Formulae. 3. A Number of Specific Moisture Contents in Relation to Other Properties. 4. Reading and Using the Graphs and Data Sheet. 5. Physical Properties of 145 Timbers. 6. Physical Properties of Some Other Products. Literature. Abbreviations and Symbols. Index of Botanical and Standard Names. Date of publishing: October 1994 392 pp. Hardbound", "author" : [ { "dropping-particle" : "", "family" : "Rijsdijk", "given" : "Jan F", "non-dropping-particle" : "", "parse-names" : false, "suffix" : "" }, { "dropping-particle" : "", "family" : "Laming", "given" : "Peter B", "non-dropping-particle" : "", "parse-names" : false, "suffix" : "" } ], "id" : "ITEM-1", "issued" : { "date-parts" : [ [ "1994" ] ] }, "number-of-pages" : "380", "publisher" : "Kluwer Academic Publishers", "publisher-place" : "Dordrecht", "title" : "Physical and related properties of 145 timbers: information for practice", "type" : "book" }, "uris" : [ "http://www.mendeley.com/documents/?uuid=0edde643-2ab4-444b-841f-39b5d698c76c" ] } ], "mendeley" : { "formattedCitation" : "(Rijsdijk and Laming, 1994)", "plainTextFormattedCitation" : "(Rijsdijk and Laming, 1994)", "previouslyFormattedCitation" : "(Rijsdijk and Laming, 1994)" }, "properties" : { "noteIndex" : 0 }, "schema" : "https://github.com/citation-style-language/schema/raw/master/csl-citation.json" }</w:instrText>
            </w:r>
            <w:r w:rsidRPr="00122A2B">
              <w:rPr>
                <w:rFonts w:ascii="Arial" w:hAnsi="Arial" w:cs="Arial"/>
                <w:sz w:val="16"/>
                <w:szCs w:val="16"/>
                <w:lang w:val="en-US" w:eastAsia="en-US"/>
              </w:rPr>
              <w:fldChar w:fldCharType="separate"/>
            </w:r>
            <w:r w:rsidRPr="00122A2B">
              <w:rPr>
                <w:rFonts w:ascii="Arial" w:hAnsi="Arial" w:cs="Arial"/>
                <w:noProof/>
                <w:sz w:val="16"/>
                <w:szCs w:val="16"/>
                <w:lang w:val="en-US" w:eastAsia="en-US"/>
              </w:rPr>
              <w:t>(Rijsdijk and Laming, 1994)</w:t>
            </w:r>
            <w:r w:rsidRPr="00122A2B">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Detarium</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microcarpum</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Guill</w:t>
            </w:r>
            <w:proofErr w:type="spellEnd"/>
            <w:r w:rsidRPr="00122A2B">
              <w:rPr>
                <w:rFonts w:ascii="Arial" w:hAnsi="Arial" w:cs="Arial"/>
                <w:sz w:val="16"/>
                <w:szCs w:val="16"/>
                <w:lang w:val="en-IN" w:eastAsia="en-US"/>
              </w:rPr>
              <w:t xml:space="preserve">. &amp; </w:t>
            </w:r>
            <w:proofErr w:type="spellStart"/>
            <w:r w:rsidRPr="00122A2B">
              <w:rPr>
                <w:rFonts w:ascii="Arial" w:hAnsi="Arial" w:cs="Arial"/>
                <w:sz w:val="16"/>
                <w:szCs w:val="16"/>
                <w:lang w:val="en-IN" w:eastAsia="en-US"/>
              </w:rPr>
              <w:t>Perr</w:t>
            </w:r>
            <w:proofErr w:type="spellEnd"/>
            <w:r w:rsidRPr="00122A2B">
              <w:rPr>
                <w:rFonts w:ascii="Arial" w:hAnsi="Arial" w:cs="Arial"/>
                <w:sz w:val="16"/>
                <w:szCs w:val="16"/>
                <w:lang w:val="en-IN"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4</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0.73</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0.78</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de-DE" w:eastAsia="en-US"/>
              </w:rPr>
            </w:pPr>
            <w:r>
              <w:rPr>
                <w:rFonts w:ascii="Arial" w:hAnsi="Arial" w:cs="Arial"/>
                <w:sz w:val="16"/>
                <w:szCs w:val="16"/>
                <w:lang w:val="de-DE" w:eastAsia="en-US"/>
              </w:rPr>
              <w:fldChar w:fldCharType="begin" w:fldLock="1"/>
            </w:r>
            <w:r>
              <w:rPr>
                <w:rFonts w:ascii="Arial" w:hAnsi="Arial" w:cs="Arial"/>
                <w:sz w:val="16"/>
                <w:szCs w:val="16"/>
                <w:lang w:val="de-DE" w:eastAsia="en-US"/>
              </w:rPr>
              <w:instrText>ADDIN CSL_CITATION { "citationItems" : [ { "id" : "ITEM-1", "itemData" : { "DOI" : "10.14196/sjes.v2i6.1012", "author" : [ { "dropping-particle" : "", "family" : "Fontodji", "given" : "J K", "non-dropping-particle" : "", "parse-names" : false, "suffix" : "" }, { "dropping-particle" : "", "family" : "Tagba", "given" : "M S", "non-dropping-particle" : "", "parse-names" : false, "suffix" : "" }, { "dropping-particle" : "", "family" : "Akponikpe", "given" : "P B I", "non-dropping-particle" : "", "parse-names" : false, "suffix" : "" }, { "dropping-particle" : "", "family" : "Adjonou", "given" : "K", "non-dropping-particle" : "", "parse-names" : false, "suffix" : "" }, { "dropping-particle" : "", "family" : "Akossou", "given" : "a Y J", "non-dropping-particle" : "", "parse-names" : false, "suffix" : "" }, { "dropping-particle" : "", "family" : "Akouehou", "given" : "G", "non-dropping-particle" : "", "parse-names" : false, "suffix" : "" } ], "container-title" : "Scientific Journal of Environmental Sciences", "id" : "ITEM-1", "issued" : { "date-parts" : [ [ "2013" ] ] }, "page" : "106-117", "title" : "Original article Diagnostic analysis of the techniques of carbonization in Togo ( West Africa )", "type" : "article-journal", "volume" : "2" }, "uris" : [ "http://www.mendeley.com/documents/?uuid=ac7e6e5a-a0d8-4807-aaf8-aaacc050f3d4" ] } ], "mendeley" : { "formattedCitation" : "(Fontodji et al., 2013)", "plainTextFormattedCitation" : "(Fontodji et al., 2013)", "previouslyFormattedCitation" : "(Fontodji et al., 2013)" }, "properties" : { "noteIndex" : 0 }, "schema" : "https://github.com/citation-style-language/schema/raw/master/csl-citation.json" }</w:instrText>
            </w:r>
            <w:r>
              <w:rPr>
                <w:rFonts w:ascii="Arial" w:hAnsi="Arial" w:cs="Arial"/>
                <w:sz w:val="16"/>
                <w:szCs w:val="16"/>
                <w:lang w:val="de-DE" w:eastAsia="en-US"/>
              </w:rPr>
              <w:fldChar w:fldCharType="separate"/>
            </w:r>
            <w:r w:rsidRPr="00122A2B">
              <w:rPr>
                <w:rFonts w:ascii="Arial" w:hAnsi="Arial" w:cs="Arial"/>
                <w:noProof/>
                <w:sz w:val="16"/>
                <w:szCs w:val="16"/>
                <w:lang w:val="de-DE" w:eastAsia="en-US"/>
              </w:rPr>
              <w:t>(Fontodji et al., 2013)</w:t>
            </w:r>
            <w:r>
              <w:rPr>
                <w:rFonts w:ascii="Arial" w:hAnsi="Arial" w:cs="Arial"/>
                <w:sz w:val="16"/>
                <w:szCs w:val="16"/>
                <w:lang w:val="de-DE" w:eastAsia="en-US"/>
              </w:rPr>
              <w:fldChar w:fldCharType="end"/>
            </w:r>
          </w:p>
        </w:tc>
      </w:tr>
      <w:tr w:rsidR="00D00CFB" w:rsidRPr="00122A2B" w:rsidTr="00B6508F">
        <w:trPr>
          <w:jc w:val="center"/>
        </w:trPr>
        <w:tc>
          <w:tcPr>
            <w:tcW w:w="2188" w:type="dxa"/>
          </w:tcPr>
          <w:p w:rsidR="00D00CFB" w:rsidRPr="00A9120E" w:rsidRDefault="00D00CFB" w:rsidP="00B6508F">
            <w:pPr>
              <w:spacing w:after="0" w:line="480" w:lineRule="auto"/>
              <w:jc w:val="both"/>
              <w:rPr>
                <w:rFonts w:ascii="Arial" w:hAnsi="Arial" w:cs="Arial"/>
                <w:i/>
                <w:sz w:val="16"/>
                <w:szCs w:val="16"/>
                <w:highlight w:val="yellow"/>
                <w:lang w:val="de-DE" w:eastAsia="en-US"/>
              </w:rPr>
            </w:pPr>
            <w:proofErr w:type="spellStart"/>
            <w:r w:rsidRPr="00F9126F">
              <w:rPr>
                <w:rFonts w:ascii="Arial" w:hAnsi="Arial" w:cs="Arial"/>
                <w:i/>
                <w:sz w:val="16"/>
                <w:szCs w:val="16"/>
                <w:lang w:val="de-DE" w:eastAsia="en-US"/>
              </w:rPr>
              <w:lastRenderedPageBreak/>
              <w:t>Diospyros</w:t>
            </w:r>
            <w:proofErr w:type="spellEnd"/>
            <w:r w:rsidRPr="00F9126F">
              <w:rPr>
                <w:rFonts w:ascii="Arial" w:hAnsi="Arial" w:cs="Arial"/>
                <w:i/>
                <w:sz w:val="16"/>
                <w:szCs w:val="16"/>
                <w:lang w:val="de-DE" w:eastAsia="en-US"/>
              </w:rPr>
              <w:t xml:space="preserve"> </w:t>
            </w:r>
            <w:proofErr w:type="spellStart"/>
            <w:r w:rsidRPr="00F9126F">
              <w:rPr>
                <w:rFonts w:ascii="Arial" w:hAnsi="Arial" w:cs="Arial"/>
                <w:i/>
                <w:sz w:val="16"/>
                <w:szCs w:val="16"/>
                <w:lang w:val="de-DE" w:eastAsia="en-US"/>
              </w:rPr>
              <w:t>mespiliformis</w:t>
            </w:r>
            <w:proofErr w:type="spellEnd"/>
            <w:r w:rsidRPr="00F9126F">
              <w:rPr>
                <w:rFonts w:ascii="Arial" w:hAnsi="Arial" w:cs="Arial"/>
                <w:i/>
                <w:sz w:val="16"/>
                <w:szCs w:val="16"/>
                <w:lang w:val="de-DE" w:eastAsia="en-US"/>
              </w:rPr>
              <w:t xml:space="preserve"> </w:t>
            </w:r>
            <w:proofErr w:type="spellStart"/>
            <w:r w:rsidRPr="00F9126F">
              <w:rPr>
                <w:rFonts w:ascii="Arial" w:hAnsi="Arial" w:cs="Arial"/>
                <w:sz w:val="16"/>
                <w:szCs w:val="16"/>
                <w:lang w:val="de-DE" w:eastAsia="en-US"/>
              </w:rPr>
              <w:t>Hochst</w:t>
            </w:r>
            <w:proofErr w:type="spellEnd"/>
            <w:r w:rsidRPr="00F9126F">
              <w:rPr>
                <w:rFonts w:ascii="Arial" w:hAnsi="Arial" w:cs="Arial"/>
                <w:sz w:val="16"/>
                <w:szCs w:val="16"/>
                <w:lang w:val="de-DE" w:eastAsia="en-US"/>
              </w:rPr>
              <w:t>. ex A. DC.</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w:t>
            </w:r>
          </w:p>
        </w:tc>
        <w:tc>
          <w:tcPr>
            <w:tcW w:w="1088" w:type="dxa"/>
          </w:tcPr>
          <w:p w:rsidR="00D00CF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0.18</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p>
        </w:tc>
        <w:tc>
          <w:tcPr>
            <w:tcW w:w="81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0.72</w:t>
            </w: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"ISSN" : "1286-4560", "abstract" : "In total 1287 sample trees were taken from 57 savanna woody species,\\nrepresenting 22 families in 5 stands, 5-14 years old, at 4 sites which\\nhas a mean annual precipitation of 620-785 mm in Burkina Faso. Stem\\ndiscs were taken at one-meter intervals along the tree stem up to a\\ndiameter of 3 cm. For 45 of these species, with more than 3 stems\\nsampled, the stem basic density varied between 301-854 kg m(-3). Bark\\nproportion of stem biomass varied between 9-53%. Indications of\\ndecreased basic density and increased bark proportion with height of the\\nstem and with decreased stem size was found for several species. Data\\npresented provides a basis for the construction of models to convert\\nstanding woody volumes over bark to oven-dry mass whereby the bark\\nproportion of the stem biomass can be determined.", "author" : [ { "dropping-particle" : "", "family" : "Nyg", "given" : "Robert", "non-dropping-particle" : "", "parse-names" : false, "suffix" : "" }, { "dropping-particle" : "", "family" : "Elfving", "given" : "Bj\ufffdrn", "non-dropping-particle" : "", "parse-names" : false, "suffix" : "" } ], "container-title" : "Annals of Forest Science", "id" : "ITEM-1", "issue" : "2", "issued" : { "date-parts" : [ [ "2000" ] ] }, "page" : "143-153", "title" : "Stem basic density and bark proportion of 45 woody species in young savanna coppice forests in Burkina Faso", "type" : "article-journal", "volume" : "57" }, "uris" : [ "http://www.mendeley.com/documents/?uuid=f62acfb3-a4e5-42bf-a8e0-03d6b19e0b30" ] } ], "mendeley" : { "formattedCitation" : "(Nyg and Elfving, 2000)", "plainTextFormattedCitation" : "(Nyg and Elfving, 2000)", "previouslyFormattedCitation" : "(Nyg and Elfving, 2000)" }, "properties" : { "noteIndex" : 0 }, "schema" : "https://github.com/citation-style-language/schema/raw/master/csl-citation.json" }</w:instrText>
            </w:r>
            <w:r>
              <w:rPr>
                <w:rFonts w:ascii="Arial" w:hAnsi="Arial" w:cs="Arial"/>
                <w:sz w:val="16"/>
                <w:szCs w:val="16"/>
                <w:lang w:val="en-US" w:eastAsia="en-US"/>
              </w:rPr>
              <w:fldChar w:fldCharType="separate"/>
            </w:r>
            <w:r w:rsidRPr="00ED0754">
              <w:rPr>
                <w:rFonts w:ascii="Arial" w:hAnsi="Arial" w:cs="Arial"/>
                <w:noProof/>
                <w:sz w:val="16"/>
                <w:szCs w:val="16"/>
                <w:lang w:val="en-US" w:eastAsia="en-US"/>
              </w:rPr>
              <w:t>(Nyg and Elfving, 2000)</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Entada</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africana</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Guill</w:t>
            </w:r>
            <w:proofErr w:type="spellEnd"/>
            <w:r w:rsidRPr="00122A2B">
              <w:rPr>
                <w:rFonts w:ascii="Arial" w:hAnsi="Arial" w:cs="Arial"/>
                <w:sz w:val="16"/>
                <w:szCs w:val="16"/>
                <w:lang w:val="en-IN" w:eastAsia="en-US"/>
              </w:rPr>
              <w:t xml:space="preserve">. &amp; </w:t>
            </w:r>
            <w:proofErr w:type="spellStart"/>
            <w:r w:rsidRPr="00122A2B">
              <w:rPr>
                <w:rFonts w:ascii="Arial" w:hAnsi="Arial" w:cs="Arial"/>
                <w:sz w:val="16"/>
                <w:szCs w:val="16"/>
                <w:lang w:val="en-IN" w:eastAsia="en-US"/>
              </w:rPr>
              <w:t>Perr</w:t>
            </w:r>
            <w:proofErr w:type="spellEnd"/>
            <w:r w:rsidRPr="00122A2B">
              <w:rPr>
                <w:rFonts w:ascii="Arial" w:hAnsi="Arial" w:cs="Arial"/>
                <w:sz w:val="16"/>
                <w:szCs w:val="16"/>
                <w:lang w:val="en-IN"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7</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1.29</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0.53</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"ISSN" : "1286-4560", "abstract" : "In total 1287 sample trees were taken from 57 savanna woody species,\\nrepresenting 22 families in 5 stands, 5-14 years old, at 4 sites which\\nhas a mean annual precipitation of 620-785 mm in Burkina Faso. Stem\\ndiscs were taken at one-meter intervals along the tree stem up to a\\ndiameter of 3 cm. For 45 of these species, with more than 3 stems\\nsampled, the stem basic density varied between 301-854 kg m(-3). Bark\\nproportion of stem biomass varied between 9-53%. Indications of\\ndecreased basic density and increased bark proportion with height of the\\nstem and with decreased stem size was found for several species. Data\\npresented provides a basis for the construction of models to convert\\nstanding woody volumes over bark to oven-dry mass whereby the bark\\nproportion of the stem biomass can be determined.", "author" : [ { "dropping-particle" : "", "family" : "Nyg", "given" : "Robert", "non-dropping-particle" : "", "parse-names" : false, "suffix" : "" }, { "dropping-particle" : "", "family" : "Elfving", "given" : "Bj\ufffdrn", "non-dropping-particle" : "", "parse-names" : false, "suffix" : "" } ], "container-title" : "Annals of Forest Science", "id" : "ITEM-1", "issue" : "2", "issued" : { "date-parts" : [ [ "2000" ] ] }, "page" : "143-153", "title" : "Stem basic density and bark proportion of 45 woody species in young savanna coppice forests in Burkina Faso", "type" : "article-journal", "volume" : "57" }, "uris" : [ "http://www.mendeley.com/documents/?uuid=f62acfb3-a4e5-42bf-a8e0-03d6b19e0b30" ] } ], "mendeley" : { "formattedCitation" : "(Nyg and Elfving, 2000)", "plainTextFormattedCitation" : "(Nyg and Elfving, 2000)", "previouslyFormattedCitation" : "(Nyg and Elfving, 2000)" }, "properties" : { "noteIndex" : 0 }, "schema" : "https://github.com/citation-style-language/schema/raw/master/csl-citation.json" }</w:instrText>
            </w:r>
            <w:r>
              <w:rPr>
                <w:rFonts w:ascii="Arial" w:hAnsi="Arial" w:cs="Arial"/>
                <w:sz w:val="16"/>
                <w:szCs w:val="16"/>
                <w:lang w:val="en-US" w:eastAsia="en-US"/>
              </w:rPr>
              <w:fldChar w:fldCharType="separate"/>
            </w:r>
            <w:r w:rsidRPr="00ED0754">
              <w:rPr>
                <w:rFonts w:ascii="Arial" w:hAnsi="Arial" w:cs="Arial"/>
                <w:noProof/>
                <w:sz w:val="16"/>
                <w:szCs w:val="16"/>
                <w:lang w:val="en-US" w:eastAsia="en-US"/>
              </w:rPr>
              <w:t>(Nyg and Elfving, 2000)</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r w:rsidRPr="00122A2B">
              <w:rPr>
                <w:rFonts w:ascii="Arial" w:hAnsi="Arial" w:cs="Arial"/>
                <w:i/>
                <w:sz w:val="16"/>
                <w:szCs w:val="16"/>
                <w:lang w:val="en-IN" w:eastAsia="en-US"/>
              </w:rPr>
              <w:t xml:space="preserve">Gardenia </w:t>
            </w:r>
            <w:proofErr w:type="spellStart"/>
            <w:r w:rsidRPr="00122A2B">
              <w:rPr>
                <w:rFonts w:ascii="Arial" w:hAnsi="Arial" w:cs="Arial"/>
                <w:i/>
                <w:sz w:val="16"/>
                <w:szCs w:val="16"/>
                <w:lang w:val="en-IN" w:eastAsia="en-US"/>
              </w:rPr>
              <w:t>erubescens</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Stapf</w:t>
            </w:r>
            <w:proofErr w:type="spellEnd"/>
            <w:r w:rsidRPr="00122A2B">
              <w:rPr>
                <w:rFonts w:ascii="Arial" w:hAnsi="Arial" w:cs="Arial"/>
                <w:sz w:val="16"/>
                <w:szCs w:val="16"/>
                <w:lang w:val="en-IN" w:eastAsia="en-US"/>
              </w:rPr>
              <w:t xml:space="preserve"> &amp; Hutch.</w:t>
            </w:r>
            <w:r>
              <w:rPr>
                <w:rFonts w:ascii="Arial" w:hAnsi="Arial" w:cs="Arial"/>
                <w:sz w:val="16"/>
                <w:szCs w:val="16"/>
                <w:lang w:val="en-IN" w:eastAsia="en-US"/>
              </w:rPr>
              <w:t xml:space="preserve"> </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0.18</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0.64</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"UNFCCC", "given" : "", "non-dropping-particle" : "", "parse-names" : false, "suffix" : "" } ], "id" : "ITEM-1", "issued" : { "date-parts" : [ [ "1992" ] ] }, "publisher-place" : "Bonn, Germany", "title" : "Local data for wood densities: Reference no. 16 a", "type" : "report" }, "uris" : [ "http://www.mendeley.com/documents/?uuid=f43179f3-f42a-40e5-801b-6f2fcc13aa9e" ] } ], "mendeley" : { "formattedCitation" : "(UNFCCC, 1992)", "plainTextFormattedCitation" : "(UNFCCC, 1992)", "previouslyFormattedCitation" : "(UNFCCC, 1992)" }, "properties" : { "noteIndex" : 0 }, "schema" : "https://github.com/citation-style-language/schema/raw/master/csl-citation.json" }</w:instrText>
            </w:r>
            <w:r>
              <w:rPr>
                <w:rFonts w:ascii="Arial" w:hAnsi="Arial" w:cs="Arial"/>
                <w:sz w:val="16"/>
                <w:szCs w:val="16"/>
                <w:lang w:val="en-US" w:eastAsia="en-US"/>
              </w:rPr>
              <w:fldChar w:fldCharType="separate"/>
            </w:r>
            <w:r w:rsidRPr="0046403F">
              <w:rPr>
                <w:rFonts w:ascii="Arial" w:hAnsi="Arial" w:cs="Arial"/>
                <w:noProof/>
                <w:sz w:val="16"/>
                <w:szCs w:val="16"/>
                <w:lang w:val="en-US" w:eastAsia="en-US"/>
              </w:rPr>
              <w:t>(UNFCCC, 1992)</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r w:rsidRPr="00122A2B">
              <w:rPr>
                <w:rFonts w:ascii="Arial" w:hAnsi="Arial" w:cs="Arial"/>
                <w:i/>
                <w:sz w:val="16"/>
                <w:szCs w:val="16"/>
                <w:lang w:val="en-IN" w:eastAsia="en-US"/>
              </w:rPr>
              <w:t xml:space="preserve">Gardenia </w:t>
            </w:r>
            <w:proofErr w:type="spellStart"/>
            <w:r w:rsidRPr="00122A2B">
              <w:rPr>
                <w:rFonts w:ascii="Arial" w:hAnsi="Arial" w:cs="Arial"/>
                <w:i/>
                <w:sz w:val="16"/>
                <w:szCs w:val="16"/>
                <w:lang w:val="en-IN" w:eastAsia="en-US"/>
              </w:rPr>
              <w:t>ternifolia</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Schum</w:t>
            </w:r>
            <w:proofErr w:type="spellEnd"/>
            <w:r w:rsidRPr="00122A2B">
              <w:rPr>
                <w:rFonts w:ascii="Arial" w:hAnsi="Arial" w:cs="Arial"/>
                <w:sz w:val="16"/>
                <w:szCs w:val="16"/>
                <w:lang w:val="en-IN" w:eastAsia="en-US"/>
              </w:rPr>
              <w:t xml:space="preserve">. &amp; </w:t>
            </w:r>
            <w:proofErr w:type="spellStart"/>
            <w:r w:rsidRPr="00122A2B">
              <w:rPr>
                <w:rFonts w:ascii="Arial" w:hAnsi="Arial" w:cs="Arial"/>
                <w:sz w:val="16"/>
                <w:szCs w:val="16"/>
                <w:lang w:val="en-IN" w:eastAsia="en-US"/>
              </w:rPr>
              <w:t>Thonn</w:t>
            </w:r>
            <w:proofErr w:type="spellEnd"/>
            <w:r w:rsidRPr="00122A2B">
              <w:rPr>
                <w:rFonts w:ascii="Arial" w:hAnsi="Arial" w:cs="Arial"/>
                <w:sz w:val="16"/>
                <w:szCs w:val="16"/>
                <w:lang w:val="en-IN"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3</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0.55</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0.81</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fldChar w:fldCharType="begin" w:fldLock="1"/>
            </w:r>
            <w:r w:rsidRPr="00122A2B">
              <w:rPr>
                <w:rFonts w:ascii="Arial" w:hAnsi="Arial" w:cs="Arial"/>
                <w:sz w:val="16"/>
                <w:szCs w:val="16"/>
                <w:lang w:val="en-US" w:eastAsia="en-US"/>
              </w:rPr>
              <w:instrText>ADDIN CSL_CITATION { "citationItems" : [ { "id" : "ITEM-1", "itemData" : { "abstract" : "Specific gravity (SG) of wood has not been adequately reported to be a factor directly or indirectly influencing its selection for incorporation into or retention in some of the agroforestry systems. In this study, the SG of twelve wood species that top the priority ranking of respondents in Akinyele and Ido Local Government Areas (LGAs), Oyo State, Nigeria, where the predominant type of agroforestry system practiced is that of scattered trees in croplands, were evaluated and found to range between 0.42 and 0.85 with eleven of the species having values &gt;0.60. Ranking pattern by the respondents in the two LGAs was found not to be significantly different using Friedman chi-square analysis ( chi 2=2.17, p&lt;0.05). Data obtained for SG were subjected to two-way analysis of variance which indicated a significant variation (p&lt;0.05) in the values among the species but not within each species. Follow up test was carried out using Fisher's Least Significant Difference. The correlation analysis gave positive coefficien  values (r&gt;0.80, p&lt;0.05) between SG and cumulative ranking values in the two LGAs. Conclusion and recommendations were made in line with the outcome of the study. ", "author" : [ { "dropping-particle" : "", "family" : "Agbontalor", "given" : "Erakhrumen Andrew", "non-dropping-particle" : "", "parse-names" : false, "suffix" : "" } ], "container-title" : "Journal of Agricultural Research", "id" : "ITEM-1", "issue" : "February", "issued" : { "date-parts" : [ [ "2008" ] ] }, "page" : "134-139", "title" : "Influence of specific gravity on wood species selection for agroforestry in some Local Government Areas of Oyo State , Nigeria", "type" : "article-journal", "volume" : "3" }, "uris" : [ "http://www.mendeley.com/documents/?uuid=87dd57f2-daf5-4bc4-bf35-a058040108cf" ] } ], "mendeley" : { "formattedCitation" : "(Agbontalor, 2008)", "plainTextFormattedCitation" : "(Agbontalor, 2008)", "previouslyFormattedCitation" : "(Agbontalor, 2008)" }, "properties" : { "noteIndex" : 0 }, "schema" : "https://github.com/citation-style-language/schema/raw/master/csl-citation.json" }</w:instrText>
            </w:r>
            <w:r w:rsidRPr="00122A2B">
              <w:rPr>
                <w:rFonts w:ascii="Arial" w:hAnsi="Arial" w:cs="Arial"/>
                <w:sz w:val="16"/>
                <w:szCs w:val="16"/>
                <w:lang w:val="en-US" w:eastAsia="en-US"/>
              </w:rPr>
              <w:fldChar w:fldCharType="separate"/>
            </w:r>
            <w:r w:rsidRPr="00122A2B">
              <w:rPr>
                <w:rFonts w:ascii="Arial" w:hAnsi="Arial" w:cs="Arial"/>
                <w:noProof/>
                <w:sz w:val="16"/>
                <w:szCs w:val="16"/>
                <w:lang w:val="en-US" w:eastAsia="en-US"/>
              </w:rPr>
              <w:t>(Agbontalor, 2008)</w:t>
            </w:r>
            <w:r w:rsidRPr="00122A2B">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de-DE" w:eastAsia="en-US"/>
              </w:rPr>
            </w:pPr>
            <w:proofErr w:type="spellStart"/>
            <w:r w:rsidRPr="00122A2B">
              <w:rPr>
                <w:rFonts w:ascii="Arial" w:hAnsi="Arial" w:cs="Arial"/>
                <w:i/>
                <w:sz w:val="16"/>
                <w:szCs w:val="16"/>
                <w:lang w:val="de-DE" w:eastAsia="en-US"/>
              </w:rPr>
              <w:t>Lannea</w:t>
            </w:r>
            <w:proofErr w:type="spellEnd"/>
            <w:r w:rsidRPr="00122A2B">
              <w:rPr>
                <w:rFonts w:ascii="Arial" w:hAnsi="Arial" w:cs="Arial"/>
                <w:i/>
                <w:sz w:val="16"/>
                <w:szCs w:val="16"/>
                <w:lang w:val="de-DE" w:eastAsia="en-US"/>
              </w:rPr>
              <w:t xml:space="preserve"> </w:t>
            </w:r>
            <w:proofErr w:type="spellStart"/>
            <w:r w:rsidRPr="00122A2B">
              <w:rPr>
                <w:rFonts w:ascii="Arial" w:hAnsi="Arial" w:cs="Arial"/>
                <w:i/>
                <w:sz w:val="16"/>
                <w:szCs w:val="16"/>
                <w:lang w:val="de-DE" w:eastAsia="en-US"/>
              </w:rPr>
              <w:t>microcarpa</w:t>
            </w:r>
            <w:proofErr w:type="spellEnd"/>
            <w:r w:rsidRPr="00122A2B">
              <w:rPr>
                <w:rFonts w:ascii="Arial" w:hAnsi="Arial" w:cs="Arial"/>
                <w:sz w:val="16"/>
                <w:szCs w:val="16"/>
                <w:lang w:val="de-DE" w:eastAsia="en-US"/>
              </w:rPr>
              <w:t xml:space="preserve"> Engl. &amp; K. Krause</w:t>
            </w:r>
          </w:p>
        </w:tc>
        <w:tc>
          <w:tcPr>
            <w:tcW w:w="502" w:type="dxa"/>
          </w:tcPr>
          <w:p w:rsidR="00D00CFB" w:rsidRPr="00122A2B" w:rsidRDefault="00D00CFB" w:rsidP="00B6508F">
            <w:pPr>
              <w:spacing w:after="0" w:line="480" w:lineRule="auto"/>
              <w:jc w:val="both"/>
              <w:outlineLvl w:val="1"/>
              <w:rPr>
                <w:rFonts w:ascii="Arial" w:hAnsi="Arial" w:cs="Arial"/>
                <w:sz w:val="16"/>
                <w:szCs w:val="16"/>
                <w:lang w:val="de-DE" w:eastAsia="en-US"/>
              </w:rPr>
            </w:pPr>
            <w:r w:rsidRPr="00122A2B">
              <w:rPr>
                <w:rFonts w:ascii="Arial" w:hAnsi="Arial" w:cs="Arial"/>
                <w:sz w:val="16"/>
                <w:szCs w:val="16"/>
                <w:lang w:val="de-DE" w:eastAsia="en-US"/>
              </w:rPr>
              <w:t>1</w:t>
            </w:r>
          </w:p>
        </w:tc>
        <w:tc>
          <w:tcPr>
            <w:tcW w:w="1088" w:type="dxa"/>
          </w:tcPr>
          <w:p w:rsidR="00D00CFB" w:rsidRPr="00F6027A" w:rsidRDefault="00D00CFB" w:rsidP="00B6508F">
            <w:pPr>
              <w:spacing w:after="0" w:line="480" w:lineRule="auto"/>
              <w:jc w:val="both"/>
              <w:outlineLvl w:val="1"/>
              <w:rPr>
                <w:rFonts w:ascii="Arial" w:hAnsi="Arial" w:cs="Arial"/>
                <w:sz w:val="16"/>
                <w:szCs w:val="16"/>
                <w:lang w:val="de-DE" w:eastAsia="en-US"/>
              </w:rPr>
            </w:pPr>
            <w:r>
              <w:rPr>
                <w:rFonts w:ascii="Arial" w:hAnsi="Arial" w:cs="Arial"/>
                <w:sz w:val="16"/>
                <w:szCs w:val="16"/>
                <w:lang w:val="de-DE" w:eastAsia="en-US"/>
              </w:rPr>
              <w:t>0.18</w:t>
            </w:r>
          </w:p>
        </w:tc>
        <w:tc>
          <w:tcPr>
            <w:tcW w:w="821" w:type="dxa"/>
          </w:tcPr>
          <w:p w:rsidR="00D00CFB" w:rsidRPr="00122A2B" w:rsidRDefault="00D00CFB" w:rsidP="00B6508F">
            <w:pPr>
              <w:spacing w:after="0" w:line="480" w:lineRule="auto"/>
              <w:jc w:val="both"/>
              <w:outlineLvl w:val="1"/>
              <w:rPr>
                <w:rFonts w:ascii="Arial" w:hAnsi="Arial" w:cs="Arial"/>
                <w:sz w:val="16"/>
                <w:szCs w:val="16"/>
                <w:lang w:val="de-DE" w:eastAsia="en-US"/>
              </w:rPr>
            </w:pPr>
            <w:r w:rsidRPr="00122A2B">
              <w:rPr>
                <w:rFonts w:ascii="Arial" w:hAnsi="Arial" w:cs="Arial"/>
                <w:sz w:val="16"/>
                <w:szCs w:val="16"/>
                <w:lang w:val="de-DE" w:eastAsia="en-US"/>
              </w:rPr>
              <w:t>0.51</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de-DE"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"ISSN" : "1286-4560", "abstract" : "In total 1287 sample trees were taken from 57 savanna woody species,\\nrepresenting 22 families in 5 stands, 5-14 years old, at 4 sites which\\nhas a mean annual precipitation of 620-785 mm in Burkina Faso. Stem\\ndiscs were taken at one-meter intervals along the tree stem up to a\\ndiameter of 3 cm. For 45 of these species, with more than 3 stems\\nsampled, the stem basic density varied between 301-854 kg m(-3). Bark\\nproportion of stem biomass varied between 9-53%. Indications of\\ndecreased basic density and increased bark proportion with height of the\\nstem and with decreased stem size was found for several species. Data\\npresented provides a basis for the construction of models to convert\\nstanding woody volumes over bark to oven-dry mass whereby the bark\\nproportion of the stem biomass can be determined.", "author" : [ { "dropping-particle" : "", "family" : "Nyg", "given" : "Robert", "non-dropping-particle" : "", "parse-names" : false, "suffix" : "" }, { "dropping-particle" : "", "family" : "Elfving", "given" : "Bj\ufffdrn", "non-dropping-particle" : "", "parse-names" : false, "suffix" : "" } ], "container-title" : "Annals of Forest Science", "id" : "ITEM-1", "issue" : "2", "issued" : { "date-parts" : [ [ "2000" ] ] }, "page" : "143-153", "title" : "Stem basic density and bark proportion of 45 woody species in young savanna coppice forests in Burkina Faso", "type" : "article-journal", "volume" : "57" }, "uris" : [ "http://www.mendeley.com/documents/?uuid=f62acfb3-a4e5-42bf-a8e0-03d6b19e0b30" ] } ], "mendeley" : { "formattedCitation" : "(Nyg and Elfving, 2000)", "plainTextFormattedCitation" : "(Nyg and Elfving, 2000)", "previouslyFormattedCitation" : "(Nyg and Elfving, 2000)" }, "properties" : { "noteIndex" : 0 }, "schema" : "https://github.com/citation-style-language/schema/raw/master/csl-citation.json" }</w:instrText>
            </w:r>
            <w:r>
              <w:rPr>
                <w:rFonts w:ascii="Arial" w:hAnsi="Arial" w:cs="Arial"/>
                <w:sz w:val="16"/>
                <w:szCs w:val="16"/>
                <w:lang w:val="en-US" w:eastAsia="en-US"/>
              </w:rPr>
              <w:fldChar w:fldCharType="separate"/>
            </w:r>
            <w:r w:rsidRPr="00ED0754">
              <w:rPr>
                <w:rFonts w:ascii="Arial" w:hAnsi="Arial" w:cs="Arial"/>
                <w:noProof/>
                <w:sz w:val="16"/>
                <w:szCs w:val="16"/>
                <w:lang w:val="en-US" w:eastAsia="en-US"/>
              </w:rPr>
              <w:t>(Nyg and Elfving, 2000)</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Maytenus</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senegalensis</w:t>
            </w:r>
            <w:proofErr w:type="spellEnd"/>
            <w:r w:rsidRPr="00122A2B">
              <w:rPr>
                <w:rFonts w:ascii="Arial" w:hAnsi="Arial" w:cs="Arial"/>
                <w:sz w:val="16"/>
                <w:szCs w:val="16"/>
                <w:lang w:val="en-IN" w:eastAsia="en-US"/>
              </w:rPr>
              <w:t xml:space="preserve"> (Lam.) </w:t>
            </w:r>
            <w:proofErr w:type="spellStart"/>
            <w:r w:rsidRPr="00122A2B">
              <w:rPr>
                <w:rFonts w:ascii="Arial" w:hAnsi="Arial" w:cs="Arial"/>
                <w:sz w:val="16"/>
                <w:szCs w:val="16"/>
                <w:lang w:val="en-IN" w:eastAsia="en-US"/>
              </w:rPr>
              <w:t>Exell</w:t>
            </w:r>
            <w:proofErr w:type="spellEnd"/>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2</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0.36</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p>
        </w:tc>
        <w:tc>
          <w:tcPr>
            <w:tcW w:w="81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0.71</w:t>
            </w: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fldChar w:fldCharType="begin" w:fldLock="1"/>
            </w:r>
            <w:r w:rsidRPr="00122A2B">
              <w:rPr>
                <w:rFonts w:ascii="Arial" w:hAnsi="Arial" w:cs="Arial"/>
                <w:sz w:val="16"/>
                <w:szCs w:val="16"/>
                <w:lang w:val="en-US" w:eastAsia="en-US"/>
              </w:rPr>
              <w:instrText>ADDIN CSL_CITATION { "citationItems" : [ { "id" : "ITEM-1", "itemData" : { "ISSN" : "02586150", "PMID" : "681", "abstract" : "Climate change is a global issue in which forests play an important role. Changes in the cover, use and management of forests produce sources and sinks of carbon dioxide which are exchanged with the biosphere, and estimation of the magnitude of these sources and sinks requires reliable estimates of the biomass density of forests. These are the background issues to this primer on biomass estimation, which focuses on tropical forests whose high potential biomass gives any changes taking place in them a particular significance. The paper is concerned with one important component of the biomass, viz. above-ground woody biomass of trees with a diameter of at least 10 cm breast height (dbh). There are 7 main parts: (1) Introduction; (2) Purpose and scope of primer on estimating biomass; (3) Methods for estimating biomass density from existing data - approaches based on volume data or on stand tables, and estimates for individual trees, plantations and other forest components; (4) Primary data and field measurements for biomass estimation - improvements in forest inventories, and field measurements for developing biomass regression equations; (5) Biomass density estimates for Developing Countries based on existing inventories - tropical African, American and Asian countries; (6) Biomass estimates from GIS modelling - general approach and examples of results; and (7) Future directions to estimate biomass change - from field studies and from remote sensing/field studies and GIS modelling. The primer is intended for use by planners of forest inventories and in training for forest inventory.", "author" : [ { "dropping-particle" : "", "family" : "Brown", "given" : "S", "non-dropping-particle" : "", "parse-names" : false, "suffix" : "" } ], "collection-title" : "FAO Forestry Paper", "container-title" : "FAO Forestry Paper", "id" : "ITEM-1", "issue" : "134", "issued" : { "date-parts" : [ [ "1997" ] ] }, "number-of-pages" : "55", "publisher" : "Food and Agriculture Organization of the United Nations", "publisher-place" : "Rome", "title" : "Estimating biomass and biomass change of tropical forests: a primer", "type" : "book", "volume" : "134" }, "uris" : [ "http://www.mendeley.com/documents/?uuid=c6a3935e-a1ea-4048-be92-f8df224243b1" ] } ], "mendeley" : { "formattedCitation" : "(Brown, 1997)", "plainTextFormattedCitation" : "(Brown, 1997)", "previouslyFormattedCitation" : "(Brown, 1997)" }, "properties" : { "noteIndex" : 0 }, "schema" : "https://github.com/citation-style-language/schema/raw/master/csl-citation.json" }</w:instrText>
            </w:r>
            <w:r w:rsidRPr="00122A2B">
              <w:rPr>
                <w:rFonts w:ascii="Arial" w:hAnsi="Arial" w:cs="Arial"/>
                <w:sz w:val="16"/>
                <w:szCs w:val="16"/>
                <w:lang w:val="en-US" w:eastAsia="en-US"/>
              </w:rPr>
              <w:fldChar w:fldCharType="separate"/>
            </w:r>
            <w:r w:rsidRPr="00122A2B">
              <w:rPr>
                <w:rFonts w:ascii="Arial" w:hAnsi="Arial" w:cs="Arial"/>
                <w:noProof/>
                <w:sz w:val="16"/>
                <w:szCs w:val="16"/>
                <w:lang w:val="en-US" w:eastAsia="en-US"/>
              </w:rPr>
              <w:t>(Brown, 1997)</w:t>
            </w:r>
            <w:r w:rsidRPr="00122A2B">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de-DE" w:eastAsia="en-US"/>
              </w:rPr>
            </w:pPr>
            <w:proofErr w:type="spellStart"/>
            <w:r w:rsidRPr="00122A2B">
              <w:rPr>
                <w:rFonts w:ascii="Arial" w:hAnsi="Arial" w:cs="Arial"/>
                <w:i/>
                <w:sz w:val="16"/>
                <w:szCs w:val="16"/>
                <w:lang w:val="de-DE" w:eastAsia="en-US"/>
              </w:rPr>
              <w:t>Mitragyna</w:t>
            </w:r>
            <w:proofErr w:type="spellEnd"/>
            <w:r w:rsidRPr="00122A2B">
              <w:rPr>
                <w:rFonts w:ascii="Arial" w:hAnsi="Arial" w:cs="Arial"/>
                <w:i/>
                <w:sz w:val="16"/>
                <w:szCs w:val="16"/>
                <w:lang w:val="de-DE" w:eastAsia="en-US"/>
              </w:rPr>
              <w:t xml:space="preserve"> </w:t>
            </w:r>
            <w:proofErr w:type="spellStart"/>
            <w:r w:rsidRPr="00122A2B">
              <w:rPr>
                <w:rFonts w:ascii="Arial" w:hAnsi="Arial" w:cs="Arial"/>
                <w:i/>
                <w:sz w:val="16"/>
                <w:szCs w:val="16"/>
                <w:lang w:val="de-DE" w:eastAsia="en-US"/>
              </w:rPr>
              <w:t>inermis</w:t>
            </w:r>
            <w:proofErr w:type="spellEnd"/>
            <w:r w:rsidRPr="00122A2B">
              <w:rPr>
                <w:rFonts w:ascii="Arial" w:hAnsi="Arial" w:cs="Arial"/>
                <w:sz w:val="16"/>
                <w:szCs w:val="16"/>
                <w:lang w:val="de-DE" w:eastAsia="en-US"/>
              </w:rPr>
              <w:t xml:space="preserve"> (</w:t>
            </w:r>
            <w:proofErr w:type="spellStart"/>
            <w:r w:rsidRPr="00122A2B">
              <w:rPr>
                <w:rFonts w:ascii="Arial" w:hAnsi="Arial" w:cs="Arial"/>
                <w:sz w:val="16"/>
                <w:szCs w:val="16"/>
                <w:lang w:val="de-DE" w:eastAsia="en-US"/>
              </w:rPr>
              <w:t>Willd</w:t>
            </w:r>
            <w:proofErr w:type="spellEnd"/>
            <w:r w:rsidRPr="00122A2B">
              <w:rPr>
                <w:rFonts w:ascii="Arial" w:hAnsi="Arial" w:cs="Arial"/>
                <w:sz w:val="16"/>
                <w:szCs w:val="16"/>
                <w:lang w:val="de-DE" w:eastAsia="en-US"/>
              </w:rPr>
              <w:t xml:space="preserve">.) O. </w:t>
            </w:r>
            <w:proofErr w:type="spellStart"/>
            <w:r w:rsidRPr="00122A2B">
              <w:rPr>
                <w:rFonts w:ascii="Arial" w:hAnsi="Arial" w:cs="Arial"/>
                <w:sz w:val="16"/>
                <w:szCs w:val="16"/>
                <w:lang w:val="de-DE" w:eastAsia="en-US"/>
              </w:rPr>
              <w:t>Ktze</w:t>
            </w:r>
            <w:proofErr w:type="spellEnd"/>
            <w:r w:rsidRPr="00122A2B">
              <w:rPr>
                <w:rFonts w:ascii="Arial" w:hAnsi="Arial" w:cs="Arial"/>
                <w:sz w:val="16"/>
                <w:szCs w:val="16"/>
                <w:lang w:val="de-DE"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de-DE" w:eastAsia="en-US"/>
              </w:rPr>
            </w:pPr>
            <w:r w:rsidRPr="00122A2B">
              <w:rPr>
                <w:rFonts w:ascii="Arial" w:hAnsi="Arial" w:cs="Arial"/>
                <w:sz w:val="16"/>
                <w:szCs w:val="16"/>
                <w:lang w:val="de-DE" w:eastAsia="en-US"/>
              </w:rPr>
              <w:t>70</w:t>
            </w:r>
          </w:p>
        </w:tc>
        <w:tc>
          <w:tcPr>
            <w:tcW w:w="1088" w:type="dxa"/>
          </w:tcPr>
          <w:p w:rsidR="00D00CFB" w:rsidRPr="00F6027A" w:rsidRDefault="00D00CFB" w:rsidP="00B6508F">
            <w:pPr>
              <w:spacing w:after="0" w:line="480" w:lineRule="auto"/>
              <w:jc w:val="both"/>
              <w:outlineLvl w:val="1"/>
              <w:rPr>
                <w:rFonts w:ascii="Arial" w:hAnsi="Arial" w:cs="Arial"/>
                <w:sz w:val="16"/>
                <w:szCs w:val="16"/>
                <w:lang w:val="de-DE" w:eastAsia="en-US"/>
              </w:rPr>
            </w:pPr>
            <w:r>
              <w:rPr>
                <w:rFonts w:ascii="Arial" w:hAnsi="Arial" w:cs="Arial"/>
                <w:sz w:val="16"/>
                <w:szCs w:val="16"/>
                <w:lang w:val="de-DE" w:eastAsia="en-US"/>
              </w:rPr>
              <w:t>12.91</w:t>
            </w:r>
          </w:p>
        </w:tc>
        <w:tc>
          <w:tcPr>
            <w:tcW w:w="821" w:type="dxa"/>
          </w:tcPr>
          <w:p w:rsidR="00D00CFB" w:rsidRPr="00122A2B" w:rsidRDefault="00D00CFB" w:rsidP="00B6508F">
            <w:pPr>
              <w:spacing w:after="0" w:line="480" w:lineRule="auto"/>
              <w:jc w:val="both"/>
              <w:outlineLvl w:val="1"/>
              <w:rPr>
                <w:rFonts w:ascii="Arial" w:hAnsi="Arial" w:cs="Arial"/>
                <w:sz w:val="16"/>
                <w:szCs w:val="16"/>
                <w:lang w:val="de-DE" w:eastAsia="en-US"/>
              </w:rPr>
            </w:pPr>
          </w:p>
        </w:tc>
        <w:tc>
          <w:tcPr>
            <w:tcW w:w="812" w:type="dxa"/>
          </w:tcPr>
          <w:p w:rsidR="00D00CFB" w:rsidRPr="00122A2B" w:rsidRDefault="00D00CFB" w:rsidP="00B6508F">
            <w:pPr>
              <w:spacing w:after="0" w:line="480" w:lineRule="auto"/>
              <w:jc w:val="both"/>
              <w:outlineLvl w:val="1"/>
              <w:rPr>
                <w:rFonts w:ascii="Arial" w:hAnsi="Arial" w:cs="Arial"/>
                <w:sz w:val="16"/>
                <w:szCs w:val="16"/>
                <w:lang w:val="de-DE" w:eastAsia="en-US"/>
              </w:rPr>
            </w:pPr>
            <w:r w:rsidRPr="00122A2B">
              <w:rPr>
                <w:rFonts w:ascii="Arial" w:hAnsi="Arial" w:cs="Arial"/>
                <w:sz w:val="16"/>
                <w:szCs w:val="16"/>
                <w:lang w:val="de-DE" w:eastAsia="en-US"/>
              </w:rPr>
              <w:t>0.56</w:t>
            </w:r>
          </w:p>
        </w:tc>
        <w:tc>
          <w:tcPr>
            <w:tcW w:w="1689" w:type="dxa"/>
          </w:tcPr>
          <w:p w:rsidR="00D00CFB" w:rsidRPr="00122A2B" w:rsidRDefault="00D00CFB" w:rsidP="00B6508F">
            <w:pPr>
              <w:spacing w:after="0" w:line="480" w:lineRule="auto"/>
              <w:jc w:val="both"/>
              <w:outlineLvl w:val="1"/>
              <w:rPr>
                <w:rFonts w:ascii="Arial" w:hAnsi="Arial" w:cs="Arial"/>
                <w:sz w:val="16"/>
                <w:szCs w:val="16"/>
                <w:lang w:val="de-DE" w:eastAsia="en-US"/>
              </w:rPr>
            </w:pPr>
            <w:r w:rsidRPr="00122A2B">
              <w:rPr>
                <w:rFonts w:ascii="Arial" w:hAnsi="Arial" w:cs="Arial"/>
                <w:sz w:val="16"/>
                <w:szCs w:val="16"/>
                <w:lang w:val="de-DE" w:eastAsia="en-US"/>
              </w:rPr>
              <w:fldChar w:fldCharType="begin" w:fldLock="1"/>
            </w:r>
            <w:r w:rsidRPr="00122A2B">
              <w:rPr>
                <w:rFonts w:ascii="Arial" w:hAnsi="Arial" w:cs="Arial"/>
                <w:sz w:val="16"/>
                <w:szCs w:val="16"/>
                <w:lang w:val="de-DE" w:eastAsia="en-US"/>
              </w:rPr>
              <w:instrText>ADDIN CSL_CITATION { "citationItems" : [ { "id" : "ITEM-1", "itemData" : { "ISSN" : "02586150", "PMID" : "681", "abstract" : "Climate change is a global issue in which forests play an important role. Changes in the cover, use and management of forests produce sources and sinks of carbon dioxide which are exchanged with the biosphere, and estimation of the magnitude of these sources and sinks requires reliable estimates of the biomass density of forests. These are the background issues to this primer on biomass estimation, which focuses on tropical forests whose high potential biomass gives any changes taking place in them a particular significance. The paper is concerned with one important component of the biomass, viz. above-ground woody biomass of trees with a diameter of at least 10 cm breast height (dbh). There are 7 main parts: (1) Introduction; (2) Purpose and scope of primer on estimating biomass; (3) Methods for estimating biomass density from existing data - approaches based on volume data or on stand tables, and estimates for individual trees, plantations and other forest components; (4) Primary data and field measurements for biomass estimation - improvements in forest inventories, and field measurements for developing biomass regression equations; (5) Biomass density estimates for Developing Countries based on existing inventories - tropical African, American and Asian countries; (6) Biomass estimates from GIS modelling - general approach and examples of results; and (7) Future directions to estimate biomass change - from field studies and from remote sensing/field studies and GIS modelling. The primer is intended for use by planners of forest inventories and in training for forest inventory.", "author" : [ { "dropping-particle" : "", "family" : "Brown", "given" : "S", "non-dropping-particle" : "", "parse-names" : false, "suffix" : "" } ], "collection-title" : "FAO Forestry Paper", "container-title" : "FAO Forestry Paper", "id" : "ITEM-1", "issue" : "134", "issued" : { "date-parts" : [ [ "1997" ] ] }, "number-of-pages" : "55", "publisher" : "Food and Agriculture Organization of the United Nations", "publisher-place" : "Rome", "title" : "Estimating biomass and biomass change of tropical forests: a primer", "type" : "book", "volume" : "134" }, "uris" : [ "http://www.mendeley.com/documents/?uuid=c6a3935e-a1ea-4048-be92-f8df224243b1" ] } ], "mendeley" : { "formattedCitation" : "(Brown, 1997)", "plainTextFormattedCitation" : "(Brown, 1997)", "previouslyFormattedCitation" : "(Brown, 1997)" }, "properties" : { "noteIndex" : 0 }, "schema" : "https://github.com/citation-style-language/schema/raw/master/csl-citation.json" }</w:instrText>
            </w:r>
            <w:r w:rsidRPr="00122A2B">
              <w:rPr>
                <w:rFonts w:ascii="Arial" w:hAnsi="Arial" w:cs="Arial"/>
                <w:sz w:val="16"/>
                <w:szCs w:val="16"/>
                <w:lang w:val="de-DE" w:eastAsia="en-US"/>
              </w:rPr>
              <w:fldChar w:fldCharType="separate"/>
            </w:r>
            <w:r w:rsidRPr="00122A2B">
              <w:rPr>
                <w:rFonts w:ascii="Arial" w:hAnsi="Arial" w:cs="Arial"/>
                <w:noProof/>
                <w:sz w:val="16"/>
                <w:szCs w:val="16"/>
                <w:lang w:val="de-DE" w:eastAsia="en-US"/>
              </w:rPr>
              <w:t>(Brown, 1997)</w:t>
            </w:r>
            <w:r w:rsidRPr="00122A2B">
              <w:rPr>
                <w:rFonts w:ascii="Arial" w:hAnsi="Arial" w:cs="Arial"/>
                <w:sz w:val="16"/>
                <w:szCs w:val="16"/>
                <w:lang w:val="de-DE"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eastAsia="en-US"/>
              </w:rPr>
            </w:pPr>
            <w:proofErr w:type="spellStart"/>
            <w:r w:rsidRPr="00122A2B">
              <w:rPr>
                <w:rFonts w:ascii="Arial" w:hAnsi="Arial" w:cs="Arial"/>
                <w:i/>
                <w:sz w:val="16"/>
                <w:szCs w:val="16"/>
                <w:lang w:eastAsia="en-US"/>
              </w:rPr>
              <w:t>Parkia</w:t>
            </w:r>
            <w:proofErr w:type="spellEnd"/>
            <w:r w:rsidRPr="00122A2B">
              <w:rPr>
                <w:rFonts w:ascii="Arial" w:hAnsi="Arial" w:cs="Arial"/>
                <w:i/>
                <w:sz w:val="16"/>
                <w:szCs w:val="16"/>
                <w:lang w:eastAsia="en-US"/>
              </w:rPr>
              <w:t xml:space="preserve"> </w:t>
            </w:r>
            <w:proofErr w:type="spellStart"/>
            <w:r w:rsidRPr="00122A2B">
              <w:rPr>
                <w:rFonts w:ascii="Arial" w:hAnsi="Arial" w:cs="Arial"/>
                <w:i/>
                <w:sz w:val="16"/>
                <w:szCs w:val="16"/>
                <w:lang w:eastAsia="en-US"/>
              </w:rPr>
              <w:t>biglobosa</w:t>
            </w:r>
            <w:proofErr w:type="spellEnd"/>
            <w:r w:rsidRPr="00122A2B">
              <w:rPr>
                <w:rFonts w:ascii="Arial" w:hAnsi="Arial" w:cs="Arial"/>
                <w:sz w:val="16"/>
                <w:szCs w:val="16"/>
                <w:lang w:eastAsia="en-US"/>
              </w:rPr>
              <w:t xml:space="preserve"> (Jacq.) R. Br. ex G. Don f.</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17</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3.13</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0.61</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"Bolza", "given" : "Eleanor", "non-dropping-particle" : "", "parse-names" : false, "suffix" : "" }, { "dropping-particle" : "", "family" : "Keating", "given" : "William G", "non-dropping-particle" : "", "parse-names" : false, "suffix" : "" } ], "container-title" : "African timbers-the properties, uses and characteristics of 700 species.", "id" : "ITEM-1", "issued" : { "date-parts" : [ [ "1972" ] ] }, "publisher-place" : "Melbourne, Australia", "title" : "African timbers-the properties, uses and characteristics of 700 species.", "type" : "report" }, "uris" : [ "http://www.mendeley.com/documents/?uuid=bffb899e-7a76-4e78-af76-3f25ec99e37f" ] } ], "mendeley" : { "formattedCitation" : "(Bolza and Keating, 1972)", "plainTextFormattedCitation" : "(Bolza and Keating, 1972)", "previouslyFormattedCitation" : "(Bolza and Keating, 1972)" }, "properties" : { "noteIndex" : 0 }, "schema" : "https://github.com/citation-style-language/schema/raw/master/csl-citation.json" }</w:instrText>
            </w:r>
            <w:r>
              <w:rPr>
                <w:rFonts w:ascii="Arial" w:hAnsi="Arial" w:cs="Arial"/>
                <w:sz w:val="16"/>
                <w:szCs w:val="16"/>
                <w:lang w:val="en-US" w:eastAsia="en-US"/>
              </w:rPr>
              <w:fldChar w:fldCharType="separate"/>
            </w:r>
            <w:r w:rsidRPr="00676828">
              <w:rPr>
                <w:rFonts w:ascii="Arial" w:hAnsi="Arial" w:cs="Arial"/>
                <w:noProof/>
                <w:sz w:val="16"/>
                <w:szCs w:val="16"/>
                <w:lang w:val="en-US" w:eastAsia="en-US"/>
              </w:rPr>
              <w:t>(Bolza and Keating, 1972)</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Pericopsis</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laxiflora</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Benth</w:t>
            </w:r>
            <w:proofErr w:type="spellEnd"/>
            <w:r w:rsidRPr="00122A2B">
              <w:rPr>
                <w:rFonts w:ascii="Arial" w:hAnsi="Arial" w:cs="Arial"/>
                <w:sz w:val="16"/>
                <w:szCs w:val="16"/>
                <w:lang w:val="en-IN" w:eastAsia="en-US"/>
              </w:rPr>
              <w:t xml:space="preserve">. ex </w:t>
            </w:r>
            <w:proofErr w:type="spellStart"/>
            <w:r w:rsidRPr="00122A2B">
              <w:rPr>
                <w:rFonts w:ascii="Arial" w:hAnsi="Arial" w:cs="Arial"/>
                <w:sz w:val="16"/>
                <w:szCs w:val="16"/>
                <w:lang w:val="en-IN" w:eastAsia="en-US"/>
              </w:rPr>
              <w:t>Bak</w:t>
            </w:r>
            <w:proofErr w:type="spellEnd"/>
            <w:r w:rsidRPr="00122A2B">
              <w:rPr>
                <w:rFonts w:ascii="Arial" w:hAnsi="Arial" w:cs="Arial"/>
                <w:sz w:val="16"/>
                <w:szCs w:val="16"/>
                <w:lang w:val="en-IN" w:eastAsia="en-US"/>
              </w:rPr>
              <w:t xml:space="preserve">.) van </w:t>
            </w:r>
            <w:proofErr w:type="spellStart"/>
            <w:r w:rsidRPr="00122A2B">
              <w:rPr>
                <w:rFonts w:ascii="Arial" w:hAnsi="Arial" w:cs="Arial"/>
                <w:sz w:val="16"/>
                <w:szCs w:val="16"/>
                <w:lang w:val="en-IN" w:eastAsia="en-US"/>
              </w:rPr>
              <w:t>Meeuwen</w:t>
            </w:r>
            <w:proofErr w:type="spellEnd"/>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1</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0.18</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p>
        </w:tc>
        <w:tc>
          <w:tcPr>
            <w:tcW w:w="81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0.93</w:t>
            </w: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"Louppe", "given" : "D", "non-dropping-particle" : "", "parse-names" : false, "suffix" : "" }, { "dropping-particle" : "", "family" : "Oteng-Amoako", "given" : "A", "non-dropping-particle" : "", "parse-names" : false, "suffix" : "" }, { "dropping-particle" : "", "family" : "Brink", "given" : "M", "non-dropping-particle" : "", "parse-names" : false, "suffix" : "" } ], "container-title" : "Plant Resources of Tropical Africa, Wageningen, Netherlands", "id" : "ITEM-1", "issued" : { "date-parts" : [ [ "2008" ] ] }, "publisher-place" : "Wageningen", "title" : "Prota 7 (1): Timbers/Bois d\u2019oeuvre 1", "type" : "report" }, "uris" : [ "http://www.mendeley.com/documents/?uuid=9c018d26-2532-4d6e-bb69-c92604ae1a8d" ] } ], "mendeley" : { "formattedCitation" : "(Louppe et al., 2008)", "plainTextFormattedCitation" : "(Louppe et al., 2008)", "previouslyFormattedCitation" : "(Louppe et al., 2008)" }, "properties" : { "noteIndex" : 0 }, "schema" : "https://github.com/citation-style-language/schema/raw/master/csl-citation.json" }</w:instrText>
            </w:r>
            <w:r>
              <w:rPr>
                <w:rFonts w:ascii="Arial" w:hAnsi="Arial" w:cs="Arial"/>
                <w:sz w:val="16"/>
                <w:szCs w:val="16"/>
                <w:lang w:val="en-US" w:eastAsia="en-US"/>
              </w:rPr>
              <w:fldChar w:fldCharType="separate"/>
            </w:r>
            <w:r w:rsidRPr="008933D1">
              <w:rPr>
                <w:rFonts w:ascii="Arial" w:hAnsi="Arial" w:cs="Arial"/>
                <w:noProof/>
                <w:sz w:val="16"/>
                <w:szCs w:val="16"/>
                <w:lang w:val="en-US" w:eastAsia="en-US"/>
              </w:rPr>
              <w:t>(Louppe et al., 2008)</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Piliostigma</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thonningii</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Schum</w:t>
            </w:r>
            <w:proofErr w:type="spellEnd"/>
            <w:r w:rsidRPr="00122A2B">
              <w:rPr>
                <w:rFonts w:ascii="Arial" w:hAnsi="Arial" w:cs="Arial"/>
                <w:sz w:val="16"/>
                <w:szCs w:val="16"/>
                <w:lang w:val="en-IN" w:eastAsia="en-US"/>
              </w:rPr>
              <w:t>.) Milne-Redhead</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9</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1.66</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0.61</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"ISSN" : "1286-4560", "abstract" : "In total 1287 sample trees were taken from 57 savanna woody species,\\nrepresenting 22 families in 5 stands, 5-14 years old, at 4 sites which\\nhas a mean annual precipitation of 620-785 mm in Burkina Faso. Stem\\ndiscs were taken at one-meter intervals along the tree stem up to a\\ndiameter of 3 cm. For 45 of these species, with more than 3 stems\\nsampled, the stem basic density varied between 301-854 kg m(-3). Bark\\nproportion of stem biomass varied between 9-53%. Indications of\\ndecreased basic density and increased bark proportion with height of the\\nstem and with decreased stem size was found for several species. Data\\npresented provides a basis for the construction of models to convert\\nstanding woody volumes over bark to oven-dry mass whereby the bark\\nproportion of the stem biomass can be determined.", "author" : [ { "dropping-particle" : "", "family" : "Nyg", "given" : "Robert", "non-dropping-particle" : "", "parse-names" : false, "suffix" : "" }, { "dropping-particle" : "", "family" : "Elfving", "given" : "Bj\ufffdrn", "non-dropping-particle" : "", "parse-names" : false, "suffix" : "" } ], "container-title" : "Annals of Forest Science", "id" : "ITEM-1", "issue" : "2", "issued" : { "date-parts" : [ [ "2000" ] ] }, "page" : "143-153", "title" : "Stem basic density and bark proportion of 45 woody species in young savanna coppice forests in Burkina Faso", "type" : "article-journal", "volume" : "57" }, "uris" : [ "http://www.mendeley.com/documents/?uuid=f62acfb3-a4e5-42bf-a8e0-03d6b19e0b30" ] } ], "mendeley" : { "formattedCitation" : "(Nyg and Elfving, 2000)", "plainTextFormattedCitation" : "(Nyg and Elfving, 2000)", "previouslyFormattedCitation" : "(Nyg and Elfving, 2000)" }, "properties" : { "noteIndex" : 0 }, "schema" : "https://github.com/citation-style-language/schema/raw/master/csl-citation.json" }</w:instrText>
            </w:r>
            <w:r>
              <w:rPr>
                <w:rFonts w:ascii="Arial" w:hAnsi="Arial" w:cs="Arial"/>
                <w:sz w:val="16"/>
                <w:szCs w:val="16"/>
                <w:lang w:val="en-US" w:eastAsia="en-US"/>
              </w:rPr>
              <w:fldChar w:fldCharType="separate"/>
            </w:r>
            <w:r w:rsidRPr="00ED0754">
              <w:rPr>
                <w:rFonts w:ascii="Arial" w:hAnsi="Arial" w:cs="Arial"/>
                <w:noProof/>
                <w:sz w:val="16"/>
                <w:szCs w:val="16"/>
                <w:lang w:val="en-US" w:eastAsia="en-US"/>
              </w:rPr>
              <w:t>(Nyg and Elfving, 2000)</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Pseudocedrela</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kotschyi</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Schweinf</w:t>
            </w:r>
            <w:proofErr w:type="spellEnd"/>
            <w:r w:rsidRPr="00122A2B">
              <w:rPr>
                <w:rFonts w:ascii="Arial" w:hAnsi="Arial" w:cs="Arial"/>
                <w:sz w:val="16"/>
                <w:szCs w:val="16"/>
                <w:lang w:val="en-IN" w:eastAsia="en-US"/>
              </w:rPr>
              <w:t>.) Harms</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7</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1.29</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0.62</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"Takahashi", "given" : "Akira", "non-dropping-particle" : "", "parse-names" : false, "suffix" : "" } ], "container-title" : "Africa. Res. Rep. Foreign Wood, Shimane Univ. Eng. &amp; Jap. All information taken from literature.[FPL Madison] Ch. woods_uses, geog, woods_mech_props (PMBD, 185611513)", "id" : "ITEM-1", "issued" : { "date-parts" : [ [ "1978" ] ] }, "publisher" : "Shimane University", "publisher-place" : "Matsue, Japan", "title" : "Compilation of data on the mechanical properties of foreign woods. 3", "type" : "article" }, "uris" : [ "http://www.mendeley.com/documents/?uuid=1b350287-ffbe-4564-bf60-984a340df318" ] } ], "mendeley" : { "formattedCitation" : "(Takahashi, 1978)", "plainTextFormattedCitation" : "(Takahashi, 1978)", "previouslyFormattedCitation" : "(Takahashi, 1978)" }, "properties" : { "noteIndex" : 0 }, "schema" : "https://github.com/citation-style-language/schema/raw/master/csl-citation.json" }</w:instrText>
            </w:r>
            <w:r>
              <w:rPr>
                <w:rFonts w:ascii="Arial" w:hAnsi="Arial" w:cs="Arial"/>
                <w:sz w:val="16"/>
                <w:szCs w:val="16"/>
                <w:lang w:val="en-US" w:eastAsia="en-US"/>
              </w:rPr>
              <w:fldChar w:fldCharType="separate"/>
            </w:r>
            <w:r w:rsidRPr="008933D1">
              <w:rPr>
                <w:rFonts w:ascii="Arial" w:hAnsi="Arial" w:cs="Arial"/>
                <w:noProof/>
                <w:sz w:val="16"/>
                <w:szCs w:val="16"/>
                <w:lang w:val="en-US" w:eastAsia="en-US"/>
              </w:rPr>
              <w:t>(Takahashi, 1978)</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Pterocarpus</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erinaceus</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Poir</w:t>
            </w:r>
            <w:proofErr w:type="spellEnd"/>
            <w:r w:rsidRPr="00122A2B">
              <w:rPr>
                <w:rFonts w:ascii="Arial" w:hAnsi="Arial" w:cs="Arial"/>
                <w:sz w:val="16"/>
                <w:szCs w:val="16"/>
                <w:lang w:val="en-IN"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4</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0.73</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0.62</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"ISSN" : "1286-4560", "abstract" : "In total 1287 sample trees were taken from 57 savanna woody species,\\nrepresenting 22 families in 5 stands, 5-14 years old, at 4 sites which\\nhas a mean annual precipitation of 620-785 mm in Burkina Faso. Stem\\ndiscs were taken at one-meter intervals along the tree stem up to a\\ndiameter of 3 cm. For 45 of these species, with more than 3 stems\\nsampled, the stem basic density varied between 301-854 kg m(-3). Bark\\nproportion of stem biomass varied between 9-53%. Indications of\\ndecreased basic density and increased bark proportion with height of the\\nstem and with decreased stem size was found for several species. Data\\npresented provides a basis for the construction of models to convert\\nstanding woody volumes over bark to oven-dry mass whereby the bark\\nproportion of the stem biomass can be determined.", "author" : [ { "dropping-particle" : "", "family" : "Nyg", "given" : "Robert", "non-dropping-particle" : "", "parse-names" : false, "suffix" : "" }, { "dropping-particle" : "", "family" : "Elfving", "given" : "Bj\ufffdrn", "non-dropping-particle" : "", "parse-names" : false, "suffix" : "" } ], "container-title" : "Annals of Forest Science", "id" : "ITEM-1", "issue" : "2", "issued" : { "date-parts" : [ [ "2000" ] ] }, "page" : "143-153", "title" : "Stem basic density and bark proportion of 45 woody species in young savanna coppice forests in Burkina Faso", "type" : "article-journal", "volume" : "57" }, "uris" : [ "http://www.mendeley.com/documents/?uuid=f62acfb3-a4e5-42bf-a8e0-03d6b19e0b30" ] } ], "mendeley" : { "formattedCitation" : "(Nyg and Elfving, 2000)", "plainTextFormattedCitation" : "(Nyg and Elfving, 2000)", "previouslyFormattedCitation" : "(Nyg and Elfving, 2000)" }, "properties" : { "noteIndex" : 0 }, "schema" : "https://github.com/citation-style-language/schema/raw/master/csl-citation.json" }</w:instrText>
            </w:r>
            <w:r>
              <w:rPr>
                <w:rFonts w:ascii="Arial" w:hAnsi="Arial" w:cs="Arial"/>
                <w:sz w:val="16"/>
                <w:szCs w:val="16"/>
                <w:lang w:val="en-US" w:eastAsia="en-US"/>
              </w:rPr>
              <w:fldChar w:fldCharType="separate"/>
            </w:r>
            <w:r w:rsidRPr="00ED0754">
              <w:rPr>
                <w:rFonts w:ascii="Arial" w:hAnsi="Arial" w:cs="Arial"/>
                <w:noProof/>
                <w:sz w:val="16"/>
                <w:szCs w:val="16"/>
                <w:lang w:val="en-US" w:eastAsia="en-US"/>
              </w:rPr>
              <w:t>(Nyg and Elfving, 2000)</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de-DE" w:eastAsia="en-US"/>
              </w:rPr>
            </w:pPr>
            <w:r w:rsidRPr="00122A2B">
              <w:rPr>
                <w:rFonts w:ascii="Arial" w:hAnsi="Arial" w:cs="Arial"/>
                <w:i/>
                <w:sz w:val="16"/>
                <w:szCs w:val="16"/>
                <w:lang w:val="de-DE" w:eastAsia="en-US"/>
              </w:rPr>
              <w:t xml:space="preserve">Saba </w:t>
            </w:r>
            <w:proofErr w:type="spellStart"/>
            <w:r w:rsidRPr="00122A2B">
              <w:rPr>
                <w:rFonts w:ascii="Arial" w:hAnsi="Arial" w:cs="Arial"/>
                <w:i/>
                <w:sz w:val="16"/>
                <w:szCs w:val="16"/>
                <w:lang w:val="de-DE" w:eastAsia="en-US"/>
              </w:rPr>
              <w:t>senegalensis</w:t>
            </w:r>
            <w:proofErr w:type="spellEnd"/>
            <w:r w:rsidRPr="00122A2B">
              <w:rPr>
                <w:rFonts w:ascii="Arial" w:hAnsi="Arial" w:cs="Arial"/>
                <w:sz w:val="16"/>
                <w:szCs w:val="16"/>
                <w:lang w:val="de-DE" w:eastAsia="en-US"/>
              </w:rPr>
              <w:t xml:space="preserve"> (A. DC.) </w:t>
            </w:r>
            <w:proofErr w:type="spellStart"/>
            <w:r w:rsidRPr="00122A2B">
              <w:rPr>
                <w:rFonts w:ascii="Arial" w:hAnsi="Arial" w:cs="Arial"/>
                <w:sz w:val="16"/>
                <w:szCs w:val="16"/>
                <w:lang w:val="de-DE" w:eastAsia="en-US"/>
              </w:rPr>
              <w:t>Pichon</w:t>
            </w:r>
            <w:proofErr w:type="spellEnd"/>
          </w:p>
        </w:tc>
        <w:tc>
          <w:tcPr>
            <w:tcW w:w="502" w:type="dxa"/>
          </w:tcPr>
          <w:p w:rsidR="00D00CFB" w:rsidRPr="00122A2B" w:rsidRDefault="00D00CFB" w:rsidP="00B6508F">
            <w:pPr>
              <w:spacing w:after="0" w:line="480" w:lineRule="auto"/>
              <w:jc w:val="both"/>
              <w:outlineLvl w:val="1"/>
              <w:rPr>
                <w:rFonts w:ascii="Arial" w:hAnsi="Arial" w:cs="Arial"/>
                <w:sz w:val="16"/>
                <w:szCs w:val="16"/>
                <w:lang w:val="de-DE" w:eastAsia="en-US"/>
              </w:rPr>
            </w:pPr>
            <w:r w:rsidRPr="00122A2B">
              <w:rPr>
                <w:rFonts w:ascii="Arial" w:hAnsi="Arial" w:cs="Arial"/>
                <w:sz w:val="16"/>
                <w:szCs w:val="16"/>
                <w:lang w:val="de-DE" w:eastAsia="en-US"/>
              </w:rPr>
              <w:t>6</w:t>
            </w:r>
          </w:p>
        </w:tc>
        <w:tc>
          <w:tcPr>
            <w:tcW w:w="1088" w:type="dxa"/>
          </w:tcPr>
          <w:p w:rsidR="00D00CFB" w:rsidRPr="00F6027A" w:rsidRDefault="00D00CFB" w:rsidP="00B6508F">
            <w:pPr>
              <w:spacing w:after="0" w:line="480" w:lineRule="auto"/>
              <w:jc w:val="both"/>
              <w:outlineLvl w:val="1"/>
              <w:rPr>
                <w:rFonts w:ascii="Arial" w:hAnsi="Arial" w:cs="Arial"/>
                <w:sz w:val="16"/>
                <w:szCs w:val="16"/>
                <w:lang w:val="de-DE" w:eastAsia="en-US"/>
              </w:rPr>
            </w:pPr>
            <w:r>
              <w:rPr>
                <w:rFonts w:ascii="Arial" w:hAnsi="Arial" w:cs="Arial"/>
                <w:sz w:val="16"/>
                <w:szCs w:val="16"/>
                <w:lang w:val="de-DE" w:eastAsia="en-US"/>
              </w:rPr>
              <w:t>1.10</w:t>
            </w:r>
          </w:p>
        </w:tc>
        <w:tc>
          <w:tcPr>
            <w:tcW w:w="821" w:type="dxa"/>
          </w:tcPr>
          <w:p w:rsidR="00D00CFB" w:rsidRPr="00122A2B" w:rsidRDefault="00D00CFB" w:rsidP="00B6508F">
            <w:pPr>
              <w:spacing w:after="0" w:line="480" w:lineRule="auto"/>
              <w:jc w:val="both"/>
              <w:outlineLvl w:val="1"/>
              <w:rPr>
                <w:rFonts w:ascii="Arial" w:hAnsi="Arial" w:cs="Arial"/>
                <w:sz w:val="16"/>
                <w:szCs w:val="16"/>
                <w:lang w:val="de-DE" w:eastAsia="en-US"/>
              </w:rPr>
            </w:pPr>
          </w:p>
        </w:tc>
        <w:tc>
          <w:tcPr>
            <w:tcW w:w="812" w:type="dxa"/>
          </w:tcPr>
          <w:p w:rsidR="00D00CFB" w:rsidRPr="00122A2B" w:rsidRDefault="00D00CFB" w:rsidP="00B6508F">
            <w:pPr>
              <w:spacing w:after="0" w:line="480" w:lineRule="auto"/>
              <w:jc w:val="both"/>
              <w:outlineLvl w:val="1"/>
              <w:rPr>
                <w:rFonts w:ascii="Arial" w:hAnsi="Arial" w:cs="Arial"/>
                <w:sz w:val="16"/>
                <w:szCs w:val="16"/>
                <w:lang w:val="de-DE" w:eastAsia="en-US"/>
              </w:rPr>
            </w:pPr>
            <w:r w:rsidRPr="00122A2B">
              <w:rPr>
                <w:rFonts w:ascii="Arial" w:hAnsi="Arial" w:cs="Arial"/>
                <w:sz w:val="16"/>
                <w:szCs w:val="16"/>
                <w:lang w:val="de-DE" w:eastAsia="en-US"/>
              </w:rPr>
              <w:t>0.62</w:t>
            </w: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"ISSN" : "1286-4560", "abstract" : "In total 1287 sample trees were taken from 57 savanna woody species,\\nrepresenting 22 families in 5 stands, 5-14 years old, at 4 sites which\\nhas a mean annual precipitation of 620-785 mm in Burkina Faso. Stem\\ndiscs were taken at one-meter intervals along the tree stem up to a\\ndiameter of 3 cm. For 45 of these species, with more than 3 stems\\nsampled, the stem basic density varied between 301-854 kg m(-3). Bark\\nproportion of stem biomass varied between 9-53%. Indications of\\ndecreased basic density and increased bark proportion with height of the\\nstem and with decreased stem size was found for several species. Data\\npresented provides a basis for the construction of models to convert\\nstanding woody volumes over bark to oven-dry mass whereby the bark\\nproportion of the stem biomass can be determined.", "author" : [ { "dropping-particle" : "", "family" : "Nyg", "given" : "Robert", "non-dropping-particle" : "", "parse-names" : false, "suffix" : "" }, { "dropping-particle" : "", "family" : "Elfving", "given" : "Bj\ufffdrn", "non-dropping-particle" : "", "parse-names" : false, "suffix" : "" } ], "container-title" : "Annals of Forest Science", "id" : "ITEM-1", "issue" : "2", "issued" : { "date-parts" : [ [ "2000" ] ] }, "page" : "143-153", "title" : "Stem basic density and bark proportion of 45 woody species in young savanna coppice forests in Burkina Faso", "type" : "article-journal", "volume" : "57" }, "uris" : [ "http://www.mendeley.com/documents/?uuid=f62acfb3-a4e5-42bf-a8e0-03d6b19e0b30" ] } ], "mendeley" : { "formattedCitation" : "(Nyg and Elfving, 2000)", "plainTextFormattedCitation" : "(Nyg and Elfving, 2000)", "previouslyFormattedCitation" : "(Nyg and Elfving, 2000)" }, "properties" : { "noteIndex" : 0 }, "schema" : "https://github.com/citation-style-language/schema/raw/master/csl-citation.json" }</w:instrText>
            </w:r>
            <w:r>
              <w:rPr>
                <w:rFonts w:ascii="Arial" w:hAnsi="Arial" w:cs="Arial"/>
                <w:sz w:val="16"/>
                <w:szCs w:val="16"/>
                <w:lang w:val="en-US" w:eastAsia="en-US"/>
              </w:rPr>
              <w:fldChar w:fldCharType="separate"/>
            </w:r>
            <w:r w:rsidRPr="00ED0754">
              <w:rPr>
                <w:rFonts w:ascii="Arial" w:hAnsi="Arial" w:cs="Arial"/>
                <w:noProof/>
                <w:sz w:val="16"/>
                <w:szCs w:val="16"/>
                <w:lang w:val="en-US" w:eastAsia="en-US"/>
              </w:rPr>
              <w:t>(Nyg and Elfving, 2000)</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Stereospermum</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kunthianum</w:t>
            </w:r>
            <w:proofErr w:type="spellEnd"/>
            <w:r w:rsidRPr="00122A2B">
              <w:rPr>
                <w:rFonts w:ascii="Arial" w:hAnsi="Arial" w:cs="Arial"/>
                <w:sz w:val="16"/>
                <w:szCs w:val="16"/>
                <w:lang w:val="en-IN" w:eastAsia="en-US"/>
              </w:rPr>
              <w:t xml:space="preserve"> Cham.</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3</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0.55</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0.60</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"ISBN" : "0010-3381", "author" : [ { "dropping-particle" : "", "family" : "Brazier", "given" : "J D", "non-dropping-particle" : "", "parse-names" : false, "suffix" : "" }, { "dropping-particle" : "", "family" : "Goldsmith", "given" : "B", "non-dropping-particle" : "", "parse-names" : false, "suffix" : "" }, { "dropping-particle" : "", "family" : "Carter", "given" : "D T", "non-dropping-particle" : "", "parse-names" : false, "suffix" : "" } ], "id" : "ITEM-1", "issued" : { "date-parts" : [ [ "1983" ] ] }, "publisher" : "JSTOR", "publisher-place" : "Salisbury, Zimbabwe", "title" : "The Indigenous Timbers of Zimbabwe. Zimbabwe Bulletin of Forestry Research No 9", "type" : "article" }, "uris" : [ "http://www.mendeley.com/documents/?uuid=9da39c11-d4eb-4f9f-871b-7059d6feb8d8" ] } ], "mendeley" : { "formattedCitation" : "(Brazier et al., 1983)", "plainTextFormattedCitation" : "(Brazier et al., 1983)", "previouslyFormattedCitation" : "(Brazier et al., 1983)" }, "properties" : { "noteIndex" : 0 }, "schema" : "https://github.com/citation-style-language/schema/raw/master/csl-citation.json" }</w:instrText>
            </w:r>
            <w:r>
              <w:rPr>
                <w:rFonts w:ascii="Arial" w:hAnsi="Arial" w:cs="Arial"/>
                <w:sz w:val="16"/>
                <w:szCs w:val="16"/>
                <w:lang w:val="en-US" w:eastAsia="en-US"/>
              </w:rPr>
              <w:fldChar w:fldCharType="separate"/>
            </w:r>
            <w:r w:rsidRPr="00DC34B9">
              <w:rPr>
                <w:rFonts w:ascii="Arial" w:hAnsi="Arial" w:cs="Arial"/>
                <w:noProof/>
                <w:sz w:val="16"/>
                <w:szCs w:val="16"/>
                <w:lang w:val="en-US" w:eastAsia="en-US"/>
              </w:rPr>
              <w:t>(Brazier et al., 1983)</w:t>
            </w:r>
            <w:r>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r w:rsidRPr="00122A2B">
              <w:rPr>
                <w:rFonts w:ascii="Arial" w:hAnsi="Arial" w:cs="Arial"/>
                <w:i/>
                <w:sz w:val="16"/>
                <w:szCs w:val="16"/>
                <w:lang w:val="en-IN" w:eastAsia="en-US"/>
              </w:rPr>
              <w:t xml:space="preserve">Terminalia </w:t>
            </w:r>
            <w:proofErr w:type="spellStart"/>
            <w:r w:rsidRPr="00122A2B">
              <w:rPr>
                <w:rFonts w:ascii="Arial" w:hAnsi="Arial" w:cs="Arial"/>
                <w:i/>
                <w:sz w:val="16"/>
                <w:szCs w:val="16"/>
                <w:lang w:val="en-IN" w:eastAsia="en-US"/>
              </w:rPr>
              <w:t>laxiflora</w:t>
            </w:r>
            <w:proofErr w:type="spellEnd"/>
            <w:r w:rsidRPr="00122A2B">
              <w:rPr>
                <w:rFonts w:ascii="Arial" w:hAnsi="Arial" w:cs="Arial"/>
                <w:sz w:val="16"/>
                <w:szCs w:val="16"/>
                <w:lang w:val="en-IN" w:eastAsia="en-US"/>
              </w:rPr>
              <w:t xml:space="preserve"> Engl. &amp; Diels</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65</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11.99</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p>
        </w:tc>
        <w:tc>
          <w:tcPr>
            <w:tcW w:w="81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0.71</w:t>
            </w: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fldChar w:fldCharType="begin" w:fldLock="1"/>
            </w:r>
            <w:r w:rsidRPr="00122A2B">
              <w:rPr>
                <w:rFonts w:ascii="Arial" w:hAnsi="Arial" w:cs="Arial"/>
                <w:sz w:val="16"/>
                <w:szCs w:val="16"/>
                <w:lang w:val="en-US" w:eastAsia="en-US"/>
              </w:rPr>
              <w:instrText>ADDIN CSL_CITATION { "citationItems" : [ { "id" : "ITEM-1", "itemData" : { "ISSN" : "02586150", "PMID" : "681", "abstract" : "Climate change is a global issue in which forests play an important role. Changes in the cover, use and management of forests produce sources and sinks of carbon dioxide which are exchanged with the biosphere, and estimation of the magnitude of these sources and sinks requires reliable estimates of the biomass density of forests. These are the background issues to this primer on biomass estimation, which focuses on tropical forests whose high potential biomass gives any changes taking place in them a particular significance. The paper is concerned with one important component of the biomass, viz. above-ground woody biomass of trees with a diameter of at least 10 cm breast height (dbh). There are 7 main parts: (1) Introduction; (2) Purpose and scope of primer on estimating biomass; (3) Methods for estimating biomass density from existing data - approaches based on volume data or on stand tables, and estimates for individual trees, plantations and other forest components; (4) Primary data and field measurements for biomass estimation - improvements in forest inventories, and field measurements for developing biomass regression equations; (5) Biomass density estimates for Developing Countries based on existing inventories - tropical African, American and Asian countries; (6) Biomass estimates from GIS modelling - general approach and examples of results; and (7) Future directions to estimate biomass change - from field studies and from remote sensing/field studies and GIS modelling. The primer is intended for use by planners of forest inventories and in training for forest inventory.", "author" : [ { "dropping-particle" : "", "family" : "Brown", "given" : "S", "non-dropping-particle" : "", "parse-names" : false, "suffix" : "" } ], "collection-title" : "FAO Forestry Paper", "container-title" : "FAO Forestry Paper", "id" : "ITEM-1", "issue" : "134", "issued" : { "date-parts" : [ [ "1997" ] ] }, "number-of-pages" : "55", "publisher" : "Food and Agriculture Organization of the United Nations", "publisher-place" : "Rome", "title" : "Estimating biomass and biomass change of tropical forests: a primer", "type" : "book", "volume" : "134" }, "uris" : [ "http://www.mendeley.com/documents/?uuid=c6a3935e-a1ea-4048-be92-f8df224243b1" ] } ], "mendeley" : { "formattedCitation" : "(Brown, 1997)", "plainTextFormattedCitation" : "(Brown, 1997)", "previouslyFormattedCitation" : "(Brown, 1997)" }, "properties" : { "noteIndex" : 0 }, "schema" : "https://github.com/citation-style-language/schema/raw/master/csl-citation.json" }</w:instrText>
            </w:r>
            <w:r w:rsidRPr="00122A2B">
              <w:rPr>
                <w:rFonts w:ascii="Arial" w:hAnsi="Arial" w:cs="Arial"/>
                <w:sz w:val="16"/>
                <w:szCs w:val="16"/>
                <w:lang w:val="en-US" w:eastAsia="en-US"/>
              </w:rPr>
              <w:fldChar w:fldCharType="separate"/>
            </w:r>
            <w:r w:rsidRPr="00122A2B">
              <w:rPr>
                <w:rFonts w:ascii="Arial" w:hAnsi="Arial" w:cs="Arial"/>
                <w:noProof/>
                <w:sz w:val="16"/>
                <w:szCs w:val="16"/>
                <w:lang w:val="en-US" w:eastAsia="en-US"/>
              </w:rPr>
              <w:t>(Brown, 1997)</w:t>
            </w:r>
            <w:r w:rsidRPr="00122A2B">
              <w:rPr>
                <w:rFonts w:ascii="Arial" w:hAnsi="Arial" w:cs="Arial"/>
                <w:sz w:val="16"/>
                <w:szCs w:val="16"/>
                <w:lang w:val="en-US" w:eastAsia="en-US"/>
              </w:rPr>
              <w:fldChar w:fldCharType="end"/>
            </w:r>
          </w:p>
        </w:tc>
      </w:tr>
      <w:tr w:rsidR="00D00CFB" w:rsidRPr="00122A2B" w:rsidTr="00B6508F">
        <w:trPr>
          <w:jc w:val="center"/>
        </w:trPr>
        <w:tc>
          <w:tcPr>
            <w:tcW w:w="2188" w:type="dxa"/>
          </w:tcPr>
          <w:p w:rsidR="00D00CFB" w:rsidRPr="00122A2B" w:rsidRDefault="00D00CFB" w:rsidP="00B6508F">
            <w:pPr>
              <w:spacing w:after="0" w:line="480" w:lineRule="auto"/>
              <w:jc w:val="both"/>
              <w:rPr>
                <w:rFonts w:ascii="Arial" w:hAnsi="Arial" w:cs="Arial"/>
                <w:sz w:val="16"/>
                <w:szCs w:val="16"/>
                <w:lang w:val="en-IN" w:eastAsia="en-US"/>
              </w:rPr>
            </w:pPr>
            <w:r w:rsidRPr="00122A2B">
              <w:rPr>
                <w:rFonts w:ascii="Arial" w:hAnsi="Arial" w:cs="Arial"/>
                <w:i/>
                <w:sz w:val="16"/>
                <w:szCs w:val="16"/>
                <w:lang w:val="en-IN" w:eastAsia="en-US"/>
              </w:rPr>
              <w:t xml:space="preserve">Terminalia </w:t>
            </w:r>
            <w:proofErr w:type="spellStart"/>
            <w:r w:rsidRPr="00122A2B">
              <w:rPr>
                <w:rFonts w:ascii="Arial" w:hAnsi="Arial" w:cs="Arial"/>
                <w:i/>
                <w:sz w:val="16"/>
                <w:szCs w:val="16"/>
                <w:lang w:val="en-IN" w:eastAsia="en-US"/>
              </w:rPr>
              <w:t>macroptera</w:t>
            </w:r>
            <w:proofErr w:type="spellEnd"/>
            <w:r w:rsidRPr="00122A2B">
              <w:rPr>
                <w:rFonts w:ascii="Arial" w:hAnsi="Arial" w:cs="Arial"/>
                <w:sz w:val="16"/>
                <w:szCs w:val="16"/>
                <w:lang w:val="en-IN" w:eastAsia="en-US"/>
              </w:rPr>
              <w:t xml:space="preserve"> </w:t>
            </w:r>
            <w:proofErr w:type="spellStart"/>
            <w:r w:rsidRPr="00122A2B">
              <w:rPr>
                <w:rFonts w:ascii="Arial" w:hAnsi="Arial" w:cs="Arial"/>
                <w:sz w:val="16"/>
                <w:szCs w:val="16"/>
                <w:lang w:val="en-IN" w:eastAsia="en-US"/>
              </w:rPr>
              <w:t>Guill</w:t>
            </w:r>
            <w:proofErr w:type="spellEnd"/>
            <w:r w:rsidRPr="00122A2B">
              <w:rPr>
                <w:rFonts w:ascii="Arial" w:hAnsi="Arial" w:cs="Arial"/>
                <w:sz w:val="16"/>
                <w:szCs w:val="16"/>
                <w:lang w:val="en-IN" w:eastAsia="en-US"/>
              </w:rPr>
              <w:t xml:space="preserve">. &amp; </w:t>
            </w:r>
            <w:proofErr w:type="spellStart"/>
            <w:r w:rsidRPr="00122A2B">
              <w:rPr>
                <w:rFonts w:ascii="Arial" w:hAnsi="Arial" w:cs="Arial"/>
                <w:sz w:val="16"/>
                <w:szCs w:val="16"/>
                <w:lang w:val="en-IN" w:eastAsia="en-US"/>
              </w:rPr>
              <w:t>Perr</w:t>
            </w:r>
            <w:proofErr w:type="spellEnd"/>
            <w:r w:rsidRPr="00122A2B">
              <w:rPr>
                <w:rFonts w:ascii="Arial" w:hAnsi="Arial" w:cs="Arial"/>
                <w:sz w:val="16"/>
                <w:szCs w:val="16"/>
                <w:lang w:val="en-IN" w:eastAsia="en-US"/>
              </w:rPr>
              <w:t>.</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23</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4.24</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p>
        </w:tc>
        <w:tc>
          <w:tcPr>
            <w:tcW w:w="812"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0.71</w:t>
            </w:r>
          </w:p>
        </w:tc>
        <w:tc>
          <w:tcPr>
            <w:tcW w:w="1689"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fldChar w:fldCharType="begin" w:fldLock="1"/>
            </w:r>
            <w:r w:rsidRPr="00122A2B">
              <w:rPr>
                <w:rFonts w:ascii="Arial" w:hAnsi="Arial" w:cs="Arial"/>
                <w:sz w:val="16"/>
                <w:szCs w:val="16"/>
                <w:lang w:val="en-US" w:eastAsia="en-US"/>
              </w:rPr>
              <w:instrText>ADDIN CSL_CITATION { "citationItems" : [ { "id" : "ITEM-1", "itemData" : { "ISSN" : "02586150", "PMID" : "681", "abstract" : "Climate change is a global issue in which forests play an important role. Changes in the cover, use and management of forests produce sources and sinks of carbon dioxide which are exchanged with the biosphere, and estimation of the magnitude of these sources and sinks requires reliable estimates of the biomass density of forests. These are the background issues to this primer on biomass estimation, which focuses on tropical forests whose high potential biomass gives any changes taking place in them a particular significance. The paper is concerned with one important component of the biomass, viz. above-ground woody biomass of trees with a diameter of at least 10 cm breast height (dbh). There are 7 main parts: (1) Introduction; (2) Purpose and scope of primer on estimating biomass; (3) Methods for estimating biomass density from existing data - approaches based on volume data or on stand tables, and estimates for individual trees, plantations and other forest components; (4) Primary data and field measurements for biomass estimation - improvements in forest inventories, and field measurements for developing biomass regression equations; (5) Biomass density estimates for Developing Countries based on existing inventories - tropical African, American and Asian countries; (6) Biomass estimates from GIS modelling - general approach and examples of results; and (7) Future directions to estimate biomass change - from field studies and from remote sensing/field studies and GIS modelling. The primer is intended for use by planners of forest inventories and in training for forest inventory.", "author" : [ { "dropping-particle" : "", "family" : "Brown", "given" : "S", "non-dropping-particle" : "", "parse-names" : false, "suffix" : "" } ], "collection-title" : "FAO Forestry Paper", "container-title" : "FAO Forestry Paper", "id" : "ITEM-1", "issue" : "134", "issued" : { "date-parts" : [ [ "1997" ] ] }, "number-of-pages" : "55", "publisher" : "Food and Agriculture Organization of the United Nations", "publisher-place" : "Rome", "title" : "Estimating biomass and biomass change of tropical forests: a primer", "type" : "book", "volume" : "134" }, "uris" : [ "http://www.mendeley.com/documents/?uuid=c6a3935e-a1ea-4048-be92-f8df224243b1" ] } ], "mendeley" : { "formattedCitation" : "(Brown, 1997)", "plainTextFormattedCitation" : "(Brown, 1997)", "previouslyFormattedCitation" : "(Brown, 1997)" }, "properties" : { "noteIndex" : 0 }, "schema" : "https://github.com/citation-style-language/schema/raw/master/csl-citation.json" }</w:instrText>
            </w:r>
            <w:r w:rsidRPr="00122A2B">
              <w:rPr>
                <w:rFonts w:ascii="Arial" w:hAnsi="Arial" w:cs="Arial"/>
                <w:sz w:val="16"/>
                <w:szCs w:val="16"/>
                <w:lang w:val="en-US" w:eastAsia="en-US"/>
              </w:rPr>
              <w:fldChar w:fldCharType="separate"/>
            </w:r>
            <w:r w:rsidRPr="00122A2B">
              <w:rPr>
                <w:rFonts w:ascii="Arial" w:hAnsi="Arial" w:cs="Arial"/>
                <w:noProof/>
                <w:sz w:val="16"/>
                <w:szCs w:val="16"/>
                <w:lang w:val="en-US" w:eastAsia="en-US"/>
              </w:rPr>
              <w:t>(Brown, 1997)</w:t>
            </w:r>
            <w:r w:rsidRPr="00122A2B">
              <w:rPr>
                <w:rFonts w:ascii="Arial" w:hAnsi="Arial" w:cs="Arial"/>
                <w:sz w:val="16"/>
                <w:szCs w:val="16"/>
                <w:lang w:val="en-US" w:eastAsia="en-US"/>
              </w:rPr>
              <w:fldChar w:fldCharType="end"/>
            </w:r>
          </w:p>
        </w:tc>
      </w:tr>
      <w:tr w:rsidR="00D00CFB" w:rsidRPr="006B7091" w:rsidTr="00B6508F">
        <w:trPr>
          <w:jc w:val="center"/>
        </w:trPr>
        <w:tc>
          <w:tcPr>
            <w:tcW w:w="2188" w:type="dxa"/>
          </w:tcPr>
          <w:p w:rsidR="00D00CFB" w:rsidRPr="00826309" w:rsidRDefault="00D00CFB" w:rsidP="00B6508F">
            <w:pPr>
              <w:spacing w:after="0" w:line="480" w:lineRule="auto"/>
              <w:jc w:val="both"/>
              <w:rPr>
                <w:rFonts w:ascii="Arial" w:hAnsi="Arial" w:cs="Arial"/>
                <w:sz w:val="16"/>
                <w:szCs w:val="16"/>
                <w:lang w:val="pt-BR" w:eastAsia="en-US"/>
              </w:rPr>
            </w:pPr>
            <w:r w:rsidRPr="00826309">
              <w:rPr>
                <w:rFonts w:ascii="Arial" w:hAnsi="Arial" w:cs="Arial"/>
                <w:i/>
                <w:sz w:val="16"/>
                <w:szCs w:val="16"/>
                <w:lang w:val="pt-BR" w:eastAsia="en-US"/>
              </w:rPr>
              <w:t>Vitellaria paradoxa</w:t>
            </w:r>
            <w:r w:rsidRPr="00826309">
              <w:rPr>
                <w:rFonts w:ascii="Arial" w:hAnsi="Arial" w:cs="Arial"/>
                <w:sz w:val="16"/>
                <w:szCs w:val="16"/>
                <w:lang w:val="pt-BR" w:eastAsia="en-US"/>
              </w:rPr>
              <w:t xml:space="preserve"> C.F. Gaertn.</w:t>
            </w:r>
          </w:p>
        </w:tc>
        <w:tc>
          <w:tcPr>
            <w:tcW w:w="502" w:type="dxa"/>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67</w:t>
            </w:r>
          </w:p>
        </w:tc>
        <w:tc>
          <w:tcPr>
            <w:tcW w:w="1088" w:type="dxa"/>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12.36</w:t>
            </w:r>
          </w:p>
        </w:tc>
        <w:tc>
          <w:tcPr>
            <w:tcW w:w="821" w:type="dxa"/>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0.72</w:t>
            </w:r>
          </w:p>
        </w:tc>
        <w:tc>
          <w:tcPr>
            <w:tcW w:w="812" w:type="dxa"/>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Pr>
          <w:p w:rsidR="00D00CFB" w:rsidRPr="0096647F" w:rsidRDefault="00D00CFB" w:rsidP="00B6508F">
            <w:pPr>
              <w:spacing w:after="0" w:line="480" w:lineRule="auto"/>
              <w:jc w:val="both"/>
              <w:outlineLvl w:val="1"/>
              <w:rPr>
                <w:rFonts w:ascii="Arial" w:hAnsi="Arial" w:cs="Arial"/>
                <w:sz w:val="16"/>
                <w:szCs w:val="16"/>
                <w:lang w:val="de-DE" w:eastAsia="en-US"/>
              </w:rPr>
            </w:pPr>
            <w:r w:rsidRPr="0096647F">
              <w:rPr>
                <w:rFonts w:ascii="Arial" w:hAnsi="Arial" w:cs="Arial"/>
                <w:sz w:val="16"/>
                <w:szCs w:val="16"/>
                <w:lang w:val="de-DE" w:eastAsia="en-US"/>
              </w:rPr>
              <w:fldChar w:fldCharType="begin" w:fldLock="1"/>
            </w:r>
            <w:r w:rsidRPr="00A84622">
              <w:rPr>
                <w:rFonts w:ascii="Arial" w:hAnsi="Arial" w:cs="Arial"/>
                <w:sz w:val="16"/>
                <w:szCs w:val="16"/>
                <w:lang w:val="de-DE" w:eastAsia="en-US"/>
              </w:rPr>
              <w:instrText xml:space="preserve">ADDIN CSL_CITATION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"citationItems" :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"id" : "ITEM-1", "itemData"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"author" :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"dropping-particle" : "", "family" : "Vossen", "given" : "H A M", "non-dropping-particle" : "Van der", "parse-names" : false, "suffix" :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"dropping-particle" : "", "family" : "Mkamilo", "given" : "G S", "non-dropping-particle" : "", "parse-names" : false, "suffix" :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 "container-title" : "Available on: PROTA (Plant Resources of Tropical Africa/Ressources v</w:instrText>
            </w:r>
            <w:r>
              <w:rPr>
                <w:rFonts w:ascii="Arial" w:hAnsi="Arial" w:cs="Arial"/>
                <w:sz w:val="16"/>
                <w:szCs w:val="16"/>
                <w:lang w:val="de-DE" w:eastAsia="en-US"/>
              </w:rPr>
              <w:instrText>\</w:instrText>
            </w:r>
            <w:r w:rsidRPr="00A84622">
              <w:rPr>
                <w:rFonts w:ascii="Arial" w:hAnsi="Arial" w:cs="Arial"/>
                <w:sz w:val="16"/>
                <w:szCs w:val="16"/>
                <w:lang w:val="de-DE" w:eastAsia="en-US"/>
              </w:rPr>
              <w:instrText>u00e9g</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u00e9tales de l'Afrique tropicale), Wageningen, Netherlands http://www. prota. co. ke/en/publications-a-resources/publications/doc_view/32-vegetableoils", "id" : "ITEM-1", "issued"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"date-parts" : [ [ "2007" ]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"publisher" : "PROTA", "publisher-place" : "Wageningen, Netherlands", "title" : "Vegetable oils of tropical Africa, conclusions and recommendations based on PROTA 14:</w:instrText>
            </w:r>
            <w:r>
              <w:rPr>
                <w:rFonts w:ascii="Arial" w:hAnsi="Arial" w:cs="Arial"/>
                <w:sz w:val="16"/>
                <w:szCs w:val="16"/>
                <w:lang w:val="de-DE" w:eastAsia="en-US"/>
              </w:rPr>
              <w:instrText>\</w:instrText>
            </w:r>
            <w:r w:rsidRPr="00A84622">
              <w:rPr>
                <w:rFonts w:ascii="Arial" w:hAnsi="Arial" w:cs="Arial"/>
                <w:sz w:val="16"/>
                <w:szCs w:val="16"/>
                <w:lang w:val="de-DE" w:eastAsia="en-US"/>
              </w:rPr>
              <w:instrText>u2018Vegetable oils</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u2019", "type" : "report"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"uris" : [ "http://www.mendeley.com/documents/?uuid=ffa56db0-3b4b-4c13-a380-eb3646c70499"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 "mendeley"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"formattedCitation" : "(Van der Vossen and Mkamilo, 2007)", "plainTextFormattedCitation" : "(Van der Vossen and Mkamilo, 2007)", "previouslyFormattedCitation" : "(Van der Vossen and Mkamilo, 2007)"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"properties" :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"noteIndex" : 0 </w:instrText>
            </w:r>
            <w:r>
              <w:rPr>
                <w:rFonts w:ascii="Arial" w:hAnsi="Arial" w:cs="Arial"/>
                <w:sz w:val="16"/>
                <w:szCs w:val="16"/>
                <w:lang w:val="de-DE" w:eastAsia="en-US"/>
              </w:rPr>
              <w:instrText>}</w:instrText>
            </w:r>
            <w:r w:rsidRPr="00A84622">
              <w:rPr>
                <w:rFonts w:ascii="Arial" w:hAnsi="Arial" w:cs="Arial"/>
                <w:sz w:val="16"/>
                <w:szCs w:val="16"/>
                <w:lang w:val="de-DE" w:eastAsia="en-US"/>
              </w:rPr>
              <w:instrText xml:space="preserve">, "schema" : "https://github.com/citation-style-language/schema/raw/master/csl-citation.json" </w:instrText>
            </w:r>
            <w:r>
              <w:rPr>
                <w:rFonts w:ascii="Arial" w:hAnsi="Arial" w:cs="Arial"/>
                <w:sz w:val="16"/>
                <w:szCs w:val="16"/>
                <w:lang w:val="de-DE" w:eastAsia="en-US"/>
              </w:rPr>
              <w:instrText>}</w:instrText>
            </w:r>
            <w:r w:rsidRPr="0096647F">
              <w:rPr>
                <w:rFonts w:ascii="Arial" w:hAnsi="Arial" w:cs="Arial"/>
                <w:sz w:val="16"/>
                <w:szCs w:val="16"/>
                <w:lang w:val="de-DE" w:eastAsia="en-US"/>
              </w:rPr>
              <w:fldChar w:fldCharType="separate"/>
            </w:r>
            <w:r w:rsidRPr="00A84622">
              <w:rPr>
                <w:rFonts w:ascii="Arial" w:hAnsi="Arial" w:cs="Arial"/>
                <w:noProof/>
                <w:sz w:val="16"/>
                <w:szCs w:val="16"/>
                <w:lang w:val="de-DE" w:eastAsia="en-US"/>
              </w:rPr>
              <w:t>(Van der Vossen and Mkamilo, 2007)</w:t>
            </w:r>
            <w:r w:rsidRPr="0096647F">
              <w:rPr>
                <w:rFonts w:ascii="Arial" w:hAnsi="Arial" w:cs="Arial"/>
                <w:sz w:val="16"/>
                <w:szCs w:val="16"/>
                <w:lang w:val="de-DE" w:eastAsia="en-US"/>
              </w:rPr>
              <w:fldChar w:fldCharType="end"/>
            </w:r>
          </w:p>
        </w:tc>
      </w:tr>
      <w:tr w:rsidR="00D00CFB" w:rsidRPr="00122A2B" w:rsidTr="00B6508F">
        <w:trPr>
          <w:jc w:val="center"/>
        </w:trPr>
        <w:tc>
          <w:tcPr>
            <w:tcW w:w="2188" w:type="dxa"/>
            <w:tcBorders>
              <w:bottom w:val="single" w:sz="4" w:space="0" w:color="auto"/>
            </w:tcBorders>
          </w:tcPr>
          <w:p w:rsidR="00D00CFB" w:rsidRPr="00122A2B" w:rsidRDefault="00D00CFB" w:rsidP="00B6508F">
            <w:pPr>
              <w:spacing w:after="0" w:line="480" w:lineRule="auto"/>
              <w:jc w:val="both"/>
              <w:rPr>
                <w:rFonts w:ascii="Arial" w:hAnsi="Arial" w:cs="Arial"/>
                <w:sz w:val="16"/>
                <w:szCs w:val="16"/>
                <w:lang w:val="en-IN" w:eastAsia="en-US"/>
              </w:rPr>
            </w:pPr>
            <w:proofErr w:type="spellStart"/>
            <w:r w:rsidRPr="00122A2B">
              <w:rPr>
                <w:rFonts w:ascii="Arial" w:hAnsi="Arial" w:cs="Arial"/>
                <w:i/>
                <w:sz w:val="16"/>
                <w:szCs w:val="16"/>
                <w:lang w:val="en-IN" w:eastAsia="en-US"/>
              </w:rPr>
              <w:t>Ximenia</w:t>
            </w:r>
            <w:proofErr w:type="spellEnd"/>
            <w:r w:rsidRPr="00122A2B">
              <w:rPr>
                <w:rFonts w:ascii="Arial" w:hAnsi="Arial" w:cs="Arial"/>
                <w:i/>
                <w:sz w:val="16"/>
                <w:szCs w:val="16"/>
                <w:lang w:val="en-IN" w:eastAsia="en-US"/>
              </w:rPr>
              <w:t xml:space="preserve"> </w:t>
            </w:r>
            <w:proofErr w:type="spellStart"/>
            <w:r w:rsidRPr="00122A2B">
              <w:rPr>
                <w:rFonts w:ascii="Arial" w:hAnsi="Arial" w:cs="Arial"/>
                <w:i/>
                <w:sz w:val="16"/>
                <w:szCs w:val="16"/>
                <w:lang w:val="en-IN" w:eastAsia="en-US"/>
              </w:rPr>
              <w:t>americana</w:t>
            </w:r>
            <w:proofErr w:type="spellEnd"/>
            <w:r w:rsidRPr="00122A2B">
              <w:rPr>
                <w:rFonts w:ascii="Arial" w:hAnsi="Arial" w:cs="Arial"/>
                <w:sz w:val="16"/>
                <w:szCs w:val="16"/>
                <w:lang w:val="en-IN" w:eastAsia="en-US"/>
              </w:rPr>
              <w:t xml:space="preserve"> L.</w:t>
            </w:r>
          </w:p>
        </w:tc>
        <w:tc>
          <w:tcPr>
            <w:tcW w:w="502" w:type="dxa"/>
            <w:tcBorders>
              <w:bottom w:val="single" w:sz="4" w:space="0" w:color="auto"/>
            </w:tcBorders>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4</w:t>
            </w:r>
          </w:p>
        </w:tc>
        <w:tc>
          <w:tcPr>
            <w:tcW w:w="1088" w:type="dxa"/>
            <w:tcBorders>
              <w:bottom w:val="single" w:sz="4" w:space="0" w:color="auto"/>
            </w:tcBorders>
          </w:tcPr>
          <w:p w:rsidR="00D00CFB" w:rsidRPr="00F6027A"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t>0.73</w:t>
            </w:r>
          </w:p>
        </w:tc>
        <w:tc>
          <w:tcPr>
            <w:tcW w:w="821" w:type="dxa"/>
            <w:tcBorders>
              <w:bottom w:val="single" w:sz="4" w:space="0" w:color="auto"/>
            </w:tcBorders>
          </w:tcPr>
          <w:p w:rsidR="00D00CFB" w:rsidRPr="00122A2B" w:rsidRDefault="00D00CFB" w:rsidP="00B6508F">
            <w:pPr>
              <w:spacing w:after="0" w:line="480" w:lineRule="auto"/>
              <w:jc w:val="both"/>
              <w:outlineLvl w:val="1"/>
              <w:rPr>
                <w:rFonts w:ascii="Arial" w:hAnsi="Arial" w:cs="Arial"/>
                <w:sz w:val="16"/>
                <w:szCs w:val="16"/>
                <w:lang w:val="en-US" w:eastAsia="en-US"/>
              </w:rPr>
            </w:pPr>
            <w:r w:rsidRPr="00122A2B">
              <w:rPr>
                <w:rFonts w:ascii="Arial" w:hAnsi="Arial" w:cs="Arial"/>
                <w:sz w:val="16"/>
                <w:szCs w:val="16"/>
                <w:lang w:val="en-US" w:eastAsia="en-US"/>
              </w:rPr>
              <w:t>0.95</w:t>
            </w:r>
          </w:p>
        </w:tc>
        <w:tc>
          <w:tcPr>
            <w:tcW w:w="812" w:type="dxa"/>
            <w:tcBorders>
              <w:bottom w:val="single" w:sz="4" w:space="0" w:color="auto"/>
            </w:tcBorders>
          </w:tcPr>
          <w:p w:rsidR="00D00CFB" w:rsidRPr="00122A2B" w:rsidRDefault="00D00CFB" w:rsidP="00B6508F">
            <w:pPr>
              <w:spacing w:after="0" w:line="480" w:lineRule="auto"/>
              <w:jc w:val="both"/>
              <w:outlineLvl w:val="1"/>
              <w:rPr>
                <w:rFonts w:ascii="Arial" w:hAnsi="Arial" w:cs="Arial"/>
                <w:b/>
                <w:sz w:val="16"/>
                <w:szCs w:val="16"/>
                <w:lang w:val="en-US" w:eastAsia="en-US"/>
              </w:rPr>
            </w:pPr>
          </w:p>
        </w:tc>
        <w:tc>
          <w:tcPr>
            <w:tcW w:w="1689" w:type="dxa"/>
            <w:tcBorders>
              <w:bottom w:val="single" w:sz="4" w:space="0" w:color="auto"/>
            </w:tcBorders>
          </w:tcPr>
          <w:p w:rsidR="00D00CFB" w:rsidRPr="00122A2B" w:rsidRDefault="00D00CFB" w:rsidP="00B6508F">
            <w:pPr>
              <w:spacing w:after="0" w:line="480" w:lineRule="auto"/>
              <w:jc w:val="both"/>
              <w:outlineLvl w:val="1"/>
              <w:rPr>
                <w:rFonts w:ascii="Arial" w:hAnsi="Arial" w:cs="Arial"/>
                <w:sz w:val="16"/>
                <w:szCs w:val="16"/>
                <w:lang w:val="en-US" w:eastAsia="en-US"/>
              </w:rPr>
            </w:pPr>
            <w:r>
              <w:rPr>
                <w:rFonts w:ascii="Arial" w:hAnsi="Arial" w:cs="Arial"/>
                <w:sz w:val="16"/>
                <w:szCs w:val="16"/>
                <w:lang w:val="en-US" w:eastAsia="en-US"/>
              </w:rPr>
              <w:fldChar w:fldCharType="begin" w:fldLock="1"/>
            </w:r>
            <w:r>
              <w:rPr>
                <w:rFonts w:ascii="Arial" w:hAnsi="Arial" w:cs="Arial"/>
                <w:sz w:val="16"/>
                <w:szCs w:val="16"/>
                <w:lang w:val="en-US" w:eastAsia="en-US"/>
              </w:rPr>
              <w:instrText>ADDIN CSL_CITATION { "citationItems" : [ { "id" : "ITEM-1", "itemData" : { "author" : [ { "dropping-particle" : "", "family" : "Maydell", "given" : "H J", "non-dropping-particle" : "von", "parse-names" : false, "suffix" : "" } ], "id" : "ITEM-1", "issued" : { "date-parts" : [ [ "1983" ] ] }, "publisher-place" : "Eschborn, Germany", "title" : "Arbres et arbustes du Sahel: Leurs caracteristiques et leurs utilisations", "type" : "report" }, "uris" : [ "http://www.mendeley.com/documents/?uuid=7987de99-0862-46e8-975d-07aebc87c37c" ] } ], "mendeley" : { "formattedCitation" : "(von Maydell, 1983)", "plainTextFormattedCitation" : "(von Maydell, 1983)", "previouslyFormattedCitation" : "(von Maydell, 1983)" }, "properties" : { "noteIndex" : 0 }, "schema" : "https://github.com/citation-style-language/schema/raw/master/csl-citation.json" }</w:instrText>
            </w:r>
            <w:r>
              <w:rPr>
                <w:rFonts w:ascii="Arial" w:hAnsi="Arial" w:cs="Arial"/>
                <w:sz w:val="16"/>
                <w:szCs w:val="16"/>
                <w:lang w:val="en-US" w:eastAsia="en-US"/>
              </w:rPr>
              <w:fldChar w:fldCharType="separate"/>
            </w:r>
            <w:r w:rsidRPr="00676828">
              <w:rPr>
                <w:rFonts w:ascii="Arial" w:hAnsi="Arial" w:cs="Arial"/>
                <w:noProof/>
                <w:sz w:val="16"/>
                <w:szCs w:val="16"/>
                <w:lang w:val="en-US" w:eastAsia="en-US"/>
              </w:rPr>
              <w:t>(von Maydell, 1983)</w:t>
            </w:r>
            <w:r>
              <w:rPr>
                <w:rFonts w:ascii="Arial" w:hAnsi="Arial" w:cs="Arial"/>
                <w:sz w:val="16"/>
                <w:szCs w:val="16"/>
                <w:lang w:val="en-US" w:eastAsia="en-US"/>
              </w:rPr>
              <w:fldChar w:fldCharType="end"/>
            </w:r>
          </w:p>
        </w:tc>
      </w:tr>
    </w:tbl>
    <w:bookmarkEnd w:id="0"/>
    <w:p w:rsidR="00D00CFB" w:rsidRDefault="00D00CFB" w:rsidP="00D00CFB">
      <w:pPr>
        <w:spacing w:after="0" w:line="480" w:lineRule="auto"/>
        <w:ind w:right="283" w:firstLine="284"/>
        <w:jc w:val="both"/>
        <w:rPr>
          <w:rFonts w:ascii="Arial" w:hAnsi="Arial" w:cs="Arial"/>
          <w:sz w:val="16"/>
          <w:szCs w:val="16"/>
          <w:lang w:val="en-US"/>
        </w:rPr>
      </w:pPr>
      <w:r>
        <w:rPr>
          <w:rFonts w:ascii="Arial" w:hAnsi="Arial" w:cs="Arial"/>
          <w:sz w:val="16"/>
          <w:szCs w:val="16"/>
          <w:lang w:val="en-US"/>
        </w:rPr>
        <w:t xml:space="preserve">            </w:t>
      </w:r>
      <w:r w:rsidRPr="0028284B">
        <w:rPr>
          <w:rFonts w:ascii="Arial" w:hAnsi="Arial" w:cs="Arial"/>
          <w:sz w:val="16"/>
          <w:szCs w:val="16"/>
          <w:lang w:val="en-US"/>
        </w:rPr>
        <w:t>UNFCCC = United Nations Framework Convention on Climate Change</w:t>
      </w:r>
    </w:p>
    <w:p w:rsidR="00D00CFB" w:rsidRDefault="00D00CFB" w:rsidP="00D00CFB">
      <w:pPr>
        <w:spacing w:after="0" w:line="240" w:lineRule="auto"/>
        <w:rPr>
          <w:rFonts w:ascii="Arial" w:hAnsi="Arial" w:cs="Arial"/>
          <w:sz w:val="16"/>
          <w:szCs w:val="16"/>
          <w:lang w:val="en-US"/>
        </w:rPr>
      </w:pPr>
      <w:r>
        <w:rPr>
          <w:rFonts w:ascii="Arial" w:hAnsi="Arial" w:cs="Arial"/>
          <w:sz w:val="16"/>
          <w:szCs w:val="16"/>
          <w:lang w:val="en-US"/>
        </w:rPr>
        <w:br w:type="page"/>
      </w:r>
    </w:p>
    <w:p w:rsidR="00D00CFB" w:rsidRDefault="00D00CFB" w:rsidP="00D00CFB">
      <w:pPr>
        <w:spacing w:after="0" w:line="480" w:lineRule="auto"/>
        <w:ind w:left="284" w:right="237"/>
        <w:jc w:val="both"/>
        <w:outlineLvl w:val="1"/>
        <w:rPr>
          <w:rFonts w:ascii="Arial" w:hAnsi="Arial" w:cs="Arial"/>
          <w:sz w:val="20"/>
          <w:szCs w:val="20"/>
          <w:lang w:val="en-US"/>
        </w:rPr>
      </w:pPr>
      <w:r>
        <w:rPr>
          <w:rFonts w:ascii="Arial" w:hAnsi="Arial" w:cs="Arial"/>
          <w:b/>
          <w:sz w:val="20"/>
          <w:szCs w:val="20"/>
          <w:lang w:val="en-US"/>
        </w:rPr>
        <w:lastRenderedPageBreak/>
        <w:t xml:space="preserve">Table A.2. </w:t>
      </w:r>
      <w:r w:rsidRPr="00731763">
        <w:rPr>
          <w:rFonts w:ascii="Arial" w:hAnsi="Arial" w:cs="Arial"/>
          <w:sz w:val="20"/>
          <w:szCs w:val="20"/>
          <w:lang w:val="en-US"/>
        </w:rPr>
        <w:t>IVI of tree</w:t>
      </w:r>
      <w:r>
        <w:rPr>
          <w:rFonts w:ascii="Arial" w:hAnsi="Arial" w:cs="Arial"/>
          <w:sz w:val="20"/>
          <w:szCs w:val="20"/>
          <w:lang w:val="en-US"/>
        </w:rPr>
        <w:t xml:space="preserve"> species</w:t>
      </w:r>
      <w:r w:rsidRPr="00731763">
        <w:rPr>
          <w:rFonts w:ascii="Arial" w:hAnsi="Arial" w:cs="Arial"/>
          <w:sz w:val="20"/>
          <w:szCs w:val="20"/>
          <w:lang w:val="en-US"/>
        </w:rPr>
        <w:t xml:space="preserve"> </w:t>
      </w:r>
      <w:r>
        <w:rPr>
          <w:rFonts w:ascii="Arial" w:hAnsi="Arial" w:cs="Arial"/>
          <w:sz w:val="20"/>
          <w:szCs w:val="20"/>
          <w:lang w:val="en-US"/>
        </w:rPr>
        <w:t xml:space="preserve">at </w:t>
      </w:r>
      <w:proofErr w:type="spellStart"/>
      <w:r>
        <w:rPr>
          <w:rFonts w:ascii="Arial" w:hAnsi="Arial" w:cs="Arial"/>
          <w:sz w:val="20"/>
          <w:szCs w:val="20"/>
          <w:lang w:val="en-US"/>
        </w:rPr>
        <w:t>Nazinga</w:t>
      </w:r>
      <w:proofErr w:type="spellEnd"/>
      <w:r>
        <w:rPr>
          <w:rFonts w:ascii="Arial" w:hAnsi="Arial" w:cs="Arial"/>
          <w:sz w:val="20"/>
          <w:szCs w:val="20"/>
          <w:lang w:val="en-US"/>
        </w:rPr>
        <w:t xml:space="preserve"> Game Ranch and </w:t>
      </w:r>
      <w:proofErr w:type="spellStart"/>
      <w:r>
        <w:rPr>
          <w:rFonts w:ascii="Arial" w:hAnsi="Arial" w:cs="Arial"/>
          <w:sz w:val="20"/>
          <w:szCs w:val="20"/>
          <w:lang w:val="en-US"/>
        </w:rPr>
        <w:t>Bontioli</w:t>
      </w:r>
      <w:proofErr w:type="spellEnd"/>
      <w:r>
        <w:rPr>
          <w:rFonts w:ascii="Arial" w:hAnsi="Arial" w:cs="Arial"/>
          <w:sz w:val="20"/>
          <w:szCs w:val="20"/>
          <w:lang w:val="en-US"/>
        </w:rPr>
        <w:t xml:space="preserve"> Nature Reserve. </w:t>
      </w:r>
      <w:proofErr w:type="spellStart"/>
      <w:r>
        <w:rPr>
          <w:rFonts w:ascii="Arial" w:hAnsi="Arial" w:cs="Arial"/>
          <w:sz w:val="20"/>
          <w:szCs w:val="20"/>
          <w:lang w:val="en-US"/>
        </w:rPr>
        <w:t>Rf</w:t>
      </w:r>
      <w:proofErr w:type="spellEnd"/>
      <w:r>
        <w:rPr>
          <w:rFonts w:ascii="Arial" w:hAnsi="Arial" w:cs="Arial"/>
          <w:sz w:val="20"/>
          <w:szCs w:val="20"/>
          <w:lang w:val="en-US"/>
        </w:rPr>
        <w:t xml:space="preserve"> (%) is the relative frequency of tree species, </w:t>
      </w:r>
      <w:proofErr w:type="spellStart"/>
      <w:r>
        <w:rPr>
          <w:rFonts w:ascii="Arial" w:hAnsi="Arial" w:cs="Arial"/>
          <w:sz w:val="20"/>
          <w:szCs w:val="20"/>
          <w:lang w:val="en-US"/>
        </w:rPr>
        <w:t>RDe</w:t>
      </w:r>
      <w:proofErr w:type="spellEnd"/>
      <w:r>
        <w:rPr>
          <w:rFonts w:ascii="Arial" w:hAnsi="Arial" w:cs="Arial"/>
          <w:sz w:val="20"/>
          <w:szCs w:val="20"/>
          <w:lang w:val="en-US"/>
        </w:rPr>
        <w:t xml:space="preserve"> (%) is the relative density of trees species and </w:t>
      </w:r>
      <w:proofErr w:type="spellStart"/>
      <w:r>
        <w:rPr>
          <w:rFonts w:ascii="Arial" w:hAnsi="Arial" w:cs="Arial"/>
          <w:sz w:val="20"/>
          <w:szCs w:val="20"/>
          <w:lang w:val="en-US"/>
        </w:rPr>
        <w:t>RDo</w:t>
      </w:r>
      <w:proofErr w:type="spellEnd"/>
      <w:r>
        <w:rPr>
          <w:rFonts w:ascii="Arial" w:hAnsi="Arial" w:cs="Arial"/>
          <w:sz w:val="20"/>
          <w:szCs w:val="20"/>
          <w:lang w:val="en-US"/>
        </w:rPr>
        <w:t xml:space="preserve"> (%) is the relative basal area of the tree species. </w:t>
      </w:r>
    </w:p>
    <w:p w:rsidR="00D00CFB" w:rsidRDefault="00D00CFB" w:rsidP="00D00CFB">
      <w:pPr>
        <w:spacing w:after="0" w:line="480" w:lineRule="auto"/>
        <w:ind w:left="284" w:right="237"/>
        <w:jc w:val="both"/>
        <w:outlineLvl w:val="1"/>
        <w:rPr>
          <w:rFonts w:ascii="Arial" w:hAnsi="Arial" w:cs="Arial"/>
          <w:sz w:val="20"/>
          <w:szCs w:val="20"/>
          <w:lang w:val="en-US"/>
        </w:rPr>
      </w:pPr>
    </w:p>
    <w:tbl>
      <w:tblPr>
        <w:tblW w:w="7603" w:type="dxa"/>
        <w:jc w:val="center"/>
        <w:tblLayout w:type="fixed"/>
        <w:tblLook w:val="00A0" w:firstRow="1" w:lastRow="0" w:firstColumn="1" w:lastColumn="0" w:noHBand="0" w:noVBand="0"/>
      </w:tblPr>
      <w:tblGrid>
        <w:gridCol w:w="3829"/>
        <w:gridCol w:w="900"/>
        <w:gridCol w:w="900"/>
        <w:gridCol w:w="990"/>
        <w:gridCol w:w="984"/>
      </w:tblGrid>
      <w:tr w:rsidR="00D00CFB" w:rsidRPr="005F2364" w:rsidTr="00B6508F">
        <w:trPr>
          <w:jc w:val="center"/>
        </w:trPr>
        <w:tc>
          <w:tcPr>
            <w:tcW w:w="7603" w:type="dxa"/>
            <w:gridSpan w:val="5"/>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proofErr w:type="spellStart"/>
            <w:r w:rsidRPr="00C14072">
              <w:rPr>
                <w:rFonts w:ascii="Arial" w:hAnsi="Arial" w:cs="Arial"/>
                <w:b/>
                <w:sz w:val="16"/>
                <w:szCs w:val="16"/>
                <w:lang w:val="en-US"/>
              </w:rPr>
              <w:t>Nazinga</w:t>
            </w:r>
            <w:proofErr w:type="spellEnd"/>
            <w:r w:rsidRPr="00C14072">
              <w:rPr>
                <w:rFonts w:ascii="Arial" w:hAnsi="Arial" w:cs="Arial"/>
                <w:b/>
                <w:sz w:val="16"/>
                <w:szCs w:val="16"/>
                <w:lang w:val="en-US"/>
              </w:rPr>
              <w:t xml:space="preserve"> Game Ranch</w:t>
            </w:r>
          </w:p>
        </w:tc>
      </w:tr>
      <w:tr w:rsidR="00D00CFB" w:rsidRPr="005F2364" w:rsidTr="00B6508F">
        <w:trPr>
          <w:jc w:val="center"/>
        </w:trPr>
        <w:tc>
          <w:tcPr>
            <w:tcW w:w="3829"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r>
              <w:rPr>
                <w:rFonts w:ascii="Arial" w:hAnsi="Arial" w:cs="Arial"/>
                <w:b/>
                <w:sz w:val="16"/>
                <w:szCs w:val="16"/>
                <w:lang w:val="en-US"/>
              </w:rPr>
              <w:t>Species</w:t>
            </w:r>
          </w:p>
        </w:tc>
        <w:tc>
          <w:tcPr>
            <w:tcW w:w="900"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proofErr w:type="spellStart"/>
            <w:r>
              <w:rPr>
                <w:rFonts w:ascii="Arial" w:hAnsi="Arial" w:cs="Arial"/>
                <w:b/>
                <w:sz w:val="16"/>
                <w:szCs w:val="16"/>
                <w:lang w:val="en-US"/>
              </w:rPr>
              <w:t>Rf</w:t>
            </w:r>
            <w:proofErr w:type="spellEnd"/>
            <w:r w:rsidRPr="00C14072">
              <w:rPr>
                <w:rFonts w:ascii="Arial" w:hAnsi="Arial" w:cs="Arial"/>
                <w:b/>
                <w:sz w:val="16"/>
                <w:szCs w:val="16"/>
                <w:lang w:val="en-US"/>
              </w:rPr>
              <w:t xml:space="preserve"> (%)</w:t>
            </w:r>
          </w:p>
        </w:tc>
        <w:tc>
          <w:tcPr>
            <w:tcW w:w="900"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proofErr w:type="spellStart"/>
            <w:r w:rsidRPr="00C14072">
              <w:rPr>
                <w:rFonts w:ascii="Arial" w:hAnsi="Arial" w:cs="Arial"/>
                <w:b/>
                <w:sz w:val="16"/>
                <w:szCs w:val="16"/>
                <w:lang w:val="en-US"/>
              </w:rPr>
              <w:t>RD</w:t>
            </w:r>
            <w:r>
              <w:rPr>
                <w:rFonts w:ascii="Arial" w:hAnsi="Arial" w:cs="Arial"/>
                <w:b/>
                <w:sz w:val="16"/>
                <w:szCs w:val="16"/>
                <w:lang w:val="en-US"/>
              </w:rPr>
              <w:t>e</w:t>
            </w:r>
            <w:proofErr w:type="spellEnd"/>
            <w:r w:rsidRPr="00C14072">
              <w:rPr>
                <w:rFonts w:ascii="Arial" w:hAnsi="Arial" w:cs="Arial"/>
                <w:b/>
                <w:sz w:val="16"/>
                <w:szCs w:val="16"/>
                <w:lang w:val="en-US"/>
              </w:rPr>
              <w:t xml:space="preserve"> (%)</w:t>
            </w:r>
          </w:p>
        </w:tc>
        <w:tc>
          <w:tcPr>
            <w:tcW w:w="990"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proofErr w:type="spellStart"/>
            <w:r>
              <w:rPr>
                <w:rFonts w:ascii="Arial" w:hAnsi="Arial" w:cs="Arial"/>
                <w:b/>
                <w:sz w:val="16"/>
                <w:szCs w:val="16"/>
                <w:lang w:val="en-US"/>
              </w:rPr>
              <w:t>RDo</w:t>
            </w:r>
            <w:proofErr w:type="spellEnd"/>
            <w:r>
              <w:rPr>
                <w:rFonts w:ascii="Arial" w:hAnsi="Arial" w:cs="Arial"/>
                <w:b/>
                <w:sz w:val="16"/>
                <w:szCs w:val="16"/>
                <w:lang w:val="en-US"/>
              </w:rPr>
              <w:t xml:space="preserve"> </w:t>
            </w:r>
            <w:r w:rsidRPr="00C14072">
              <w:rPr>
                <w:rFonts w:ascii="Arial" w:hAnsi="Arial" w:cs="Arial"/>
                <w:b/>
                <w:sz w:val="16"/>
                <w:szCs w:val="16"/>
                <w:lang w:val="en-US"/>
              </w:rPr>
              <w:t>(%)</w:t>
            </w:r>
          </w:p>
        </w:tc>
        <w:tc>
          <w:tcPr>
            <w:tcW w:w="984"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r w:rsidRPr="00C14072">
              <w:rPr>
                <w:rFonts w:ascii="Arial" w:hAnsi="Arial" w:cs="Arial"/>
                <w:b/>
                <w:sz w:val="16"/>
                <w:szCs w:val="16"/>
                <w:lang w:val="en-US"/>
              </w:rPr>
              <w:t>IVI</w:t>
            </w:r>
          </w:p>
        </w:tc>
      </w:tr>
      <w:tr w:rsidR="00D00CFB" w:rsidRPr="005F2364" w:rsidTr="00B6508F">
        <w:trPr>
          <w:jc w:val="center"/>
        </w:trPr>
        <w:tc>
          <w:tcPr>
            <w:tcW w:w="3829" w:type="dxa"/>
            <w:tcBorders>
              <w:top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Afzelia</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africana</w:t>
            </w:r>
            <w:proofErr w:type="spellEnd"/>
            <w:r w:rsidRPr="00C14072">
              <w:rPr>
                <w:rFonts w:ascii="Arial" w:hAnsi="Arial" w:cs="Arial"/>
                <w:sz w:val="16"/>
                <w:szCs w:val="16"/>
                <w:lang w:val="en-IN" w:eastAsia="en-US"/>
              </w:rPr>
              <w:t xml:space="preserve"> Sm.</w:t>
            </w:r>
          </w:p>
        </w:tc>
        <w:tc>
          <w:tcPr>
            <w:tcW w:w="900" w:type="dxa"/>
            <w:tcBorders>
              <w:top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Borders>
              <w:top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0.38</w:t>
            </w:r>
          </w:p>
        </w:tc>
        <w:tc>
          <w:tcPr>
            <w:tcW w:w="990" w:type="dxa"/>
            <w:tcBorders>
              <w:top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0.67</w:t>
            </w:r>
          </w:p>
        </w:tc>
        <w:tc>
          <w:tcPr>
            <w:tcW w:w="984" w:type="dxa"/>
            <w:tcBorders>
              <w:top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6.06</w:t>
            </w:r>
          </w:p>
        </w:tc>
      </w:tr>
      <w:tr w:rsidR="00D00CFB" w:rsidRPr="005F2364" w:rsidTr="00B6508F">
        <w:trPr>
          <w:jc w:val="center"/>
        </w:trPr>
        <w:tc>
          <w:tcPr>
            <w:tcW w:w="3829" w:type="dxa"/>
          </w:tcPr>
          <w:p w:rsidR="00D00CFB" w:rsidRPr="0096647F" w:rsidRDefault="00D00CFB" w:rsidP="00B6508F">
            <w:pPr>
              <w:spacing w:after="0" w:line="480" w:lineRule="auto"/>
              <w:jc w:val="both"/>
              <w:outlineLvl w:val="1"/>
              <w:rPr>
                <w:rFonts w:ascii="Arial" w:hAnsi="Arial" w:cs="Arial"/>
                <w:sz w:val="16"/>
                <w:szCs w:val="16"/>
              </w:rPr>
            </w:pPr>
            <w:proofErr w:type="spellStart"/>
            <w:r w:rsidRPr="00C14072">
              <w:rPr>
                <w:rFonts w:ascii="Arial" w:hAnsi="Arial" w:cs="Arial"/>
                <w:i/>
                <w:sz w:val="16"/>
                <w:szCs w:val="16"/>
                <w:lang w:eastAsia="en-US"/>
              </w:rPr>
              <w:t>Anogeissus</w:t>
            </w:r>
            <w:proofErr w:type="spellEnd"/>
            <w:r w:rsidRPr="00C14072">
              <w:rPr>
                <w:rFonts w:ascii="Arial" w:hAnsi="Arial" w:cs="Arial"/>
                <w:i/>
                <w:sz w:val="16"/>
                <w:szCs w:val="16"/>
                <w:lang w:eastAsia="en-US"/>
              </w:rPr>
              <w:t xml:space="preserve"> </w:t>
            </w:r>
            <w:proofErr w:type="spellStart"/>
            <w:r w:rsidRPr="00C14072">
              <w:rPr>
                <w:rFonts w:ascii="Arial" w:hAnsi="Arial" w:cs="Arial"/>
                <w:i/>
                <w:sz w:val="16"/>
                <w:szCs w:val="16"/>
                <w:lang w:eastAsia="en-US"/>
              </w:rPr>
              <w:t>leiocarpa</w:t>
            </w:r>
            <w:proofErr w:type="spellEnd"/>
            <w:r w:rsidRPr="00C14072">
              <w:rPr>
                <w:rFonts w:ascii="Arial" w:hAnsi="Arial" w:cs="Arial"/>
                <w:sz w:val="16"/>
                <w:szCs w:val="16"/>
                <w:lang w:eastAsia="en-US"/>
              </w:rPr>
              <w:t xml:space="preserve"> (DC.) </w:t>
            </w:r>
            <w:proofErr w:type="spellStart"/>
            <w:r w:rsidRPr="00C14072">
              <w:rPr>
                <w:rFonts w:ascii="Arial" w:hAnsi="Arial" w:cs="Arial"/>
                <w:sz w:val="16"/>
                <w:szCs w:val="16"/>
                <w:lang w:eastAsia="en-US"/>
              </w:rPr>
              <w:t>Guill</w:t>
            </w:r>
            <w:proofErr w:type="spellEnd"/>
            <w:r w:rsidRPr="00C14072">
              <w:rPr>
                <w:rFonts w:ascii="Arial" w:hAnsi="Arial" w:cs="Arial"/>
                <w:sz w:val="16"/>
                <w:szCs w:val="16"/>
                <w:lang w:eastAsia="en-US"/>
              </w:rPr>
              <w:t xml:space="preserve">. &amp; </w:t>
            </w:r>
            <w:proofErr w:type="spellStart"/>
            <w:r w:rsidRPr="00C14072">
              <w:rPr>
                <w:rFonts w:ascii="Arial" w:hAnsi="Arial" w:cs="Arial"/>
                <w:sz w:val="16"/>
                <w:szCs w:val="16"/>
                <w:lang w:eastAsia="en-US"/>
              </w:rPr>
              <w:t>Perr</w:t>
            </w:r>
            <w:proofErr w:type="spellEnd"/>
            <w:r w:rsidRPr="00C14072">
              <w:rPr>
                <w:rFonts w:ascii="Arial" w:hAnsi="Arial" w:cs="Arial"/>
                <w:sz w:val="16"/>
                <w:szCs w:val="16"/>
                <w:lang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53.84</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26.72</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115.56</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i/>
                <w:sz w:val="16"/>
                <w:szCs w:val="16"/>
                <w:lang w:val="en-IN" w:eastAsia="en-US"/>
              </w:rPr>
              <w:t xml:space="preserve">Cassia </w:t>
            </w:r>
            <w:proofErr w:type="spellStart"/>
            <w:r w:rsidRPr="00C14072">
              <w:rPr>
                <w:rFonts w:ascii="Arial" w:hAnsi="Arial" w:cs="Arial"/>
                <w:i/>
                <w:sz w:val="16"/>
                <w:szCs w:val="16"/>
                <w:lang w:val="en-IN" w:eastAsia="en-US"/>
              </w:rPr>
              <w:t>sieberiana</w:t>
            </w:r>
            <w:proofErr w:type="spellEnd"/>
            <w:r w:rsidRPr="00C14072">
              <w:rPr>
                <w:rFonts w:ascii="Arial" w:hAnsi="Arial" w:cs="Arial"/>
                <w:sz w:val="16"/>
                <w:szCs w:val="16"/>
                <w:lang w:val="en-IN" w:eastAsia="en-US"/>
              </w:rPr>
              <w:t xml:space="preserve"> DC.</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6.15</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16.28</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52.43</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Detarium</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microcarpum</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Guill</w:t>
            </w:r>
            <w:proofErr w:type="spellEnd"/>
            <w:r w:rsidRPr="00C14072">
              <w:rPr>
                <w:rFonts w:ascii="Arial" w:hAnsi="Arial" w:cs="Arial"/>
                <w:sz w:val="16"/>
                <w:szCs w:val="16"/>
                <w:lang w:val="en-IN" w:eastAsia="en-US"/>
              </w:rPr>
              <w:t xml:space="preserve">. &amp; </w:t>
            </w:r>
            <w:proofErr w:type="spellStart"/>
            <w:r w:rsidRPr="00C14072">
              <w:rPr>
                <w:rFonts w:ascii="Arial" w:hAnsi="Arial" w:cs="Arial"/>
                <w:sz w:val="16"/>
                <w:szCs w:val="16"/>
                <w:lang w:val="en-IN" w:eastAsia="en-US"/>
              </w:rPr>
              <w:t>Perr</w:t>
            </w:r>
            <w:proofErr w:type="spellEnd"/>
            <w:r w:rsidRPr="00C14072">
              <w:rPr>
                <w:rFonts w:ascii="Arial" w:hAnsi="Arial" w:cs="Arial"/>
                <w:sz w:val="16"/>
                <w:szCs w:val="16"/>
                <w:lang w:val="en-IN"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1.53</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0.25</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11.79</w:t>
            </w:r>
          </w:p>
        </w:tc>
      </w:tr>
      <w:tr w:rsidR="00D00CFB" w:rsidRPr="005F2364" w:rsidTr="00B6508F">
        <w:trPr>
          <w:jc w:val="center"/>
        </w:trPr>
        <w:tc>
          <w:tcPr>
            <w:tcW w:w="3829" w:type="dxa"/>
          </w:tcPr>
          <w:p w:rsidR="00D00CFB" w:rsidRPr="00A9120E" w:rsidRDefault="00D00CFB" w:rsidP="00B6508F">
            <w:pPr>
              <w:spacing w:after="0" w:line="480" w:lineRule="auto"/>
              <w:jc w:val="both"/>
              <w:outlineLvl w:val="1"/>
              <w:rPr>
                <w:rFonts w:ascii="Arial" w:hAnsi="Arial" w:cs="Arial"/>
                <w:sz w:val="16"/>
                <w:szCs w:val="16"/>
                <w:lang w:val="de-DE"/>
              </w:rPr>
            </w:pPr>
            <w:proofErr w:type="spellStart"/>
            <w:r w:rsidRPr="00F9126F">
              <w:rPr>
                <w:rFonts w:ascii="Arial" w:hAnsi="Arial" w:cs="Arial"/>
                <w:i/>
                <w:sz w:val="16"/>
                <w:szCs w:val="16"/>
                <w:lang w:val="de-DE" w:eastAsia="en-US"/>
              </w:rPr>
              <w:t>Diospyros</w:t>
            </w:r>
            <w:proofErr w:type="spellEnd"/>
            <w:r w:rsidRPr="00F9126F">
              <w:rPr>
                <w:rFonts w:ascii="Arial" w:hAnsi="Arial" w:cs="Arial"/>
                <w:i/>
                <w:sz w:val="16"/>
                <w:szCs w:val="16"/>
                <w:lang w:val="de-DE" w:eastAsia="en-US"/>
              </w:rPr>
              <w:t xml:space="preserve"> </w:t>
            </w:r>
            <w:proofErr w:type="spellStart"/>
            <w:r w:rsidRPr="00F9126F">
              <w:rPr>
                <w:rFonts w:ascii="Arial" w:hAnsi="Arial" w:cs="Arial"/>
                <w:i/>
                <w:sz w:val="16"/>
                <w:szCs w:val="16"/>
                <w:lang w:val="de-DE" w:eastAsia="en-US"/>
              </w:rPr>
              <w:t>mespiliformis</w:t>
            </w:r>
            <w:proofErr w:type="spellEnd"/>
            <w:r w:rsidRPr="00F9126F">
              <w:rPr>
                <w:rFonts w:ascii="Arial" w:hAnsi="Arial" w:cs="Arial"/>
                <w:i/>
                <w:sz w:val="16"/>
                <w:szCs w:val="16"/>
                <w:lang w:val="de-DE" w:eastAsia="en-US"/>
              </w:rPr>
              <w:t xml:space="preserve"> </w:t>
            </w:r>
            <w:proofErr w:type="spellStart"/>
            <w:r w:rsidRPr="00F9126F">
              <w:rPr>
                <w:rFonts w:ascii="Arial" w:hAnsi="Arial" w:cs="Arial"/>
                <w:sz w:val="16"/>
                <w:szCs w:val="16"/>
                <w:lang w:val="de-DE" w:eastAsia="en-US"/>
              </w:rPr>
              <w:t>Hochst</w:t>
            </w:r>
            <w:proofErr w:type="spellEnd"/>
            <w:r w:rsidRPr="00F9126F">
              <w:rPr>
                <w:rFonts w:ascii="Arial" w:hAnsi="Arial" w:cs="Arial"/>
                <w:sz w:val="16"/>
                <w:szCs w:val="16"/>
                <w:lang w:val="de-DE" w:eastAsia="en-US"/>
              </w:rPr>
              <w:t>. ex A. DC.</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0.38</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0.04</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5.43</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Maytenus</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senegalensis</w:t>
            </w:r>
            <w:proofErr w:type="spellEnd"/>
            <w:r w:rsidRPr="00C14072">
              <w:rPr>
                <w:rFonts w:ascii="Arial" w:hAnsi="Arial" w:cs="Arial"/>
                <w:sz w:val="16"/>
                <w:szCs w:val="16"/>
                <w:lang w:val="en-IN" w:eastAsia="en-US"/>
              </w:rPr>
              <w:t xml:space="preserve"> (Lam.) </w:t>
            </w:r>
            <w:proofErr w:type="spellStart"/>
            <w:r w:rsidRPr="00C14072">
              <w:rPr>
                <w:rFonts w:ascii="Arial" w:hAnsi="Arial" w:cs="Arial"/>
                <w:sz w:val="16"/>
                <w:szCs w:val="16"/>
                <w:lang w:val="en-IN" w:eastAsia="en-US"/>
              </w:rPr>
              <w:t>Exell</w:t>
            </w:r>
            <w:proofErr w:type="spellEnd"/>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0.76</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0.08</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10.85</w:t>
            </w:r>
          </w:p>
        </w:tc>
      </w:tr>
      <w:tr w:rsidR="00D00CFB" w:rsidRPr="005F2364" w:rsidTr="00B6508F">
        <w:trPr>
          <w:jc w:val="center"/>
        </w:trPr>
        <w:tc>
          <w:tcPr>
            <w:tcW w:w="3829" w:type="dxa"/>
          </w:tcPr>
          <w:p w:rsidR="00D00CFB" w:rsidRPr="0096647F" w:rsidRDefault="00D00CFB" w:rsidP="00B6508F">
            <w:pPr>
              <w:spacing w:after="0" w:line="480" w:lineRule="auto"/>
              <w:jc w:val="both"/>
              <w:outlineLvl w:val="1"/>
              <w:rPr>
                <w:rFonts w:ascii="Arial" w:hAnsi="Arial" w:cs="Arial"/>
                <w:sz w:val="16"/>
                <w:szCs w:val="16"/>
                <w:lang w:val="de-DE"/>
              </w:rPr>
            </w:pPr>
            <w:proofErr w:type="spellStart"/>
            <w:r w:rsidRPr="00C14072">
              <w:rPr>
                <w:rFonts w:ascii="Arial" w:hAnsi="Arial" w:cs="Arial"/>
                <w:i/>
                <w:sz w:val="16"/>
                <w:szCs w:val="16"/>
                <w:lang w:val="de-DE" w:eastAsia="en-US"/>
              </w:rPr>
              <w:t>Mitragyna</w:t>
            </w:r>
            <w:proofErr w:type="spellEnd"/>
            <w:r w:rsidRPr="00C14072">
              <w:rPr>
                <w:rFonts w:ascii="Arial" w:hAnsi="Arial" w:cs="Arial"/>
                <w:i/>
                <w:sz w:val="16"/>
                <w:szCs w:val="16"/>
                <w:lang w:val="de-DE" w:eastAsia="en-US"/>
              </w:rPr>
              <w:t xml:space="preserve"> </w:t>
            </w:r>
            <w:proofErr w:type="spellStart"/>
            <w:r w:rsidRPr="00C14072">
              <w:rPr>
                <w:rFonts w:ascii="Arial" w:hAnsi="Arial" w:cs="Arial"/>
                <w:i/>
                <w:sz w:val="16"/>
                <w:szCs w:val="16"/>
                <w:lang w:val="de-DE" w:eastAsia="en-US"/>
              </w:rPr>
              <w:t>inermis</w:t>
            </w:r>
            <w:proofErr w:type="spellEnd"/>
            <w:r w:rsidRPr="00C14072">
              <w:rPr>
                <w:rFonts w:ascii="Arial" w:hAnsi="Arial" w:cs="Arial"/>
                <w:sz w:val="16"/>
                <w:szCs w:val="16"/>
                <w:lang w:val="de-DE" w:eastAsia="en-US"/>
              </w:rPr>
              <w:t xml:space="preserve"> (</w:t>
            </w:r>
            <w:proofErr w:type="spellStart"/>
            <w:r w:rsidRPr="00C14072">
              <w:rPr>
                <w:rFonts w:ascii="Arial" w:hAnsi="Arial" w:cs="Arial"/>
                <w:sz w:val="16"/>
                <w:szCs w:val="16"/>
                <w:lang w:val="de-DE" w:eastAsia="en-US"/>
              </w:rPr>
              <w:t>Willd</w:t>
            </w:r>
            <w:proofErr w:type="spellEnd"/>
            <w:r w:rsidRPr="00C14072">
              <w:rPr>
                <w:rFonts w:ascii="Arial" w:hAnsi="Arial" w:cs="Arial"/>
                <w:sz w:val="16"/>
                <w:szCs w:val="16"/>
                <w:lang w:val="de-DE" w:eastAsia="en-US"/>
              </w:rPr>
              <w:t xml:space="preserve">.) O. </w:t>
            </w:r>
            <w:proofErr w:type="spellStart"/>
            <w:r w:rsidRPr="00C14072">
              <w:rPr>
                <w:rFonts w:ascii="Arial" w:hAnsi="Arial" w:cs="Arial"/>
                <w:sz w:val="16"/>
                <w:szCs w:val="16"/>
                <w:lang w:val="de-DE" w:eastAsia="en-US"/>
              </w:rPr>
              <w:t>Ktze</w:t>
            </w:r>
            <w:proofErr w:type="spellEnd"/>
            <w:r w:rsidRPr="00C14072">
              <w:rPr>
                <w:rFonts w:ascii="Arial" w:hAnsi="Arial" w:cs="Arial"/>
                <w:sz w:val="16"/>
                <w:szCs w:val="16"/>
                <w:lang w:val="de-DE"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8.84</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31.58</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65.43</w:t>
            </w:r>
          </w:p>
        </w:tc>
      </w:tr>
      <w:tr w:rsidR="00D00CFB" w:rsidRPr="005F2364" w:rsidTr="00B6508F">
        <w:trPr>
          <w:jc w:val="center"/>
        </w:trPr>
        <w:tc>
          <w:tcPr>
            <w:tcW w:w="3829" w:type="dxa"/>
          </w:tcPr>
          <w:p w:rsidR="00D00CFB" w:rsidRPr="0096647F" w:rsidRDefault="00D00CFB" w:rsidP="00B6508F">
            <w:pPr>
              <w:spacing w:after="0" w:line="480" w:lineRule="auto"/>
              <w:jc w:val="both"/>
              <w:outlineLvl w:val="1"/>
              <w:rPr>
                <w:rFonts w:ascii="Arial" w:hAnsi="Arial" w:cs="Arial"/>
                <w:sz w:val="16"/>
                <w:szCs w:val="16"/>
              </w:rPr>
            </w:pPr>
            <w:proofErr w:type="spellStart"/>
            <w:r w:rsidRPr="00C14072">
              <w:rPr>
                <w:rFonts w:ascii="Arial" w:hAnsi="Arial" w:cs="Arial"/>
                <w:i/>
                <w:sz w:val="16"/>
                <w:szCs w:val="16"/>
                <w:lang w:eastAsia="en-US"/>
              </w:rPr>
              <w:t>Parkia</w:t>
            </w:r>
            <w:proofErr w:type="spellEnd"/>
            <w:r w:rsidRPr="00C14072">
              <w:rPr>
                <w:rFonts w:ascii="Arial" w:hAnsi="Arial" w:cs="Arial"/>
                <w:i/>
                <w:sz w:val="16"/>
                <w:szCs w:val="16"/>
                <w:lang w:eastAsia="en-US"/>
              </w:rPr>
              <w:t xml:space="preserve"> </w:t>
            </w:r>
            <w:proofErr w:type="spellStart"/>
            <w:r w:rsidRPr="00C14072">
              <w:rPr>
                <w:rFonts w:ascii="Arial" w:hAnsi="Arial" w:cs="Arial"/>
                <w:i/>
                <w:sz w:val="16"/>
                <w:szCs w:val="16"/>
                <w:lang w:eastAsia="en-US"/>
              </w:rPr>
              <w:t>biglobosa</w:t>
            </w:r>
            <w:proofErr w:type="spellEnd"/>
            <w:r w:rsidRPr="00C14072">
              <w:rPr>
                <w:rFonts w:ascii="Arial" w:hAnsi="Arial" w:cs="Arial"/>
                <w:sz w:val="16"/>
                <w:szCs w:val="16"/>
                <w:lang w:eastAsia="en-US"/>
              </w:rPr>
              <w:t xml:space="preserve"> (Jacq.) R. Br. ex G. Don f.</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0.38</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5.13</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10.51</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Piliostigma</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thonningii</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Schum</w:t>
            </w:r>
            <w:proofErr w:type="spellEnd"/>
            <w:r w:rsidRPr="00C14072">
              <w:rPr>
                <w:rFonts w:ascii="Arial" w:hAnsi="Arial" w:cs="Arial"/>
                <w:sz w:val="16"/>
                <w:szCs w:val="16"/>
                <w:lang w:val="en-IN" w:eastAsia="en-US"/>
              </w:rPr>
              <w:t>.) Milne-Redhead</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0.38</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0.06</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5.44</w:t>
            </w:r>
          </w:p>
        </w:tc>
      </w:tr>
      <w:tr w:rsidR="00D00CFB" w:rsidRPr="005F2364" w:rsidTr="00B6508F">
        <w:trPr>
          <w:jc w:val="center"/>
        </w:trPr>
        <w:tc>
          <w:tcPr>
            <w:tcW w:w="3829" w:type="dxa"/>
          </w:tcPr>
          <w:p w:rsidR="00D00CFB" w:rsidRPr="00A9120E" w:rsidRDefault="00D00CFB" w:rsidP="00B6508F">
            <w:pPr>
              <w:spacing w:after="0" w:line="480" w:lineRule="auto"/>
              <w:jc w:val="both"/>
              <w:outlineLvl w:val="1"/>
              <w:rPr>
                <w:rFonts w:ascii="Arial" w:hAnsi="Arial" w:cs="Arial"/>
                <w:sz w:val="16"/>
                <w:szCs w:val="16"/>
                <w:lang w:val="de-DE"/>
              </w:rPr>
            </w:pPr>
            <w:r w:rsidRPr="00C14072">
              <w:rPr>
                <w:rFonts w:ascii="Arial" w:hAnsi="Arial" w:cs="Arial"/>
                <w:i/>
                <w:sz w:val="16"/>
                <w:szCs w:val="16"/>
                <w:lang w:val="de-DE" w:eastAsia="en-US"/>
              </w:rPr>
              <w:t xml:space="preserve">Saba </w:t>
            </w:r>
            <w:proofErr w:type="spellStart"/>
            <w:r w:rsidRPr="00C14072">
              <w:rPr>
                <w:rFonts w:ascii="Arial" w:hAnsi="Arial" w:cs="Arial"/>
                <w:i/>
                <w:sz w:val="16"/>
                <w:szCs w:val="16"/>
                <w:lang w:val="de-DE" w:eastAsia="en-US"/>
              </w:rPr>
              <w:t>senegalensis</w:t>
            </w:r>
            <w:proofErr w:type="spellEnd"/>
            <w:r w:rsidRPr="00C14072">
              <w:rPr>
                <w:rFonts w:ascii="Arial" w:hAnsi="Arial" w:cs="Arial"/>
                <w:sz w:val="16"/>
                <w:szCs w:val="16"/>
                <w:lang w:val="de-DE" w:eastAsia="en-US"/>
              </w:rPr>
              <w:t xml:space="preserve"> (A. DC.) </w:t>
            </w:r>
            <w:proofErr w:type="spellStart"/>
            <w:r w:rsidRPr="00C14072">
              <w:rPr>
                <w:rFonts w:ascii="Arial" w:hAnsi="Arial" w:cs="Arial"/>
                <w:sz w:val="16"/>
                <w:szCs w:val="16"/>
                <w:lang w:val="de-DE" w:eastAsia="en-US"/>
              </w:rPr>
              <w:t>Pichon</w:t>
            </w:r>
            <w:proofErr w:type="spellEnd"/>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2.30</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14.17</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31.48</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Stereospermum</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kunthianum</w:t>
            </w:r>
            <w:proofErr w:type="spellEnd"/>
            <w:r w:rsidRPr="00C14072">
              <w:rPr>
                <w:rFonts w:ascii="Arial" w:hAnsi="Arial" w:cs="Arial"/>
                <w:sz w:val="16"/>
                <w:szCs w:val="16"/>
                <w:lang w:val="en-IN" w:eastAsia="en-US"/>
              </w:rPr>
              <w:t xml:space="preserve"> Cham.</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0.38</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0.03</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5.42</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i/>
                <w:sz w:val="16"/>
                <w:szCs w:val="16"/>
                <w:lang w:val="en-IN" w:eastAsia="en-US"/>
              </w:rPr>
              <w:t xml:space="preserve">Terminalia </w:t>
            </w:r>
            <w:proofErr w:type="spellStart"/>
            <w:r w:rsidRPr="00C14072">
              <w:rPr>
                <w:rFonts w:ascii="Arial" w:hAnsi="Arial" w:cs="Arial"/>
                <w:i/>
                <w:sz w:val="16"/>
                <w:szCs w:val="16"/>
                <w:lang w:val="en-IN" w:eastAsia="en-US"/>
              </w:rPr>
              <w:t>laxiflora</w:t>
            </w:r>
            <w:proofErr w:type="spellEnd"/>
            <w:r w:rsidRPr="00C14072">
              <w:rPr>
                <w:rFonts w:ascii="Arial" w:hAnsi="Arial" w:cs="Arial"/>
                <w:sz w:val="16"/>
                <w:szCs w:val="16"/>
                <w:lang w:val="en-IN" w:eastAsia="en-US"/>
              </w:rPr>
              <w:t xml:space="preserve"> Engl. &amp; Diels</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11.15</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2.14</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38.29</w:t>
            </w:r>
          </w:p>
        </w:tc>
      </w:tr>
      <w:tr w:rsidR="00D00CFB" w:rsidRPr="005F2364" w:rsidTr="00B6508F">
        <w:trPr>
          <w:jc w:val="center"/>
        </w:trPr>
        <w:tc>
          <w:tcPr>
            <w:tcW w:w="3829" w:type="dxa"/>
            <w:tcBorders>
              <w:bottom w:val="single" w:sz="4" w:space="0" w:color="auto"/>
            </w:tcBorders>
          </w:tcPr>
          <w:p w:rsidR="00D00CFB" w:rsidRPr="00826309" w:rsidRDefault="00D00CFB" w:rsidP="00B6508F">
            <w:pPr>
              <w:spacing w:after="0" w:line="480" w:lineRule="auto"/>
              <w:jc w:val="both"/>
              <w:outlineLvl w:val="1"/>
              <w:rPr>
                <w:rFonts w:ascii="Arial" w:hAnsi="Arial" w:cs="Arial"/>
                <w:sz w:val="16"/>
                <w:szCs w:val="16"/>
                <w:lang w:val="pt-BR"/>
              </w:rPr>
            </w:pPr>
            <w:r w:rsidRPr="00826309">
              <w:rPr>
                <w:rFonts w:ascii="Arial" w:hAnsi="Arial" w:cs="Arial"/>
                <w:i/>
                <w:sz w:val="16"/>
                <w:szCs w:val="16"/>
                <w:lang w:val="pt-BR" w:eastAsia="en-US"/>
              </w:rPr>
              <w:t>Vitellaria paradoxa</w:t>
            </w:r>
            <w:r w:rsidRPr="00826309">
              <w:rPr>
                <w:rFonts w:ascii="Arial" w:hAnsi="Arial" w:cs="Arial"/>
                <w:sz w:val="16"/>
                <w:szCs w:val="16"/>
                <w:lang w:val="pt-BR" w:eastAsia="en-US"/>
              </w:rPr>
              <w:t xml:space="preserve"> C.F. Gaertn.</w:t>
            </w:r>
          </w:p>
        </w:tc>
        <w:tc>
          <w:tcPr>
            <w:tcW w:w="900"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25</w:t>
            </w:r>
          </w:p>
        </w:tc>
        <w:tc>
          <w:tcPr>
            <w:tcW w:w="900"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13.46</w:t>
            </w:r>
          </w:p>
        </w:tc>
        <w:tc>
          <w:tcPr>
            <w:tcW w:w="990"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2.78</w:t>
            </w:r>
          </w:p>
        </w:tc>
        <w:tc>
          <w:tcPr>
            <w:tcW w:w="984"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41.25</w:t>
            </w:r>
          </w:p>
        </w:tc>
      </w:tr>
      <w:tr w:rsidR="00D00CFB" w:rsidRPr="005F2364" w:rsidTr="00B6508F">
        <w:trPr>
          <w:jc w:val="center"/>
        </w:trPr>
        <w:tc>
          <w:tcPr>
            <w:tcW w:w="7603" w:type="dxa"/>
            <w:gridSpan w:val="5"/>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proofErr w:type="spellStart"/>
            <w:r w:rsidRPr="00C14072">
              <w:rPr>
                <w:rFonts w:ascii="Arial" w:hAnsi="Arial" w:cs="Arial"/>
                <w:b/>
                <w:sz w:val="16"/>
                <w:szCs w:val="16"/>
                <w:lang w:val="en-US"/>
              </w:rPr>
              <w:t>Bontioli</w:t>
            </w:r>
            <w:proofErr w:type="spellEnd"/>
            <w:r w:rsidRPr="00C14072">
              <w:rPr>
                <w:rFonts w:ascii="Arial" w:hAnsi="Arial" w:cs="Arial"/>
                <w:b/>
                <w:sz w:val="16"/>
                <w:szCs w:val="16"/>
                <w:lang w:val="en-US"/>
              </w:rPr>
              <w:t xml:space="preserve"> Nature Reserve</w:t>
            </w:r>
          </w:p>
        </w:tc>
      </w:tr>
      <w:tr w:rsidR="00D00CFB" w:rsidRPr="005F2364" w:rsidTr="00B6508F">
        <w:trPr>
          <w:jc w:val="center"/>
        </w:trPr>
        <w:tc>
          <w:tcPr>
            <w:tcW w:w="3829"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r>
              <w:rPr>
                <w:rFonts w:ascii="Arial" w:hAnsi="Arial" w:cs="Arial"/>
                <w:b/>
                <w:sz w:val="16"/>
                <w:szCs w:val="16"/>
                <w:lang w:val="en-US"/>
              </w:rPr>
              <w:t>Species</w:t>
            </w:r>
          </w:p>
        </w:tc>
        <w:tc>
          <w:tcPr>
            <w:tcW w:w="900"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proofErr w:type="spellStart"/>
            <w:r>
              <w:rPr>
                <w:rFonts w:ascii="Arial" w:hAnsi="Arial" w:cs="Arial"/>
                <w:b/>
                <w:sz w:val="16"/>
                <w:szCs w:val="16"/>
                <w:lang w:val="en-US"/>
              </w:rPr>
              <w:t>Rf</w:t>
            </w:r>
            <w:proofErr w:type="spellEnd"/>
            <w:r>
              <w:rPr>
                <w:rFonts w:ascii="Arial" w:hAnsi="Arial" w:cs="Arial"/>
                <w:b/>
                <w:sz w:val="16"/>
                <w:szCs w:val="16"/>
                <w:lang w:val="en-US"/>
              </w:rPr>
              <w:t xml:space="preserve"> </w:t>
            </w:r>
            <w:r w:rsidRPr="00C14072">
              <w:rPr>
                <w:rFonts w:ascii="Arial" w:hAnsi="Arial" w:cs="Arial"/>
                <w:b/>
                <w:sz w:val="16"/>
                <w:szCs w:val="16"/>
                <w:lang w:val="en-US"/>
              </w:rPr>
              <w:t>(%)</w:t>
            </w:r>
          </w:p>
        </w:tc>
        <w:tc>
          <w:tcPr>
            <w:tcW w:w="900"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proofErr w:type="spellStart"/>
            <w:r w:rsidRPr="00C14072">
              <w:rPr>
                <w:rFonts w:ascii="Arial" w:hAnsi="Arial" w:cs="Arial"/>
                <w:b/>
                <w:sz w:val="16"/>
                <w:szCs w:val="16"/>
                <w:lang w:val="en-US"/>
              </w:rPr>
              <w:t>RD</w:t>
            </w:r>
            <w:r>
              <w:rPr>
                <w:rFonts w:ascii="Arial" w:hAnsi="Arial" w:cs="Arial"/>
                <w:b/>
                <w:sz w:val="16"/>
                <w:szCs w:val="16"/>
                <w:lang w:val="en-US"/>
              </w:rPr>
              <w:t>e</w:t>
            </w:r>
            <w:proofErr w:type="spellEnd"/>
            <w:r w:rsidRPr="00C14072">
              <w:rPr>
                <w:rFonts w:ascii="Arial" w:hAnsi="Arial" w:cs="Arial"/>
                <w:b/>
                <w:sz w:val="16"/>
                <w:szCs w:val="16"/>
                <w:lang w:val="en-US"/>
              </w:rPr>
              <w:t xml:space="preserve"> (%)</w:t>
            </w:r>
          </w:p>
        </w:tc>
        <w:tc>
          <w:tcPr>
            <w:tcW w:w="990"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proofErr w:type="spellStart"/>
            <w:r>
              <w:rPr>
                <w:rFonts w:ascii="Arial" w:hAnsi="Arial" w:cs="Arial"/>
                <w:b/>
                <w:sz w:val="16"/>
                <w:szCs w:val="16"/>
                <w:lang w:val="en-US"/>
              </w:rPr>
              <w:t>RDo</w:t>
            </w:r>
            <w:proofErr w:type="spellEnd"/>
            <w:r w:rsidRPr="00C14072">
              <w:rPr>
                <w:rFonts w:ascii="Arial" w:hAnsi="Arial" w:cs="Arial"/>
                <w:b/>
                <w:sz w:val="16"/>
                <w:szCs w:val="16"/>
                <w:lang w:val="en-US"/>
              </w:rPr>
              <w:t xml:space="preserve"> (%)</w:t>
            </w:r>
          </w:p>
        </w:tc>
        <w:tc>
          <w:tcPr>
            <w:tcW w:w="984" w:type="dxa"/>
            <w:tcBorders>
              <w:top w:val="single" w:sz="4" w:space="0" w:color="auto"/>
              <w:bottom w:val="single" w:sz="4" w:space="0" w:color="auto"/>
            </w:tcBorders>
          </w:tcPr>
          <w:p w:rsidR="00D00CFB" w:rsidRPr="00C14072" w:rsidRDefault="00D00CFB" w:rsidP="00B6508F">
            <w:pPr>
              <w:spacing w:after="0" w:line="480" w:lineRule="auto"/>
              <w:jc w:val="both"/>
              <w:outlineLvl w:val="1"/>
              <w:rPr>
                <w:rFonts w:ascii="Arial" w:hAnsi="Arial" w:cs="Arial"/>
                <w:b/>
                <w:sz w:val="16"/>
                <w:szCs w:val="16"/>
                <w:lang w:val="en-US"/>
              </w:rPr>
            </w:pPr>
            <w:r w:rsidRPr="00C14072">
              <w:rPr>
                <w:rFonts w:ascii="Arial" w:hAnsi="Arial" w:cs="Arial"/>
                <w:b/>
                <w:sz w:val="16"/>
                <w:szCs w:val="16"/>
                <w:lang w:val="en-US"/>
              </w:rPr>
              <w:t>IVI</w:t>
            </w:r>
          </w:p>
        </w:tc>
      </w:tr>
      <w:tr w:rsidR="00D00CFB" w:rsidRPr="005F2364" w:rsidTr="00B6508F">
        <w:trPr>
          <w:jc w:val="center"/>
        </w:trPr>
        <w:tc>
          <w:tcPr>
            <w:tcW w:w="3829" w:type="dxa"/>
            <w:tcBorders>
              <w:top w:val="single" w:sz="4" w:space="0" w:color="auto"/>
            </w:tcBorders>
          </w:tcPr>
          <w:p w:rsidR="00D00CFB" w:rsidRPr="00826309" w:rsidRDefault="00D00CFB" w:rsidP="00B6508F">
            <w:pPr>
              <w:spacing w:after="0" w:line="480" w:lineRule="auto"/>
              <w:jc w:val="both"/>
              <w:outlineLvl w:val="1"/>
              <w:rPr>
                <w:rFonts w:ascii="Arial" w:hAnsi="Arial" w:cs="Arial"/>
                <w:sz w:val="16"/>
                <w:szCs w:val="16"/>
                <w:lang w:val="pt-BR"/>
              </w:rPr>
            </w:pPr>
            <w:r w:rsidRPr="00826309">
              <w:rPr>
                <w:rFonts w:ascii="Arial" w:hAnsi="Arial" w:cs="Arial"/>
                <w:i/>
                <w:sz w:val="16"/>
                <w:szCs w:val="16"/>
                <w:lang w:val="pt-BR" w:eastAsia="en-US"/>
              </w:rPr>
              <w:t>Acacia sieberiana</w:t>
            </w:r>
            <w:r w:rsidRPr="00826309">
              <w:rPr>
                <w:rFonts w:ascii="Arial" w:hAnsi="Arial" w:cs="Arial"/>
                <w:sz w:val="16"/>
                <w:szCs w:val="16"/>
                <w:lang w:val="pt-BR" w:eastAsia="en-US"/>
              </w:rPr>
              <w:t xml:space="preserve"> DC. var. villosa A. Chev.</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0.70</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0.16</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5.87</w:t>
            </w:r>
          </w:p>
        </w:tc>
      </w:tr>
      <w:tr w:rsidR="00D00CFB" w:rsidRPr="005F2364" w:rsidTr="00B6508F">
        <w:trPr>
          <w:jc w:val="center"/>
        </w:trPr>
        <w:tc>
          <w:tcPr>
            <w:tcW w:w="3829" w:type="dxa"/>
          </w:tcPr>
          <w:p w:rsidR="00D00CFB" w:rsidRPr="0096647F" w:rsidRDefault="00D00CFB" w:rsidP="00B6508F">
            <w:pPr>
              <w:spacing w:after="0" w:line="480" w:lineRule="auto"/>
              <w:jc w:val="both"/>
              <w:outlineLvl w:val="1"/>
              <w:rPr>
                <w:rFonts w:ascii="Arial" w:hAnsi="Arial" w:cs="Arial"/>
                <w:sz w:val="16"/>
                <w:szCs w:val="16"/>
              </w:rPr>
            </w:pPr>
            <w:proofErr w:type="spellStart"/>
            <w:r w:rsidRPr="00C14072">
              <w:rPr>
                <w:rFonts w:ascii="Arial" w:hAnsi="Arial" w:cs="Arial"/>
                <w:i/>
                <w:sz w:val="16"/>
                <w:szCs w:val="16"/>
                <w:lang w:eastAsia="en-US"/>
              </w:rPr>
              <w:t>Anogeissus</w:t>
            </w:r>
            <w:proofErr w:type="spellEnd"/>
            <w:r w:rsidRPr="00C14072">
              <w:rPr>
                <w:rFonts w:ascii="Arial" w:hAnsi="Arial" w:cs="Arial"/>
                <w:i/>
                <w:sz w:val="16"/>
                <w:szCs w:val="16"/>
                <w:lang w:eastAsia="en-US"/>
              </w:rPr>
              <w:t xml:space="preserve"> </w:t>
            </w:r>
            <w:proofErr w:type="spellStart"/>
            <w:r w:rsidRPr="00C14072">
              <w:rPr>
                <w:rFonts w:ascii="Arial" w:hAnsi="Arial" w:cs="Arial"/>
                <w:i/>
                <w:sz w:val="16"/>
                <w:szCs w:val="16"/>
                <w:lang w:eastAsia="en-US"/>
              </w:rPr>
              <w:t>leiocarpa</w:t>
            </w:r>
            <w:proofErr w:type="spellEnd"/>
            <w:r w:rsidRPr="00C14072">
              <w:rPr>
                <w:rFonts w:ascii="Arial" w:hAnsi="Arial" w:cs="Arial"/>
                <w:sz w:val="16"/>
                <w:szCs w:val="16"/>
                <w:lang w:eastAsia="en-US"/>
              </w:rPr>
              <w:t xml:space="preserve"> (DC.) </w:t>
            </w:r>
            <w:proofErr w:type="spellStart"/>
            <w:r w:rsidRPr="00C14072">
              <w:rPr>
                <w:rFonts w:ascii="Arial" w:hAnsi="Arial" w:cs="Arial"/>
                <w:sz w:val="16"/>
                <w:szCs w:val="16"/>
                <w:lang w:eastAsia="en-US"/>
              </w:rPr>
              <w:t>Guill</w:t>
            </w:r>
            <w:proofErr w:type="spellEnd"/>
            <w:r w:rsidRPr="00C14072">
              <w:rPr>
                <w:rFonts w:ascii="Arial" w:hAnsi="Arial" w:cs="Arial"/>
                <w:sz w:val="16"/>
                <w:szCs w:val="16"/>
                <w:lang w:eastAsia="en-US"/>
              </w:rPr>
              <w:t xml:space="preserve">. &amp; </w:t>
            </w:r>
            <w:proofErr w:type="spellStart"/>
            <w:r w:rsidRPr="00C14072">
              <w:rPr>
                <w:rFonts w:ascii="Arial" w:hAnsi="Arial" w:cs="Arial"/>
                <w:sz w:val="16"/>
                <w:szCs w:val="16"/>
                <w:lang w:eastAsia="en-US"/>
              </w:rPr>
              <w:t>Perr</w:t>
            </w:r>
            <w:proofErr w:type="spellEnd"/>
            <w:r w:rsidRPr="00C14072">
              <w:rPr>
                <w:rFonts w:ascii="Arial" w:hAnsi="Arial" w:cs="Arial"/>
                <w:sz w:val="16"/>
                <w:szCs w:val="16"/>
                <w:lang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4.25</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6.12</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25.38</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Bridelia</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scleroneura</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Müll</w:t>
            </w:r>
            <w:proofErr w:type="spellEnd"/>
            <w:r w:rsidRPr="00C14072">
              <w:rPr>
                <w:rFonts w:ascii="Arial" w:hAnsi="Arial" w:cs="Arial"/>
                <w:sz w:val="16"/>
                <w:szCs w:val="16"/>
                <w:lang w:val="en-IN" w:eastAsia="en-US"/>
              </w:rPr>
              <w:t>. Arg.</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1.06</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0.51</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6.57</w:t>
            </w:r>
          </w:p>
        </w:tc>
      </w:tr>
      <w:tr w:rsidR="00D00CFB" w:rsidRPr="005F2364" w:rsidTr="00B6508F">
        <w:trPr>
          <w:jc w:val="center"/>
        </w:trPr>
        <w:tc>
          <w:tcPr>
            <w:tcW w:w="3829" w:type="dxa"/>
          </w:tcPr>
          <w:p w:rsidR="00D00CFB" w:rsidRPr="00826309" w:rsidRDefault="00D00CFB" w:rsidP="00B6508F">
            <w:pPr>
              <w:spacing w:after="0" w:line="480" w:lineRule="auto"/>
              <w:jc w:val="both"/>
              <w:outlineLvl w:val="1"/>
              <w:rPr>
                <w:rFonts w:ascii="Arial" w:hAnsi="Arial" w:cs="Arial"/>
                <w:sz w:val="16"/>
                <w:szCs w:val="16"/>
                <w:lang w:val="pt-BR"/>
              </w:rPr>
            </w:pPr>
            <w:r w:rsidRPr="00826309">
              <w:rPr>
                <w:rFonts w:ascii="Arial" w:hAnsi="Arial" w:cs="Arial"/>
                <w:i/>
                <w:sz w:val="16"/>
                <w:szCs w:val="16"/>
                <w:lang w:val="pt-BR" w:eastAsia="en-US"/>
              </w:rPr>
              <w:t xml:space="preserve">Combretum adenogonium </w:t>
            </w:r>
            <w:r w:rsidRPr="00826309">
              <w:rPr>
                <w:rFonts w:ascii="Arial" w:hAnsi="Arial" w:cs="Arial"/>
                <w:sz w:val="16"/>
                <w:szCs w:val="16"/>
                <w:lang w:val="pt-BR" w:eastAsia="en-US"/>
              </w:rPr>
              <w:t>Steud. ex A. Rich.</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4.60</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2.00</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21.61</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Combretum</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collinum</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Fresen</w:t>
            </w:r>
            <w:proofErr w:type="spellEnd"/>
            <w:r w:rsidRPr="00C14072">
              <w:rPr>
                <w:rFonts w:ascii="Arial" w:hAnsi="Arial" w:cs="Arial"/>
                <w:sz w:val="16"/>
                <w:szCs w:val="16"/>
                <w:lang w:val="en-IN"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2.83</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0.50</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8.33</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color w:val="000000"/>
                <w:sz w:val="16"/>
                <w:szCs w:val="16"/>
                <w:lang w:val="en-IN" w:eastAsia="en-US"/>
              </w:rPr>
              <w:t>Combretum</w:t>
            </w:r>
            <w:proofErr w:type="spellEnd"/>
            <w:r w:rsidRPr="00C14072">
              <w:rPr>
                <w:rFonts w:ascii="Arial" w:hAnsi="Arial" w:cs="Arial"/>
                <w:i/>
                <w:color w:val="000000"/>
                <w:sz w:val="16"/>
                <w:szCs w:val="16"/>
                <w:lang w:val="en-IN" w:eastAsia="en-US"/>
              </w:rPr>
              <w:t xml:space="preserve"> </w:t>
            </w:r>
            <w:proofErr w:type="spellStart"/>
            <w:r w:rsidRPr="00C14072">
              <w:rPr>
                <w:rFonts w:ascii="Arial" w:hAnsi="Arial" w:cs="Arial"/>
                <w:i/>
                <w:color w:val="000000"/>
                <w:sz w:val="16"/>
                <w:szCs w:val="16"/>
                <w:lang w:val="en-IN" w:eastAsia="en-US"/>
              </w:rPr>
              <w:t>fragrans</w:t>
            </w:r>
            <w:proofErr w:type="spellEnd"/>
            <w:r w:rsidRPr="00C14072">
              <w:rPr>
                <w:rFonts w:ascii="Arial" w:hAnsi="Arial" w:cs="Arial"/>
                <w:color w:val="000000"/>
                <w:sz w:val="16"/>
                <w:szCs w:val="16"/>
                <w:lang w:val="en-IN" w:eastAsia="en-US"/>
              </w:rPr>
              <w:t xml:space="preserve"> </w:t>
            </w:r>
            <w:proofErr w:type="spellStart"/>
            <w:r w:rsidRPr="00C14072">
              <w:rPr>
                <w:rFonts w:ascii="Arial" w:hAnsi="Arial" w:cs="Arial"/>
                <w:color w:val="000000"/>
                <w:sz w:val="16"/>
                <w:szCs w:val="16"/>
                <w:lang w:val="en-IN" w:eastAsia="en-US"/>
              </w:rPr>
              <w:t>F.Hoffm</w:t>
            </w:r>
            <w:proofErr w:type="spellEnd"/>
            <w:r w:rsidRPr="00C14072">
              <w:rPr>
                <w:rFonts w:ascii="Arial" w:hAnsi="Arial" w:cs="Arial"/>
                <w:color w:val="000000"/>
                <w:sz w:val="16"/>
                <w:szCs w:val="16"/>
                <w:lang w:val="en-IN"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13.12</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7.62</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35.75</w:t>
            </w:r>
          </w:p>
        </w:tc>
      </w:tr>
      <w:tr w:rsidR="00D00CFB" w:rsidRPr="005F2364" w:rsidTr="00B6508F">
        <w:trPr>
          <w:jc w:val="center"/>
        </w:trPr>
        <w:tc>
          <w:tcPr>
            <w:tcW w:w="3829" w:type="dxa"/>
          </w:tcPr>
          <w:p w:rsidR="00D00CFB" w:rsidRPr="0096647F" w:rsidRDefault="00D00CFB" w:rsidP="00B6508F">
            <w:pPr>
              <w:spacing w:after="0" w:line="480" w:lineRule="auto"/>
              <w:jc w:val="both"/>
              <w:outlineLvl w:val="1"/>
              <w:rPr>
                <w:rFonts w:ascii="Arial" w:hAnsi="Arial" w:cs="Arial"/>
                <w:sz w:val="16"/>
                <w:szCs w:val="16"/>
                <w:lang w:val="pt-BR"/>
              </w:rPr>
            </w:pPr>
            <w:r w:rsidRPr="00C14072">
              <w:rPr>
                <w:rFonts w:ascii="Arial" w:hAnsi="Arial" w:cs="Arial"/>
                <w:i/>
                <w:sz w:val="16"/>
                <w:szCs w:val="16"/>
                <w:lang w:val="pt-BR" w:eastAsia="en-US"/>
              </w:rPr>
              <w:t>Combretum glutinosum</w:t>
            </w:r>
            <w:r w:rsidRPr="00C14072">
              <w:rPr>
                <w:rFonts w:ascii="Arial" w:hAnsi="Arial" w:cs="Arial"/>
                <w:sz w:val="16"/>
                <w:szCs w:val="16"/>
                <w:lang w:val="pt-BR" w:eastAsia="en-US"/>
              </w:rPr>
              <w:t xml:space="preserve"> Perr. ex DC.</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0.70</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0.10</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10.81</w:t>
            </w:r>
          </w:p>
        </w:tc>
      </w:tr>
      <w:tr w:rsidR="00D00CFB" w:rsidRPr="005F2364" w:rsidTr="00B6508F">
        <w:trPr>
          <w:jc w:val="center"/>
        </w:trPr>
        <w:tc>
          <w:tcPr>
            <w:tcW w:w="3829" w:type="dxa"/>
          </w:tcPr>
          <w:p w:rsidR="00D00CFB" w:rsidRPr="00826309" w:rsidRDefault="00D00CFB" w:rsidP="00B6508F">
            <w:pPr>
              <w:spacing w:after="0" w:line="480" w:lineRule="auto"/>
              <w:jc w:val="both"/>
              <w:outlineLvl w:val="1"/>
              <w:rPr>
                <w:rFonts w:ascii="Arial" w:hAnsi="Arial" w:cs="Arial"/>
                <w:sz w:val="16"/>
                <w:szCs w:val="16"/>
                <w:lang w:val="de-DE"/>
              </w:rPr>
            </w:pPr>
            <w:proofErr w:type="spellStart"/>
            <w:r w:rsidRPr="00826309">
              <w:rPr>
                <w:rFonts w:ascii="Arial" w:hAnsi="Arial" w:cs="Arial"/>
                <w:i/>
                <w:sz w:val="16"/>
                <w:szCs w:val="16"/>
                <w:lang w:val="de-DE" w:eastAsia="en-US"/>
              </w:rPr>
              <w:t>Daniellia</w:t>
            </w:r>
            <w:proofErr w:type="spellEnd"/>
            <w:r w:rsidRPr="00826309">
              <w:rPr>
                <w:rFonts w:ascii="Arial" w:hAnsi="Arial" w:cs="Arial"/>
                <w:i/>
                <w:sz w:val="16"/>
                <w:szCs w:val="16"/>
                <w:lang w:val="de-DE" w:eastAsia="en-US"/>
              </w:rPr>
              <w:t xml:space="preserve"> </w:t>
            </w:r>
            <w:proofErr w:type="spellStart"/>
            <w:r w:rsidRPr="00826309">
              <w:rPr>
                <w:rFonts w:ascii="Arial" w:hAnsi="Arial" w:cs="Arial"/>
                <w:i/>
                <w:sz w:val="16"/>
                <w:szCs w:val="16"/>
                <w:lang w:val="de-DE" w:eastAsia="en-US"/>
              </w:rPr>
              <w:t>oliveri</w:t>
            </w:r>
            <w:proofErr w:type="spellEnd"/>
            <w:r w:rsidRPr="00826309">
              <w:rPr>
                <w:rFonts w:ascii="Arial" w:hAnsi="Arial" w:cs="Arial"/>
                <w:sz w:val="16"/>
                <w:szCs w:val="16"/>
                <w:lang w:val="de-DE" w:eastAsia="en-US"/>
              </w:rPr>
              <w:t xml:space="preserve"> (Rolfe) </w:t>
            </w:r>
            <w:proofErr w:type="spellStart"/>
            <w:r w:rsidRPr="00826309">
              <w:rPr>
                <w:rFonts w:ascii="Arial" w:hAnsi="Arial" w:cs="Arial"/>
                <w:sz w:val="16"/>
                <w:szCs w:val="16"/>
                <w:lang w:val="de-DE" w:eastAsia="en-US"/>
              </w:rPr>
              <w:t>Hutch</w:t>
            </w:r>
            <w:proofErr w:type="spellEnd"/>
            <w:r w:rsidRPr="00826309">
              <w:rPr>
                <w:rFonts w:ascii="Arial" w:hAnsi="Arial" w:cs="Arial"/>
                <w:sz w:val="16"/>
                <w:szCs w:val="16"/>
                <w:lang w:val="de-DE" w:eastAsia="en-US"/>
              </w:rPr>
              <w:t xml:space="preserve">. &amp; </w:t>
            </w:r>
            <w:proofErr w:type="spellStart"/>
            <w:r w:rsidRPr="00826309">
              <w:rPr>
                <w:rFonts w:ascii="Arial" w:hAnsi="Arial" w:cs="Arial"/>
                <w:sz w:val="16"/>
                <w:szCs w:val="16"/>
                <w:lang w:val="de-DE" w:eastAsia="en-US"/>
              </w:rPr>
              <w:t>Dalz</w:t>
            </w:r>
            <w:proofErr w:type="spellEnd"/>
            <w:r w:rsidRPr="00826309">
              <w:rPr>
                <w:rFonts w:ascii="Arial" w:hAnsi="Arial" w:cs="Arial"/>
                <w:sz w:val="16"/>
                <w:szCs w:val="16"/>
                <w:lang w:val="de-DE"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4.60</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9.63</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29.24</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Entada</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africana</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Guill</w:t>
            </w:r>
            <w:proofErr w:type="spellEnd"/>
            <w:r w:rsidRPr="00C14072">
              <w:rPr>
                <w:rFonts w:ascii="Arial" w:hAnsi="Arial" w:cs="Arial"/>
                <w:sz w:val="16"/>
                <w:szCs w:val="16"/>
                <w:lang w:val="en-IN" w:eastAsia="en-US"/>
              </w:rPr>
              <w:t xml:space="preserve">. &amp; </w:t>
            </w:r>
            <w:proofErr w:type="spellStart"/>
            <w:r w:rsidRPr="00C14072">
              <w:rPr>
                <w:rFonts w:ascii="Arial" w:hAnsi="Arial" w:cs="Arial"/>
                <w:sz w:val="16"/>
                <w:szCs w:val="16"/>
                <w:lang w:val="en-IN" w:eastAsia="en-US"/>
              </w:rPr>
              <w:t>Perr</w:t>
            </w:r>
            <w:proofErr w:type="spellEnd"/>
            <w:r w:rsidRPr="00C14072">
              <w:rPr>
                <w:rFonts w:ascii="Arial" w:hAnsi="Arial" w:cs="Arial"/>
                <w:sz w:val="16"/>
                <w:szCs w:val="16"/>
                <w:lang w:val="en-IN"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2.48</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0.51</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12.99</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i/>
                <w:sz w:val="16"/>
                <w:szCs w:val="16"/>
                <w:lang w:val="en-IN" w:eastAsia="en-US"/>
              </w:rPr>
              <w:t xml:space="preserve">Gardenia </w:t>
            </w:r>
            <w:proofErr w:type="spellStart"/>
            <w:r w:rsidRPr="00C14072">
              <w:rPr>
                <w:rFonts w:ascii="Arial" w:hAnsi="Arial" w:cs="Arial"/>
                <w:i/>
                <w:sz w:val="16"/>
                <w:szCs w:val="16"/>
                <w:lang w:val="en-IN" w:eastAsia="en-US"/>
              </w:rPr>
              <w:t>erubescens</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Stapf</w:t>
            </w:r>
            <w:proofErr w:type="spellEnd"/>
            <w:r w:rsidRPr="00C14072">
              <w:rPr>
                <w:rFonts w:ascii="Arial" w:hAnsi="Arial" w:cs="Arial"/>
                <w:sz w:val="16"/>
                <w:szCs w:val="16"/>
                <w:lang w:val="en-IN" w:eastAsia="en-US"/>
              </w:rPr>
              <w:t xml:space="preserve"> &amp; Hutch. </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0.35</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0.06</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5.41</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i/>
                <w:sz w:val="16"/>
                <w:szCs w:val="16"/>
                <w:lang w:val="en-IN" w:eastAsia="en-US"/>
              </w:rPr>
              <w:t xml:space="preserve">Gardenia </w:t>
            </w:r>
            <w:proofErr w:type="spellStart"/>
            <w:r w:rsidRPr="00C14072">
              <w:rPr>
                <w:rFonts w:ascii="Arial" w:hAnsi="Arial" w:cs="Arial"/>
                <w:i/>
                <w:sz w:val="16"/>
                <w:szCs w:val="16"/>
                <w:lang w:val="en-IN" w:eastAsia="en-US"/>
              </w:rPr>
              <w:t>ternifolia</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Schum</w:t>
            </w:r>
            <w:proofErr w:type="spellEnd"/>
            <w:r w:rsidRPr="00C14072">
              <w:rPr>
                <w:rFonts w:ascii="Arial" w:hAnsi="Arial" w:cs="Arial"/>
                <w:sz w:val="16"/>
                <w:szCs w:val="16"/>
                <w:lang w:val="en-IN" w:eastAsia="en-US"/>
              </w:rPr>
              <w:t xml:space="preserve">. &amp; </w:t>
            </w:r>
            <w:proofErr w:type="spellStart"/>
            <w:r w:rsidRPr="00C14072">
              <w:rPr>
                <w:rFonts w:ascii="Arial" w:hAnsi="Arial" w:cs="Arial"/>
                <w:sz w:val="16"/>
                <w:szCs w:val="16"/>
                <w:lang w:val="en-IN" w:eastAsia="en-US"/>
              </w:rPr>
              <w:t>Thonn</w:t>
            </w:r>
            <w:proofErr w:type="spellEnd"/>
            <w:r w:rsidRPr="00C14072">
              <w:rPr>
                <w:rFonts w:ascii="Arial" w:hAnsi="Arial" w:cs="Arial"/>
                <w:sz w:val="16"/>
                <w:szCs w:val="16"/>
                <w:lang w:val="en-IN"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1.06</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0.72</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11.78</w:t>
            </w:r>
          </w:p>
        </w:tc>
      </w:tr>
      <w:tr w:rsidR="00D00CFB" w:rsidRPr="005F2364" w:rsidTr="00B6508F">
        <w:trPr>
          <w:jc w:val="center"/>
        </w:trPr>
        <w:tc>
          <w:tcPr>
            <w:tcW w:w="3829" w:type="dxa"/>
          </w:tcPr>
          <w:p w:rsidR="00D00CFB" w:rsidRPr="00A9120E" w:rsidRDefault="00D00CFB" w:rsidP="00B6508F">
            <w:pPr>
              <w:spacing w:after="0" w:line="480" w:lineRule="auto"/>
              <w:jc w:val="both"/>
              <w:outlineLvl w:val="1"/>
              <w:rPr>
                <w:rFonts w:ascii="Arial" w:hAnsi="Arial" w:cs="Arial"/>
                <w:sz w:val="16"/>
                <w:szCs w:val="16"/>
                <w:lang w:val="de-DE"/>
              </w:rPr>
            </w:pPr>
            <w:proofErr w:type="spellStart"/>
            <w:r w:rsidRPr="00C14072">
              <w:rPr>
                <w:rFonts w:ascii="Arial" w:hAnsi="Arial" w:cs="Arial"/>
                <w:i/>
                <w:sz w:val="16"/>
                <w:szCs w:val="16"/>
                <w:lang w:val="de-DE" w:eastAsia="en-US"/>
              </w:rPr>
              <w:t>Lannea</w:t>
            </w:r>
            <w:proofErr w:type="spellEnd"/>
            <w:r w:rsidRPr="00C14072">
              <w:rPr>
                <w:rFonts w:ascii="Arial" w:hAnsi="Arial" w:cs="Arial"/>
                <w:i/>
                <w:sz w:val="16"/>
                <w:szCs w:val="16"/>
                <w:lang w:val="de-DE" w:eastAsia="en-US"/>
              </w:rPr>
              <w:t xml:space="preserve"> </w:t>
            </w:r>
            <w:proofErr w:type="spellStart"/>
            <w:r w:rsidRPr="00C14072">
              <w:rPr>
                <w:rFonts w:ascii="Arial" w:hAnsi="Arial" w:cs="Arial"/>
                <w:i/>
                <w:sz w:val="16"/>
                <w:szCs w:val="16"/>
                <w:lang w:val="de-DE" w:eastAsia="en-US"/>
              </w:rPr>
              <w:t>microcarpa</w:t>
            </w:r>
            <w:proofErr w:type="spellEnd"/>
            <w:r w:rsidRPr="00C14072">
              <w:rPr>
                <w:rFonts w:ascii="Arial" w:hAnsi="Arial" w:cs="Arial"/>
                <w:sz w:val="16"/>
                <w:szCs w:val="16"/>
                <w:lang w:val="de-DE" w:eastAsia="en-US"/>
              </w:rPr>
              <w:t xml:space="preserve"> Engl. &amp; K. Krause</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0.35</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0.26</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5.61</w:t>
            </w:r>
          </w:p>
        </w:tc>
      </w:tr>
      <w:tr w:rsidR="00D00CFB" w:rsidRPr="005F2364" w:rsidTr="00B6508F">
        <w:trPr>
          <w:jc w:val="center"/>
        </w:trPr>
        <w:tc>
          <w:tcPr>
            <w:tcW w:w="3829" w:type="dxa"/>
          </w:tcPr>
          <w:p w:rsidR="00D00CFB" w:rsidRPr="0096647F" w:rsidRDefault="00D00CFB" w:rsidP="00B6508F">
            <w:pPr>
              <w:spacing w:after="0" w:line="480" w:lineRule="auto"/>
              <w:jc w:val="both"/>
              <w:outlineLvl w:val="1"/>
              <w:rPr>
                <w:rFonts w:ascii="Arial" w:hAnsi="Arial" w:cs="Arial"/>
                <w:sz w:val="16"/>
                <w:szCs w:val="16"/>
                <w:lang w:val="de-DE"/>
              </w:rPr>
            </w:pPr>
            <w:proofErr w:type="spellStart"/>
            <w:r w:rsidRPr="00C14072">
              <w:rPr>
                <w:rFonts w:ascii="Arial" w:hAnsi="Arial" w:cs="Arial"/>
                <w:i/>
                <w:sz w:val="16"/>
                <w:szCs w:val="16"/>
                <w:lang w:val="de-DE" w:eastAsia="en-US"/>
              </w:rPr>
              <w:t>Mitragyna</w:t>
            </w:r>
            <w:proofErr w:type="spellEnd"/>
            <w:r w:rsidRPr="00C14072">
              <w:rPr>
                <w:rFonts w:ascii="Arial" w:hAnsi="Arial" w:cs="Arial"/>
                <w:i/>
                <w:sz w:val="16"/>
                <w:szCs w:val="16"/>
                <w:lang w:val="de-DE" w:eastAsia="en-US"/>
              </w:rPr>
              <w:t xml:space="preserve"> </w:t>
            </w:r>
            <w:proofErr w:type="spellStart"/>
            <w:r w:rsidRPr="00C14072">
              <w:rPr>
                <w:rFonts w:ascii="Arial" w:hAnsi="Arial" w:cs="Arial"/>
                <w:i/>
                <w:sz w:val="16"/>
                <w:szCs w:val="16"/>
                <w:lang w:val="de-DE" w:eastAsia="en-US"/>
              </w:rPr>
              <w:t>inermis</w:t>
            </w:r>
            <w:proofErr w:type="spellEnd"/>
            <w:r w:rsidRPr="00C14072">
              <w:rPr>
                <w:rFonts w:ascii="Arial" w:hAnsi="Arial" w:cs="Arial"/>
                <w:sz w:val="16"/>
                <w:szCs w:val="16"/>
                <w:lang w:val="de-DE" w:eastAsia="en-US"/>
              </w:rPr>
              <w:t xml:space="preserve"> (</w:t>
            </w:r>
            <w:proofErr w:type="spellStart"/>
            <w:r w:rsidRPr="00C14072">
              <w:rPr>
                <w:rFonts w:ascii="Arial" w:hAnsi="Arial" w:cs="Arial"/>
                <w:sz w:val="16"/>
                <w:szCs w:val="16"/>
                <w:lang w:val="de-DE" w:eastAsia="en-US"/>
              </w:rPr>
              <w:t>Willd</w:t>
            </w:r>
            <w:proofErr w:type="spellEnd"/>
            <w:r w:rsidRPr="00C14072">
              <w:rPr>
                <w:rFonts w:ascii="Arial" w:hAnsi="Arial" w:cs="Arial"/>
                <w:sz w:val="16"/>
                <w:szCs w:val="16"/>
                <w:lang w:val="de-DE" w:eastAsia="en-US"/>
              </w:rPr>
              <w:t xml:space="preserve">.) O. </w:t>
            </w:r>
            <w:proofErr w:type="spellStart"/>
            <w:r w:rsidRPr="00C14072">
              <w:rPr>
                <w:rFonts w:ascii="Arial" w:hAnsi="Arial" w:cs="Arial"/>
                <w:sz w:val="16"/>
                <w:szCs w:val="16"/>
                <w:lang w:val="de-DE" w:eastAsia="en-US"/>
              </w:rPr>
              <w:t>Ktze</w:t>
            </w:r>
            <w:proofErr w:type="spellEnd"/>
            <w:r w:rsidRPr="00C14072">
              <w:rPr>
                <w:rFonts w:ascii="Arial" w:hAnsi="Arial" w:cs="Arial"/>
                <w:sz w:val="16"/>
                <w:szCs w:val="16"/>
                <w:lang w:val="de-DE"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16.66</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46.93</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98.59</w:t>
            </w:r>
          </w:p>
        </w:tc>
      </w:tr>
      <w:tr w:rsidR="00D00CFB" w:rsidRPr="005F2364" w:rsidTr="00B6508F">
        <w:trPr>
          <w:jc w:val="center"/>
        </w:trPr>
        <w:tc>
          <w:tcPr>
            <w:tcW w:w="3829" w:type="dxa"/>
          </w:tcPr>
          <w:p w:rsidR="00D00CFB" w:rsidRPr="0096647F" w:rsidRDefault="00D00CFB" w:rsidP="00B6508F">
            <w:pPr>
              <w:spacing w:after="0" w:line="480" w:lineRule="auto"/>
              <w:jc w:val="both"/>
              <w:outlineLvl w:val="1"/>
              <w:rPr>
                <w:rFonts w:ascii="Arial" w:hAnsi="Arial" w:cs="Arial"/>
                <w:sz w:val="16"/>
                <w:szCs w:val="16"/>
              </w:rPr>
            </w:pPr>
            <w:proofErr w:type="spellStart"/>
            <w:r w:rsidRPr="00C14072">
              <w:rPr>
                <w:rFonts w:ascii="Arial" w:hAnsi="Arial" w:cs="Arial"/>
                <w:i/>
                <w:sz w:val="16"/>
                <w:szCs w:val="16"/>
                <w:lang w:eastAsia="en-US"/>
              </w:rPr>
              <w:t>Parkia</w:t>
            </w:r>
            <w:proofErr w:type="spellEnd"/>
            <w:r w:rsidRPr="00C14072">
              <w:rPr>
                <w:rFonts w:ascii="Arial" w:hAnsi="Arial" w:cs="Arial"/>
                <w:i/>
                <w:sz w:val="16"/>
                <w:szCs w:val="16"/>
                <w:lang w:eastAsia="en-US"/>
              </w:rPr>
              <w:t xml:space="preserve"> </w:t>
            </w:r>
            <w:proofErr w:type="spellStart"/>
            <w:r w:rsidRPr="00C14072">
              <w:rPr>
                <w:rFonts w:ascii="Arial" w:hAnsi="Arial" w:cs="Arial"/>
                <w:i/>
                <w:sz w:val="16"/>
                <w:szCs w:val="16"/>
                <w:lang w:eastAsia="en-US"/>
              </w:rPr>
              <w:t>biglobosa</w:t>
            </w:r>
            <w:proofErr w:type="spellEnd"/>
            <w:r w:rsidRPr="00C14072">
              <w:rPr>
                <w:rFonts w:ascii="Arial" w:hAnsi="Arial" w:cs="Arial"/>
                <w:sz w:val="16"/>
                <w:szCs w:val="16"/>
                <w:lang w:eastAsia="en-US"/>
              </w:rPr>
              <w:t xml:space="preserve"> (Jacq.) R. Br. ex G. Don f.</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5.67</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5.09</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20.77</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Pericopsis</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laxiflora</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Benth</w:t>
            </w:r>
            <w:proofErr w:type="spellEnd"/>
            <w:r w:rsidRPr="00C14072">
              <w:rPr>
                <w:rFonts w:ascii="Arial" w:hAnsi="Arial" w:cs="Arial"/>
                <w:sz w:val="16"/>
                <w:szCs w:val="16"/>
                <w:lang w:val="en-IN" w:eastAsia="en-US"/>
              </w:rPr>
              <w:t xml:space="preserve">. ex </w:t>
            </w:r>
            <w:proofErr w:type="spellStart"/>
            <w:r w:rsidRPr="00C14072">
              <w:rPr>
                <w:rFonts w:ascii="Arial" w:hAnsi="Arial" w:cs="Arial"/>
                <w:sz w:val="16"/>
                <w:szCs w:val="16"/>
                <w:lang w:val="en-IN" w:eastAsia="en-US"/>
              </w:rPr>
              <w:t>Bak</w:t>
            </w:r>
            <w:proofErr w:type="spellEnd"/>
            <w:r w:rsidRPr="00C14072">
              <w:rPr>
                <w:rFonts w:ascii="Arial" w:hAnsi="Arial" w:cs="Arial"/>
                <w:sz w:val="16"/>
                <w:szCs w:val="16"/>
                <w:lang w:val="en-IN" w:eastAsia="en-US"/>
              </w:rPr>
              <w:t xml:space="preserve">.) van </w:t>
            </w:r>
            <w:proofErr w:type="spellStart"/>
            <w:r w:rsidRPr="00C14072">
              <w:rPr>
                <w:rFonts w:ascii="Arial" w:hAnsi="Arial" w:cs="Arial"/>
                <w:sz w:val="16"/>
                <w:szCs w:val="16"/>
                <w:lang w:val="en-IN" w:eastAsia="en-US"/>
              </w:rPr>
              <w:t>Meeuwen</w:t>
            </w:r>
            <w:proofErr w:type="spellEnd"/>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0.35</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0.18</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5.53</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Piliostigma</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thonningii</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Schum</w:t>
            </w:r>
            <w:proofErr w:type="spellEnd"/>
            <w:r w:rsidRPr="00C14072">
              <w:rPr>
                <w:rFonts w:ascii="Arial" w:hAnsi="Arial" w:cs="Arial"/>
                <w:sz w:val="16"/>
                <w:szCs w:val="16"/>
                <w:lang w:val="en-IN" w:eastAsia="en-US"/>
              </w:rPr>
              <w:t>.) Milne-Redhead</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2.83</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0.31</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23.15</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lastRenderedPageBreak/>
              <w:t>Pseudocedrela</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kotschyi</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Schweinf</w:t>
            </w:r>
            <w:proofErr w:type="spellEnd"/>
            <w:r w:rsidRPr="00C14072">
              <w:rPr>
                <w:rFonts w:ascii="Arial" w:hAnsi="Arial" w:cs="Arial"/>
                <w:sz w:val="16"/>
                <w:szCs w:val="16"/>
                <w:lang w:val="en-IN" w:eastAsia="en-US"/>
              </w:rPr>
              <w:t>.) Harms</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2.48</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1.59</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14.07</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Pterocarpus</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erinaceus</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Poir</w:t>
            </w:r>
            <w:proofErr w:type="spellEnd"/>
            <w:r w:rsidRPr="00C14072">
              <w:rPr>
                <w:rFonts w:ascii="Arial" w:hAnsi="Arial" w:cs="Arial"/>
                <w:sz w:val="16"/>
                <w:szCs w:val="16"/>
                <w:lang w:val="en-IN"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1.41</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3.39</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9.81</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Stereospermum</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kunthianum</w:t>
            </w:r>
            <w:proofErr w:type="spellEnd"/>
            <w:r w:rsidRPr="00C14072">
              <w:rPr>
                <w:rFonts w:ascii="Arial" w:hAnsi="Arial" w:cs="Arial"/>
                <w:sz w:val="16"/>
                <w:szCs w:val="16"/>
                <w:lang w:val="en-IN" w:eastAsia="en-US"/>
              </w:rPr>
              <w:t xml:space="preserve"> Cham.</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0.70</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0.05</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5.76</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i/>
                <w:sz w:val="16"/>
                <w:szCs w:val="16"/>
                <w:lang w:val="en-IN" w:eastAsia="en-US"/>
              </w:rPr>
              <w:t xml:space="preserve">Terminalia </w:t>
            </w:r>
            <w:proofErr w:type="spellStart"/>
            <w:r w:rsidRPr="00C14072">
              <w:rPr>
                <w:rFonts w:ascii="Arial" w:hAnsi="Arial" w:cs="Arial"/>
                <w:i/>
                <w:sz w:val="16"/>
                <w:szCs w:val="16"/>
                <w:lang w:val="en-IN" w:eastAsia="en-US"/>
              </w:rPr>
              <w:t>laxiflora</w:t>
            </w:r>
            <w:proofErr w:type="spellEnd"/>
            <w:r w:rsidRPr="00C14072">
              <w:rPr>
                <w:rFonts w:ascii="Arial" w:hAnsi="Arial" w:cs="Arial"/>
                <w:sz w:val="16"/>
                <w:szCs w:val="16"/>
                <w:lang w:val="en-IN" w:eastAsia="en-US"/>
              </w:rPr>
              <w:t xml:space="preserve"> Engl. &amp; Diels</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20</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12.76</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2.92</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35.69</w:t>
            </w:r>
          </w:p>
        </w:tc>
      </w:tr>
      <w:tr w:rsidR="00D00CFB" w:rsidRPr="005F2364" w:rsidTr="00B6508F">
        <w:trPr>
          <w:jc w:val="center"/>
        </w:trPr>
        <w:tc>
          <w:tcPr>
            <w:tcW w:w="3829"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i/>
                <w:sz w:val="16"/>
                <w:szCs w:val="16"/>
                <w:lang w:val="en-IN" w:eastAsia="en-US"/>
              </w:rPr>
              <w:t xml:space="preserve">Terminalia </w:t>
            </w:r>
            <w:proofErr w:type="spellStart"/>
            <w:r w:rsidRPr="00C14072">
              <w:rPr>
                <w:rFonts w:ascii="Arial" w:hAnsi="Arial" w:cs="Arial"/>
                <w:i/>
                <w:sz w:val="16"/>
                <w:szCs w:val="16"/>
                <w:lang w:val="en-IN" w:eastAsia="en-US"/>
              </w:rPr>
              <w:t>macroptera</w:t>
            </w:r>
            <w:proofErr w:type="spellEnd"/>
            <w:r w:rsidRPr="00C14072">
              <w:rPr>
                <w:rFonts w:ascii="Arial" w:hAnsi="Arial" w:cs="Arial"/>
                <w:sz w:val="16"/>
                <w:szCs w:val="16"/>
                <w:lang w:val="en-IN" w:eastAsia="en-US"/>
              </w:rPr>
              <w:t xml:space="preserve"> </w:t>
            </w:r>
            <w:proofErr w:type="spellStart"/>
            <w:r w:rsidRPr="00C14072">
              <w:rPr>
                <w:rFonts w:ascii="Arial" w:hAnsi="Arial" w:cs="Arial"/>
                <w:sz w:val="16"/>
                <w:szCs w:val="16"/>
                <w:lang w:val="en-IN" w:eastAsia="en-US"/>
              </w:rPr>
              <w:t>Guill</w:t>
            </w:r>
            <w:proofErr w:type="spellEnd"/>
            <w:r w:rsidRPr="00C14072">
              <w:rPr>
                <w:rFonts w:ascii="Arial" w:hAnsi="Arial" w:cs="Arial"/>
                <w:sz w:val="16"/>
                <w:szCs w:val="16"/>
                <w:lang w:val="en-IN" w:eastAsia="en-US"/>
              </w:rPr>
              <w:t xml:space="preserve">. &amp; </w:t>
            </w:r>
            <w:proofErr w:type="spellStart"/>
            <w:r w:rsidRPr="00C14072">
              <w:rPr>
                <w:rFonts w:ascii="Arial" w:hAnsi="Arial" w:cs="Arial"/>
                <w:sz w:val="16"/>
                <w:szCs w:val="16"/>
                <w:lang w:val="en-IN" w:eastAsia="en-US"/>
              </w:rPr>
              <w:t>Perr</w:t>
            </w:r>
            <w:proofErr w:type="spellEnd"/>
            <w:r w:rsidRPr="00C14072">
              <w:rPr>
                <w:rFonts w:ascii="Arial" w:hAnsi="Arial" w:cs="Arial"/>
                <w:sz w:val="16"/>
                <w:szCs w:val="16"/>
                <w:lang w:val="en-IN" w:eastAsia="en-US"/>
              </w:rPr>
              <w:t>.</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8.15</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3.73</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16.89</w:t>
            </w:r>
          </w:p>
        </w:tc>
      </w:tr>
      <w:tr w:rsidR="00D00CFB" w:rsidRPr="005F2364" w:rsidTr="00B6508F">
        <w:trPr>
          <w:jc w:val="center"/>
        </w:trPr>
        <w:tc>
          <w:tcPr>
            <w:tcW w:w="3829" w:type="dxa"/>
          </w:tcPr>
          <w:p w:rsidR="00D00CFB" w:rsidRPr="00826309" w:rsidRDefault="00D00CFB" w:rsidP="00B6508F">
            <w:pPr>
              <w:spacing w:after="0" w:line="480" w:lineRule="auto"/>
              <w:jc w:val="both"/>
              <w:outlineLvl w:val="1"/>
              <w:rPr>
                <w:rFonts w:ascii="Arial" w:hAnsi="Arial" w:cs="Arial"/>
                <w:sz w:val="16"/>
                <w:szCs w:val="16"/>
                <w:lang w:val="pt-BR"/>
              </w:rPr>
            </w:pPr>
            <w:r w:rsidRPr="00826309">
              <w:rPr>
                <w:rFonts w:ascii="Arial" w:hAnsi="Arial" w:cs="Arial"/>
                <w:i/>
                <w:sz w:val="16"/>
                <w:szCs w:val="16"/>
                <w:lang w:val="pt-BR" w:eastAsia="en-US"/>
              </w:rPr>
              <w:t>Vitellaria paradoxa</w:t>
            </w:r>
            <w:r w:rsidRPr="00826309">
              <w:rPr>
                <w:rFonts w:ascii="Arial" w:hAnsi="Arial" w:cs="Arial"/>
                <w:sz w:val="16"/>
                <w:szCs w:val="16"/>
                <w:lang w:val="pt-BR" w:eastAsia="en-US"/>
              </w:rPr>
              <w:t xml:space="preserve"> C.F. Gaertn.</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25</w:t>
            </w:r>
          </w:p>
        </w:tc>
        <w:tc>
          <w:tcPr>
            <w:tcW w:w="90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11.34</w:t>
            </w:r>
          </w:p>
        </w:tc>
        <w:tc>
          <w:tcPr>
            <w:tcW w:w="990"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7.20</w:t>
            </w:r>
          </w:p>
        </w:tc>
        <w:tc>
          <w:tcPr>
            <w:tcW w:w="984" w:type="dxa"/>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43.55</w:t>
            </w:r>
          </w:p>
        </w:tc>
      </w:tr>
      <w:tr w:rsidR="00D00CFB" w:rsidRPr="005F2364" w:rsidTr="00B6508F">
        <w:trPr>
          <w:jc w:val="center"/>
        </w:trPr>
        <w:tc>
          <w:tcPr>
            <w:tcW w:w="3829"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proofErr w:type="spellStart"/>
            <w:r w:rsidRPr="00C14072">
              <w:rPr>
                <w:rFonts w:ascii="Arial" w:hAnsi="Arial" w:cs="Arial"/>
                <w:i/>
                <w:sz w:val="16"/>
                <w:szCs w:val="16"/>
                <w:lang w:val="en-IN" w:eastAsia="en-US"/>
              </w:rPr>
              <w:t>Ximenia</w:t>
            </w:r>
            <w:proofErr w:type="spellEnd"/>
            <w:r w:rsidRPr="00C14072">
              <w:rPr>
                <w:rFonts w:ascii="Arial" w:hAnsi="Arial" w:cs="Arial"/>
                <w:i/>
                <w:sz w:val="16"/>
                <w:szCs w:val="16"/>
                <w:lang w:val="en-IN" w:eastAsia="en-US"/>
              </w:rPr>
              <w:t xml:space="preserve"> </w:t>
            </w:r>
            <w:proofErr w:type="spellStart"/>
            <w:r w:rsidRPr="00C14072">
              <w:rPr>
                <w:rFonts w:ascii="Arial" w:hAnsi="Arial" w:cs="Arial"/>
                <w:i/>
                <w:sz w:val="16"/>
                <w:szCs w:val="16"/>
                <w:lang w:val="en-IN" w:eastAsia="en-US"/>
              </w:rPr>
              <w:t>americana</w:t>
            </w:r>
            <w:proofErr w:type="spellEnd"/>
            <w:r w:rsidRPr="00C14072">
              <w:rPr>
                <w:rFonts w:ascii="Arial" w:hAnsi="Arial" w:cs="Arial"/>
                <w:sz w:val="16"/>
                <w:szCs w:val="16"/>
                <w:lang w:val="en-IN" w:eastAsia="en-US"/>
              </w:rPr>
              <w:t xml:space="preserve"> L.</w:t>
            </w:r>
          </w:p>
        </w:tc>
        <w:tc>
          <w:tcPr>
            <w:tcW w:w="900"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15</w:t>
            </w:r>
          </w:p>
        </w:tc>
        <w:tc>
          <w:tcPr>
            <w:tcW w:w="900"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1.41</w:t>
            </w:r>
          </w:p>
        </w:tc>
        <w:tc>
          <w:tcPr>
            <w:tcW w:w="990"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0.30</w:t>
            </w:r>
          </w:p>
        </w:tc>
        <w:tc>
          <w:tcPr>
            <w:tcW w:w="984" w:type="dxa"/>
            <w:tcBorders>
              <w:bottom w:val="single" w:sz="4" w:space="0" w:color="auto"/>
            </w:tcBorders>
          </w:tcPr>
          <w:p w:rsidR="00D00CFB" w:rsidRPr="00C14072" w:rsidRDefault="00D00CFB" w:rsidP="00B6508F">
            <w:pPr>
              <w:spacing w:after="0" w:line="480" w:lineRule="auto"/>
              <w:jc w:val="both"/>
              <w:outlineLvl w:val="1"/>
              <w:rPr>
                <w:rFonts w:ascii="Arial" w:hAnsi="Arial" w:cs="Arial"/>
                <w:sz w:val="16"/>
                <w:szCs w:val="16"/>
                <w:lang w:val="en-US"/>
              </w:rPr>
            </w:pPr>
            <w:r w:rsidRPr="00C14072">
              <w:rPr>
                <w:rFonts w:ascii="Arial" w:hAnsi="Arial" w:cs="Arial"/>
                <w:sz w:val="16"/>
                <w:szCs w:val="16"/>
                <w:lang w:val="en-US"/>
              </w:rPr>
              <w:t>16.72</w:t>
            </w:r>
          </w:p>
        </w:tc>
      </w:tr>
    </w:tbl>
    <w:p w:rsidR="00D00CFB" w:rsidRPr="00732E96" w:rsidRDefault="00D00CFB" w:rsidP="00D00CFB">
      <w:pPr>
        <w:spacing w:after="0" w:line="480" w:lineRule="auto"/>
        <w:ind w:right="283" w:firstLine="284"/>
        <w:jc w:val="both"/>
        <w:rPr>
          <w:rFonts w:ascii="Arial" w:hAnsi="Arial" w:cs="Arial"/>
          <w:sz w:val="20"/>
          <w:szCs w:val="20"/>
          <w:lang w:val="en-US"/>
        </w:rPr>
      </w:pPr>
    </w:p>
    <w:p w:rsidR="00EF7855" w:rsidRDefault="00EF7855" w:rsidP="00D00CFB">
      <w:bookmarkStart w:id="1" w:name="_GoBack"/>
      <w:bookmarkEnd w:id="1"/>
    </w:p>
    <w:sectPr w:rsidR="00EF78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FB"/>
    <w:rsid w:val="00D00CFB"/>
    <w:rsid w:val="00EF78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F646"/>
  <w15:chartTrackingRefBased/>
  <w15:docId w15:val="{6A36459A-E6EA-4538-8ACE-43CC015A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00CFB"/>
    <w:pPr>
      <w:spacing w:after="200" w:line="276" w:lineRule="auto"/>
    </w:pPr>
    <w:rPr>
      <w:rFonts w:ascii="Calibri" w:eastAsia="Times New Roman" w:hAnsi="Calibri" w:cs="Times New Roman"/>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7252</Words>
  <Characters>45689</Characters>
  <Application>Microsoft Office Word</Application>
  <DocSecurity>0</DocSecurity>
  <Lines>380</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Lindner</dc:creator>
  <cp:keywords/>
  <dc:description/>
  <cp:lastModifiedBy>Andre Lindner</cp:lastModifiedBy>
  <cp:revision>1</cp:revision>
  <dcterms:created xsi:type="dcterms:W3CDTF">2016-08-14T16:56:00Z</dcterms:created>
  <dcterms:modified xsi:type="dcterms:W3CDTF">2016-08-14T16:57:00Z</dcterms:modified>
</cp:coreProperties>
</file>